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settings.xml" ContentType="application/vnd.openxmlformats-officedocument.wordprocessingml.settings+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B0C20" w14:textId="77777777" w:rsidR="00ED4048" w:rsidRDefault="00ED4048" w:rsidP="008D1810">
      <w:pPr>
        <w:pStyle w:val="NoSpacing"/>
        <w:ind w:right="733"/>
        <w:rPr>
          <w:rFonts w:ascii="Times New Roman" w:eastAsia="Tahoma" w:hAnsi="Times New Roman" w:cs="Times New Roman"/>
          <w:sz w:val="24"/>
          <w:lang w:val="ro-MD" w:eastAsia="en-US"/>
        </w:rPr>
      </w:pPr>
    </w:p>
    <w:sdt>
      <w:sdtPr>
        <w:rPr>
          <w:rFonts w:ascii="Times New Roman" w:eastAsia="Tahoma" w:hAnsi="Times New Roman" w:cs="Times New Roman"/>
          <w:sz w:val="24"/>
          <w:lang w:val="ro-MD" w:eastAsia="en-US"/>
        </w:rPr>
        <w:id w:val="-1582749551"/>
        <w:docPartObj>
          <w:docPartGallery w:val="Cover Pages"/>
          <w:docPartUnique/>
        </w:docPartObj>
      </w:sdtPr>
      <w:sdtEndPr>
        <w:rPr>
          <w:rFonts w:asciiTheme="minorHAnsi" w:eastAsiaTheme="minorEastAsia" w:hAnsiTheme="minorHAnsi"/>
          <w:sz w:val="22"/>
          <w:lang w:eastAsia="ro-RO"/>
        </w:rPr>
      </w:sdtEndPr>
      <w:sdtContent>
        <w:p w14:paraId="0660C75F" w14:textId="1259908C" w:rsidR="008D1810" w:rsidRPr="00D32C79" w:rsidRDefault="00E74C48" w:rsidP="008D1810">
          <w:pPr>
            <w:pStyle w:val="NoSpacing"/>
            <w:ind w:right="733"/>
            <w:rPr>
              <w:color w:val="4472C4" w:themeColor="accent1"/>
              <w:sz w:val="28"/>
              <w:szCs w:val="28"/>
              <w:lang w:val="ro-MD"/>
            </w:rPr>
          </w:pPr>
          <w:r w:rsidRPr="00D32C79">
            <w:rPr>
              <w:rFonts w:cs="Times New Roman"/>
              <w:noProof/>
              <w:lang w:val="ro-MD"/>
            </w:rPr>
            <mc:AlternateContent>
              <mc:Choice Requires="wpg">
                <w:drawing>
                  <wp:anchor distT="0" distB="0" distL="114300" distR="114300" simplePos="0" relativeHeight="251702272" behindDoc="0" locked="0" layoutInCell="1" allowOverlap="1" wp14:anchorId="4A8DE322" wp14:editId="4D0B51CC">
                    <wp:simplePos x="0" y="0"/>
                    <wp:positionH relativeFrom="page">
                      <wp:posOffset>553720</wp:posOffset>
                    </wp:positionH>
                    <wp:positionV relativeFrom="page">
                      <wp:posOffset>376555</wp:posOffset>
                    </wp:positionV>
                    <wp:extent cx="6413500" cy="1124352"/>
                    <wp:effectExtent l="0" t="0" r="6350" b="0"/>
                    <wp:wrapNone/>
                    <wp:docPr id="149" name="Grup 149"/>
                    <wp:cNvGraphicFramePr/>
                    <a:graphic xmlns:a="http://schemas.openxmlformats.org/drawingml/2006/main">
                      <a:graphicData uri="http://schemas.microsoft.com/office/word/2010/wordprocessingGroup">
                        <wpg:wgp>
                          <wpg:cNvGrpSpPr/>
                          <wpg:grpSpPr>
                            <a:xfrm>
                              <a:off x="0" y="0"/>
                              <a:ext cx="6413500" cy="1124352"/>
                              <a:chOff x="0" y="-1"/>
                              <a:chExt cx="7315200" cy="1216153"/>
                            </a:xfrm>
                          </wpg:grpSpPr>
                          <wps:wsp>
                            <wps:cNvPr id="150" name="Dreptunghi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Dreptunghi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F85E87B" id="Grup 149" o:spid="_x0000_s1026" style="position:absolute;margin-left:43.6pt;margin-top:29.65pt;width:505pt;height:88.55pt;z-index:251702272;mso-position-horizontal-relative:page;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">
                    <v:shape id="Dreptunghi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Dreptunghi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0" o:title="" recolor="t" rotate="t" type="frame"/>
                    </v:rect>
                    <w10:wrap anchorx="page" anchory="page"/>
                  </v:group>
                </w:pict>
              </mc:Fallback>
            </mc:AlternateContent>
          </w:r>
        </w:p>
        <w:p w14:paraId="322ADC09" w14:textId="77777777" w:rsidR="00E74C48" w:rsidRPr="00D32C79" w:rsidRDefault="00E74C48" w:rsidP="008D1810">
          <w:pPr>
            <w:pStyle w:val="NoSpacing"/>
            <w:ind w:right="733"/>
            <w:rPr>
              <w:color w:val="4472C4" w:themeColor="accent1"/>
              <w:sz w:val="28"/>
              <w:szCs w:val="28"/>
              <w:lang w:val="ro-MD"/>
            </w:rPr>
          </w:pPr>
        </w:p>
        <w:p w14:paraId="37EC7AB0" w14:textId="77777777" w:rsidR="00E74C48" w:rsidRPr="00D32C79" w:rsidRDefault="00E74C48" w:rsidP="008D1810">
          <w:pPr>
            <w:pStyle w:val="NoSpacing"/>
            <w:ind w:right="733"/>
            <w:rPr>
              <w:color w:val="4472C4" w:themeColor="accent1"/>
              <w:sz w:val="28"/>
              <w:szCs w:val="28"/>
              <w:lang w:val="ro-MD"/>
            </w:rPr>
          </w:pPr>
        </w:p>
        <w:p w14:paraId="4EFD2A35" w14:textId="2C32381D" w:rsidR="00E74C48" w:rsidRPr="00D32C79" w:rsidRDefault="00E74C48" w:rsidP="008D1810">
          <w:pPr>
            <w:pStyle w:val="NoSpacing"/>
            <w:ind w:right="733"/>
            <w:rPr>
              <w:color w:val="4472C4" w:themeColor="accent1"/>
              <w:sz w:val="28"/>
              <w:szCs w:val="28"/>
              <w:lang w:val="ro-MD"/>
            </w:rPr>
          </w:pPr>
          <w:r w:rsidRPr="00D32C79">
            <w:rPr>
              <w:noProof/>
              <w:lang w:val="ro-MD"/>
            </w:rPr>
            <w:drawing>
              <wp:anchor distT="0" distB="0" distL="114300" distR="114300" simplePos="0" relativeHeight="251703296" behindDoc="1" locked="0" layoutInCell="1" allowOverlap="1" wp14:anchorId="5FDEB65E" wp14:editId="227B86A6">
                <wp:simplePos x="0" y="0"/>
                <wp:positionH relativeFrom="column">
                  <wp:posOffset>3225800</wp:posOffset>
                </wp:positionH>
                <wp:positionV relativeFrom="paragraph">
                  <wp:posOffset>299085</wp:posOffset>
                </wp:positionV>
                <wp:extent cx="2748915" cy="1268730"/>
                <wp:effectExtent l="0" t="0" r="0" b="7620"/>
                <wp:wrapTight wrapText="bothSides">
                  <wp:wrapPolygon edited="0">
                    <wp:start x="0" y="0"/>
                    <wp:lineTo x="0" y="21405"/>
                    <wp:lineTo x="21405" y="21405"/>
                    <wp:lineTo x="21405" y="0"/>
                    <wp:lineTo x="0" y="0"/>
                  </wp:wrapPolygon>
                </wp:wrapTight>
                <wp:docPr id="78883689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8032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8915" cy="1268730"/>
                        </a:xfrm>
                        <a:prstGeom prst="rect">
                          <a:avLst/>
                        </a:prstGeom>
                      </pic:spPr>
                    </pic:pic>
                  </a:graphicData>
                </a:graphic>
              </wp:anchor>
            </w:drawing>
          </w:r>
          <w:r w:rsidRPr="00D32C79">
            <w:rPr>
              <w:noProof/>
              <w:lang w:val="ro-MD"/>
            </w:rPr>
            <w:drawing>
              <wp:anchor distT="0" distB="0" distL="114300" distR="114300" simplePos="0" relativeHeight="251704320" behindDoc="1" locked="0" layoutInCell="1" allowOverlap="1" wp14:anchorId="42F50325" wp14:editId="286A350A">
                <wp:simplePos x="0" y="0"/>
                <wp:positionH relativeFrom="column">
                  <wp:posOffset>162560</wp:posOffset>
                </wp:positionH>
                <wp:positionV relativeFrom="paragraph">
                  <wp:posOffset>306705</wp:posOffset>
                </wp:positionV>
                <wp:extent cx="2889250" cy="1311503"/>
                <wp:effectExtent l="0" t="0" r="6350" b="3175"/>
                <wp:wrapTight wrapText="bothSides">
                  <wp:wrapPolygon edited="0">
                    <wp:start x="0" y="0"/>
                    <wp:lineTo x="0" y="21338"/>
                    <wp:lineTo x="21505" y="21338"/>
                    <wp:lineTo x="21505" y="0"/>
                    <wp:lineTo x="0" y="0"/>
                  </wp:wrapPolygon>
                </wp:wrapTight>
                <wp:docPr id="112369536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517813" name=""/>
                        <pic:cNvPicPr/>
                      </pic:nvPicPr>
                      <pic:blipFill>
                        <a:blip r:embed="rId12">
                          <a:extLst>
                            <a:ext uri="{28A0092B-C50C-407E-A947-70E740481C1C}">
                              <a14:useLocalDpi xmlns:a14="http://schemas.microsoft.com/office/drawing/2010/main" val="0"/>
                            </a:ext>
                          </a:extLst>
                        </a:blip>
                        <a:stretch>
                          <a:fillRect/>
                        </a:stretch>
                      </pic:blipFill>
                      <pic:spPr>
                        <a:xfrm>
                          <a:off x="0" y="0"/>
                          <a:ext cx="2889250" cy="1311503"/>
                        </a:xfrm>
                        <a:prstGeom prst="rect">
                          <a:avLst/>
                        </a:prstGeom>
                      </pic:spPr>
                    </pic:pic>
                  </a:graphicData>
                </a:graphic>
              </wp:anchor>
            </w:drawing>
          </w:r>
        </w:p>
        <w:p w14:paraId="49CD3EBC" w14:textId="0BBEA7A6" w:rsidR="008D1810" w:rsidRPr="00D32C79" w:rsidRDefault="008D1810" w:rsidP="008D1810">
          <w:pPr>
            <w:pStyle w:val="NoSpacing"/>
            <w:ind w:right="733"/>
            <w:rPr>
              <w:color w:val="4472C4" w:themeColor="accent1"/>
              <w:sz w:val="28"/>
              <w:szCs w:val="28"/>
              <w:lang w:val="ro-MD"/>
            </w:rPr>
          </w:pPr>
        </w:p>
        <w:p w14:paraId="61EC871D" w14:textId="6AA57C70" w:rsidR="008D1810" w:rsidRPr="00D32C79" w:rsidRDefault="008D1810" w:rsidP="008D1810">
          <w:pPr>
            <w:pStyle w:val="NoSpacing"/>
            <w:ind w:right="733"/>
            <w:jc w:val="right"/>
            <w:rPr>
              <w:color w:val="4472C4" w:themeColor="accent1"/>
              <w:sz w:val="28"/>
              <w:szCs w:val="28"/>
              <w:lang w:val="ro-MD"/>
            </w:rPr>
          </w:pPr>
        </w:p>
        <w:sdt>
          <w:sdtPr>
            <w:rPr>
              <w:rFonts w:ascii="Times New Roman" w:eastAsia="Tahoma" w:hAnsi="Times New Roman" w:cs="Times New Roman"/>
              <w:b/>
              <w:bCs/>
              <w:color w:val="1F3864" w:themeColor="accent1" w:themeShade="80"/>
              <w:sz w:val="36"/>
              <w:szCs w:val="36"/>
              <w:lang w:val="ro-MD" w:eastAsia="en-US"/>
            </w:rPr>
            <w:alias w:val="Rezumat"/>
            <w:tag w:val=""/>
            <w:id w:val="1375273687"/>
            <w:dataBinding w:prefixMappings="xmlns:ns0='http://schemas.microsoft.com/office/2006/coverPageProps' " w:xpath="/ns0:CoverPageProperties[1]/ns0:Abstract[1]" w:storeItemID="{55AF091B-3C7A-41E3-B477-F2FDAA23CFDA}"/>
            <w:text w:multiLine="1"/>
          </w:sdtPr>
          <w:sdtContent>
            <w:p w14:paraId="4A08550D" w14:textId="77777777" w:rsidR="008D1810" w:rsidRPr="00D32C79" w:rsidRDefault="008D1810" w:rsidP="00134FD5">
              <w:pPr>
                <w:pStyle w:val="NoSpacing"/>
                <w:ind w:right="720"/>
                <w:jc w:val="center"/>
                <w:rPr>
                  <w:rFonts w:ascii="Times New Roman" w:eastAsia="Tahoma" w:hAnsi="Times New Roman" w:cs="Times New Roman"/>
                  <w:b/>
                  <w:bCs/>
                  <w:color w:val="1F3864" w:themeColor="accent1" w:themeShade="80"/>
                  <w:sz w:val="36"/>
                  <w:szCs w:val="36"/>
                  <w:lang w:val="ro-MD" w:eastAsia="en-US"/>
                </w:rPr>
              </w:pPr>
              <w:r w:rsidRPr="00D32C79">
                <w:rPr>
                  <w:rFonts w:ascii="Times New Roman" w:eastAsia="Tahoma" w:hAnsi="Times New Roman" w:cs="Times New Roman"/>
                  <w:b/>
                  <w:bCs/>
                  <w:color w:val="1F3864" w:themeColor="accent1" w:themeShade="80"/>
                  <w:sz w:val="36"/>
                  <w:szCs w:val="36"/>
                  <w:lang w:val="ro-MD" w:eastAsia="en-US"/>
                </w:rPr>
                <w:br/>
                <w:t xml:space="preserve">Project: </w:t>
              </w:r>
              <w:r w:rsidRPr="00D32C79">
                <w:rPr>
                  <w:rFonts w:ascii="Times New Roman" w:eastAsia="Tahoma" w:hAnsi="Times New Roman" w:cs="Times New Roman"/>
                  <w:b/>
                  <w:bCs/>
                  <w:color w:val="1F3864" w:themeColor="accent1" w:themeShade="80"/>
                  <w:sz w:val="36"/>
                  <w:szCs w:val="36"/>
                  <w:lang w:val="ro-MD" w:eastAsia="en-US"/>
                </w:rPr>
                <w:br/>
                <w:t>GEF8 Umbrella programme to design a National Biodiversity Finance Plan</w:t>
              </w:r>
            </w:p>
          </w:sdtContent>
        </w:sdt>
        <w:p w14:paraId="3CB3B4AE" w14:textId="77777777" w:rsidR="008D1810" w:rsidRPr="00D32C79" w:rsidRDefault="008D1810" w:rsidP="008D1810">
          <w:pPr>
            <w:pStyle w:val="NoSpacing"/>
            <w:ind w:right="733"/>
            <w:rPr>
              <w:rFonts w:ascii="Times New Roman" w:eastAsia="Tahoma" w:hAnsi="Times New Roman" w:cs="Times New Roman"/>
              <w:b/>
              <w:bCs/>
              <w:color w:val="1F3864" w:themeColor="accent1" w:themeShade="80"/>
              <w:sz w:val="40"/>
              <w:szCs w:val="40"/>
              <w:lang w:val="ro-MD" w:eastAsia="en-US"/>
            </w:rPr>
          </w:pPr>
        </w:p>
        <w:p w14:paraId="552752B3" w14:textId="77777777" w:rsidR="008D1810" w:rsidRPr="00D32C79" w:rsidRDefault="008D1810" w:rsidP="008D1810">
          <w:pPr>
            <w:pStyle w:val="NoSpacing"/>
            <w:ind w:left="708" w:right="733" w:hanging="708"/>
            <w:rPr>
              <w:rFonts w:ascii="Times New Roman" w:eastAsia="Tahoma" w:hAnsi="Times New Roman" w:cs="Times New Roman"/>
              <w:b/>
              <w:bCs/>
              <w:color w:val="1F3864" w:themeColor="accent1" w:themeShade="80"/>
              <w:sz w:val="40"/>
              <w:szCs w:val="40"/>
              <w:lang w:val="ro-MD" w:eastAsia="en-US"/>
            </w:rPr>
          </w:pPr>
        </w:p>
        <w:p w14:paraId="609C6E8C" w14:textId="77777777" w:rsidR="008D1810" w:rsidRPr="00D32C79" w:rsidRDefault="008D1810" w:rsidP="008D1810">
          <w:pPr>
            <w:pStyle w:val="NoSpacing"/>
            <w:ind w:left="708" w:right="733" w:hanging="708"/>
            <w:jc w:val="center"/>
            <w:rPr>
              <w:rFonts w:ascii="Times New Roman" w:eastAsia="Tahoma" w:hAnsi="Times New Roman" w:cs="Times New Roman"/>
              <w:b/>
              <w:bCs/>
              <w:color w:val="1F3864" w:themeColor="accent1" w:themeShade="80"/>
              <w:sz w:val="40"/>
              <w:szCs w:val="40"/>
              <w:lang w:val="ro-MD" w:eastAsia="en-US"/>
            </w:rPr>
          </w:pPr>
          <w:r w:rsidRPr="00D32C79">
            <w:rPr>
              <w:rFonts w:ascii="Times New Roman" w:eastAsia="Tahoma" w:hAnsi="Times New Roman" w:cs="Times New Roman"/>
              <w:b/>
              <w:bCs/>
              <w:color w:val="1F3864" w:themeColor="accent1" w:themeShade="80"/>
              <w:sz w:val="40"/>
              <w:szCs w:val="40"/>
              <w:lang w:val="ro-MD" w:eastAsia="en-US"/>
            </w:rPr>
            <w:t>Raportul 4:</w:t>
          </w:r>
        </w:p>
        <w:p w14:paraId="6C49E2AC" w14:textId="714AD1ED" w:rsidR="008D1810" w:rsidRPr="00D32C79" w:rsidRDefault="008D1810" w:rsidP="00646D51">
          <w:pPr>
            <w:pStyle w:val="NoSpacing"/>
            <w:ind w:right="3"/>
            <w:jc w:val="center"/>
            <w:rPr>
              <w:b/>
              <w:bCs/>
              <w:color w:val="1F3864" w:themeColor="accent1" w:themeShade="80"/>
              <w:sz w:val="36"/>
              <w:szCs w:val="36"/>
              <w:lang w:val="ro-MD"/>
            </w:rPr>
          </w:pPr>
          <w:r w:rsidRPr="00D32C79">
            <w:rPr>
              <w:rFonts w:ascii="Times New Roman" w:eastAsia="Tahoma" w:hAnsi="Times New Roman" w:cs="Times New Roman"/>
              <w:b/>
              <w:bCs/>
              <w:color w:val="1F3864" w:themeColor="accent1" w:themeShade="80"/>
              <w:sz w:val="36"/>
              <w:szCs w:val="36"/>
              <w:lang w:val="ro-MD" w:eastAsia="en-US"/>
            </w:rPr>
            <w:t>Revizuirea strategiilor naționale și cadrului instituțional (PIR)</w:t>
          </w:r>
        </w:p>
        <w:p w14:paraId="6989DD50" w14:textId="77777777" w:rsidR="008D1810" w:rsidRPr="00D32C79" w:rsidRDefault="008D1810" w:rsidP="008D1810">
          <w:pPr>
            <w:pStyle w:val="NoSpacing"/>
            <w:ind w:right="733"/>
            <w:rPr>
              <w:b/>
              <w:bCs/>
              <w:color w:val="1F3864" w:themeColor="accent1" w:themeShade="80"/>
              <w:sz w:val="36"/>
              <w:szCs w:val="36"/>
              <w:lang w:val="ro-MD"/>
            </w:rPr>
          </w:pPr>
        </w:p>
        <w:p w14:paraId="68FC3794" w14:textId="77777777" w:rsidR="008D1810" w:rsidRPr="00D32C79" w:rsidRDefault="008D1810" w:rsidP="008D1810">
          <w:pPr>
            <w:pStyle w:val="NoSpacing"/>
            <w:ind w:right="733"/>
            <w:rPr>
              <w:rFonts w:ascii="Times New Roman" w:hAnsi="Times New Roman" w:cs="Times New Roman"/>
              <w:b/>
              <w:bCs/>
              <w:color w:val="1F3864" w:themeColor="accent1" w:themeShade="80"/>
              <w:sz w:val="28"/>
              <w:szCs w:val="28"/>
              <w:lang w:val="ro-MD"/>
            </w:rPr>
          </w:pPr>
        </w:p>
        <w:p w14:paraId="6A6FB84B" w14:textId="77777777" w:rsidR="008D1810" w:rsidRPr="00D32C79" w:rsidRDefault="008D1810" w:rsidP="008D1810">
          <w:pPr>
            <w:pStyle w:val="NoSpacing"/>
            <w:ind w:right="733"/>
            <w:rPr>
              <w:rFonts w:ascii="Times New Roman" w:hAnsi="Times New Roman" w:cs="Times New Roman"/>
              <w:b/>
              <w:bCs/>
              <w:color w:val="1F3864" w:themeColor="accent1" w:themeShade="80"/>
              <w:sz w:val="28"/>
              <w:szCs w:val="28"/>
              <w:lang w:val="ro-MD"/>
            </w:rPr>
          </w:pPr>
        </w:p>
        <w:p w14:paraId="5AFE069C" w14:textId="77777777" w:rsidR="008D1810" w:rsidRPr="00D32C79" w:rsidRDefault="008D1810" w:rsidP="008D1810">
          <w:pPr>
            <w:pStyle w:val="NoSpacing"/>
            <w:ind w:right="733"/>
            <w:rPr>
              <w:rFonts w:ascii="Times New Roman" w:hAnsi="Times New Roman" w:cs="Times New Roman"/>
              <w:b/>
              <w:bCs/>
              <w:color w:val="1F3864" w:themeColor="accent1" w:themeShade="80"/>
              <w:sz w:val="28"/>
              <w:szCs w:val="28"/>
              <w:lang w:val="ro-MD"/>
            </w:rPr>
          </w:pPr>
        </w:p>
        <w:p w14:paraId="5E50880E" w14:textId="77777777" w:rsidR="008D1810" w:rsidRPr="00D32C79" w:rsidRDefault="008D1810" w:rsidP="008D1810">
          <w:pPr>
            <w:pStyle w:val="NoSpacing"/>
            <w:ind w:right="733"/>
            <w:rPr>
              <w:rFonts w:ascii="Times New Roman" w:hAnsi="Times New Roman" w:cs="Times New Roman"/>
              <w:b/>
              <w:bCs/>
              <w:color w:val="1F3864" w:themeColor="accent1" w:themeShade="80"/>
              <w:sz w:val="28"/>
              <w:szCs w:val="28"/>
              <w:lang w:val="ro-MD"/>
            </w:rPr>
          </w:pPr>
        </w:p>
        <w:p w14:paraId="528064D1" w14:textId="281752B4" w:rsidR="008D1810" w:rsidRPr="00D32C79" w:rsidRDefault="00646D51" w:rsidP="00646D51">
          <w:pPr>
            <w:pStyle w:val="NoSpacing"/>
            <w:ind w:right="733"/>
            <w:rPr>
              <w:rFonts w:ascii="Times New Roman" w:hAnsi="Times New Roman" w:cs="Times New Roman"/>
              <w:b/>
              <w:bCs/>
              <w:color w:val="1F3864" w:themeColor="accent1" w:themeShade="80"/>
              <w:sz w:val="28"/>
              <w:szCs w:val="28"/>
              <w:lang w:val="ro-MD"/>
            </w:rPr>
          </w:pPr>
          <w:r>
            <w:rPr>
              <w:rFonts w:ascii="Times New Roman" w:hAnsi="Times New Roman" w:cs="Times New Roman"/>
              <w:b/>
              <w:bCs/>
              <w:color w:val="1F3864" w:themeColor="accent1" w:themeShade="80"/>
              <w:sz w:val="28"/>
              <w:szCs w:val="28"/>
              <w:lang w:val="ro-MD"/>
            </w:rPr>
            <w:t xml:space="preserve">    </w:t>
          </w:r>
          <w:r w:rsidR="008D1810" w:rsidRPr="00D32C79">
            <w:rPr>
              <w:rFonts w:ascii="Times New Roman" w:hAnsi="Times New Roman" w:cs="Times New Roman"/>
              <w:b/>
              <w:bCs/>
              <w:color w:val="1F3864" w:themeColor="accent1" w:themeShade="80"/>
              <w:sz w:val="28"/>
              <w:szCs w:val="28"/>
              <w:lang w:val="ro-MD"/>
            </w:rPr>
            <w:t>Ala Rotaru, National Environmental Policy Specialist</w:t>
          </w:r>
        </w:p>
        <w:p w14:paraId="22A876B3" w14:textId="77777777" w:rsidR="008D1810" w:rsidRPr="00D32C79" w:rsidRDefault="008D1810" w:rsidP="008D1810">
          <w:pPr>
            <w:pStyle w:val="NoSpacing"/>
            <w:ind w:right="733"/>
            <w:rPr>
              <w:b/>
              <w:bCs/>
              <w:color w:val="1F3864" w:themeColor="accent1" w:themeShade="80"/>
              <w:sz w:val="36"/>
              <w:szCs w:val="36"/>
              <w:lang w:val="ro-MD"/>
            </w:rPr>
          </w:pPr>
        </w:p>
        <w:p w14:paraId="33DE8386" w14:textId="77777777" w:rsidR="008D1810" w:rsidRPr="00D32C79" w:rsidRDefault="008D1810" w:rsidP="008D1810">
          <w:pPr>
            <w:pStyle w:val="NoSpacing"/>
            <w:ind w:right="733"/>
            <w:rPr>
              <w:b/>
              <w:bCs/>
              <w:color w:val="1F3864" w:themeColor="accent1" w:themeShade="80"/>
              <w:sz w:val="36"/>
              <w:szCs w:val="36"/>
              <w:lang w:val="ro-MD"/>
            </w:rPr>
          </w:pPr>
        </w:p>
        <w:p w14:paraId="7A6884FE" w14:textId="77777777" w:rsidR="008D1810" w:rsidRPr="00D32C79" w:rsidRDefault="008D1810" w:rsidP="008D1810">
          <w:pPr>
            <w:pStyle w:val="NoSpacing"/>
            <w:ind w:right="733"/>
            <w:rPr>
              <w:b/>
              <w:bCs/>
              <w:color w:val="1F3864" w:themeColor="accent1" w:themeShade="80"/>
              <w:sz w:val="36"/>
              <w:szCs w:val="36"/>
              <w:lang w:val="ro-MD"/>
            </w:rPr>
          </w:pPr>
        </w:p>
        <w:p w14:paraId="16C2F1E5" w14:textId="77777777" w:rsidR="008D1810" w:rsidRPr="00D32C79" w:rsidRDefault="008D1810" w:rsidP="008D1810">
          <w:pPr>
            <w:pStyle w:val="NoSpacing"/>
            <w:ind w:right="733"/>
            <w:rPr>
              <w:b/>
              <w:bCs/>
              <w:color w:val="1F3864" w:themeColor="accent1" w:themeShade="80"/>
              <w:sz w:val="36"/>
              <w:szCs w:val="36"/>
              <w:lang w:val="ro-MD"/>
            </w:rPr>
          </w:pPr>
        </w:p>
        <w:p w14:paraId="4FC6AE24" w14:textId="77777777" w:rsidR="008D1810" w:rsidRPr="00D32C79" w:rsidRDefault="008D1810" w:rsidP="008D1810">
          <w:pPr>
            <w:pStyle w:val="NoSpacing"/>
            <w:ind w:right="733"/>
            <w:rPr>
              <w:b/>
              <w:bCs/>
              <w:color w:val="1F3864" w:themeColor="accent1" w:themeShade="80"/>
              <w:sz w:val="36"/>
              <w:szCs w:val="36"/>
              <w:lang w:val="ro-MD"/>
            </w:rPr>
          </w:pPr>
        </w:p>
        <w:p w14:paraId="14136DA7" w14:textId="77777777" w:rsidR="008D1810" w:rsidRPr="00D32C79" w:rsidRDefault="008D1810" w:rsidP="008D1810">
          <w:pPr>
            <w:pStyle w:val="NoSpacing"/>
            <w:ind w:right="733"/>
            <w:rPr>
              <w:b/>
              <w:bCs/>
              <w:color w:val="1F3864" w:themeColor="accent1" w:themeShade="80"/>
              <w:sz w:val="36"/>
              <w:szCs w:val="36"/>
              <w:lang w:val="ro-MD"/>
            </w:rPr>
          </w:pPr>
        </w:p>
        <w:p w14:paraId="27F8C05C" w14:textId="5A1B97B1" w:rsidR="009A667E" w:rsidRDefault="00401ADD" w:rsidP="00401ADD">
          <w:pPr>
            <w:pStyle w:val="NoSpacing"/>
            <w:ind w:right="733"/>
            <w:jc w:val="center"/>
            <w:rPr>
              <w:rFonts w:ascii="Times New Roman" w:hAnsi="Times New Roman" w:cs="Times New Roman"/>
              <w:b/>
              <w:bCs/>
              <w:color w:val="1F3864" w:themeColor="accent1" w:themeShade="80"/>
              <w:sz w:val="24"/>
              <w:szCs w:val="24"/>
              <w:lang w:val="ro-MD"/>
            </w:rPr>
            <w:sectPr w:rsidR="009A667E" w:rsidSect="009A667E">
              <w:headerReference w:type="even" r:id="rId13"/>
              <w:footerReference w:type="even" r:id="rId14"/>
              <w:footerReference w:type="default" r:id="rId15"/>
              <w:pgSz w:w="11910" w:h="16840" w:code="9"/>
              <w:pgMar w:top="1361" w:right="709" w:bottom="1378" w:left="992" w:header="720" w:footer="720" w:gutter="0"/>
              <w:pgNumType w:start="0"/>
              <w:cols w:space="720"/>
              <w:docGrid w:linePitch="360"/>
            </w:sectPr>
          </w:pPr>
          <w:r w:rsidRPr="00D32C79">
            <w:rPr>
              <w:rFonts w:ascii="Times New Roman" w:hAnsi="Times New Roman" w:cs="Times New Roman"/>
              <w:b/>
              <w:bCs/>
              <w:color w:val="1F3864" w:themeColor="accent1" w:themeShade="80"/>
              <w:sz w:val="24"/>
              <w:szCs w:val="24"/>
              <w:lang w:val="ro-MD"/>
            </w:rPr>
            <w:t>Chisinau, Septembrie 2025</w:t>
          </w:r>
        </w:p>
        <w:p w14:paraId="776C303A" w14:textId="77777777" w:rsidR="009A667E" w:rsidRPr="00D32C79" w:rsidRDefault="009A667E" w:rsidP="009A667E">
          <w:pPr>
            <w:pStyle w:val="NoSpacing"/>
            <w:ind w:right="733" w:firstLine="708"/>
            <w:rPr>
              <w:rFonts w:cs="Times New Roman"/>
              <w:lang w:val="ro-MD"/>
            </w:rPr>
          </w:pPr>
          <w:r w:rsidRPr="00D32C79">
            <w:rPr>
              <w:rFonts w:cs="Times New Roman"/>
              <w:b/>
              <w:bCs/>
              <w:color w:val="1F3864" w:themeColor="accent1" w:themeShade="80"/>
              <w:sz w:val="28"/>
              <w:szCs w:val="28"/>
              <w:lang w:val="ro-MD"/>
            </w:rPr>
            <w:lastRenderedPageBreak/>
            <w:t>ACRONIME</w:t>
          </w:r>
        </w:p>
        <w:tbl>
          <w:tblPr>
            <w:tblStyle w:val="TableGrid"/>
            <w:tblW w:w="0" w:type="auto"/>
            <w:tblInd w:w="421" w:type="dxa"/>
            <w:tblLook w:val="04A0" w:firstRow="1" w:lastRow="0" w:firstColumn="1" w:lastColumn="0" w:noHBand="0" w:noVBand="1"/>
          </w:tblPr>
          <w:tblGrid>
            <w:gridCol w:w="1275"/>
            <w:gridCol w:w="8364"/>
          </w:tblGrid>
          <w:tr w:rsidR="009A667E" w:rsidRPr="00EC1F80" w14:paraId="4F2F8534" w14:textId="77777777" w:rsidTr="004F6FF7">
            <w:trPr>
              <w:trHeight w:val="226"/>
            </w:trPr>
            <w:tc>
              <w:tcPr>
                <w:tcW w:w="1275" w:type="dxa"/>
              </w:tcPr>
              <w:p w14:paraId="0C831A15" w14:textId="77777777" w:rsidR="009A667E" w:rsidRPr="00D32C79" w:rsidRDefault="009A667E" w:rsidP="004F6FF7">
                <w:pPr>
                  <w:tabs>
                    <w:tab w:val="left" w:pos="1228"/>
                  </w:tabs>
                  <w:rPr>
                    <w:rFonts w:cs="Times New Roman"/>
                    <w:b/>
                    <w:color w:val="1F3864" w:themeColor="accent1" w:themeShade="80"/>
                    <w:sz w:val="28"/>
                    <w:szCs w:val="28"/>
                    <w:lang w:val="ro-MD"/>
                  </w:rPr>
                </w:pPr>
                <w:r w:rsidRPr="00D32C79">
                  <w:rPr>
                    <w:rFonts w:cs="Times New Roman"/>
                    <w:b/>
                    <w:color w:val="1F3864" w:themeColor="accent1" w:themeShade="80"/>
                    <w:w w:val="90"/>
                    <w:lang w:val="ro-MD"/>
                  </w:rPr>
                  <w:t>ABS</w:t>
                </w:r>
              </w:p>
            </w:tc>
            <w:tc>
              <w:tcPr>
                <w:tcW w:w="8364" w:type="dxa"/>
              </w:tcPr>
              <w:p w14:paraId="1C8C5898" w14:textId="77777777" w:rsidR="009A667E" w:rsidRPr="00D32C79" w:rsidRDefault="009A667E" w:rsidP="004F6FF7">
                <w:pPr>
                  <w:tabs>
                    <w:tab w:val="left" w:pos="1228"/>
                  </w:tabs>
                  <w:ind w:left="36"/>
                  <w:rPr>
                    <w:rFonts w:cs="Times New Roman"/>
                    <w:color w:val="0D0D0D" w:themeColor="text1" w:themeTint="F2"/>
                    <w:szCs w:val="24"/>
                    <w:lang w:val="ro-MD"/>
                  </w:rPr>
                </w:pPr>
                <w:r w:rsidRPr="00D32C79">
                  <w:rPr>
                    <w:rFonts w:cs="Times New Roman"/>
                    <w:color w:val="0D0D0D" w:themeColor="text1" w:themeTint="F2"/>
                    <w:szCs w:val="24"/>
                    <w:lang w:val="ro-MD"/>
                  </w:rPr>
                  <w:t xml:space="preserve">Acces </w:t>
                </w:r>
                <w:r w:rsidRPr="00D32C79">
                  <w:rPr>
                    <w:rFonts w:cs="Times New Roman"/>
                    <w:lang w:val="ro-MD" w:eastAsia="ru-RU"/>
                  </w:rPr>
                  <w:t>la resursele genetice și distribuirea corectă și echitabilă a beneficiilor</w:t>
                </w:r>
              </w:p>
            </w:tc>
          </w:tr>
          <w:tr w:rsidR="009A667E" w:rsidRPr="00D32C79" w14:paraId="030CEB2A" w14:textId="77777777" w:rsidTr="004F6FF7">
            <w:trPr>
              <w:trHeight w:val="226"/>
            </w:trPr>
            <w:tc>
              <w:tcPr>
                <w:tcW w:w="1275" w:type="dxa"/>
              </w:tcPr>
              <w:p w14:paraId="6D15E864" w14:textId="77777777" w:rsidR="009A667E" w:rsidRPr="00D32C79" w:rsidRDefault="009A667E" w:rsidP="004F6FF7">
                <w:pPr>
                  <w:tabs>
                    <w:tab w:val="left" w:pos="1228"/>
                  </w:tabs>
                  <w:rPr>
                    <w:rFonts w:cs="Times New Roman"/>
                    <w:b/>
                    <w:color w:val="1F3864" w:themeColor="accent1" w:themeShade="80"/>
                    <w:w w:val="90"/>
                    <w:lang w:val="ro-MD"/>
                  </w:rPr>
                </w:pPr>
                <w:r w:rsidRPr="00D32C79">
                  <w:rPr>
                    <w:rFonts w:cs="Times New Roman"/>
                    <w:b/>
                    <w:color w:val="1F3864" w:themeColor="accent1" w:themeShade="80"/>
                    <w:w w:val="90"/>
                    <w:lang w:val="ro-MD"/>
                  </w:rPr>
                  <w:t>ADA</w:t>
                </w:r>
              </w:p>
            </w:tc>
            <w:tc>
              <w:tcPr>
                <w:tcW w:w="8364" w:type="dxa"/>
              </w:tcPr>
              <w:p w14:paraId="7C812F9F" w14:textId="77777777" w:rsidR="009A667E" w:rsidRPr="00D32C79" w:rsidRDefault="009A667E" w:rsidP="004F6FF7">
                <w:pPr>
                  <w:tabs>
                    <w:tab w:val="left" w:pos="1228"/>
                  </w:tabs>
                  <w:ind w:left="36"/>
                  <w:rPr>
                    <w:rFonts w:cs="Times New Roman"/>
                    <w:color w:val="0D0D0D" w:themeColor="text1" w:themeTint="F2"/>
                    <w:szCs w:val="24"/>
                    <w:lang w:val="ro-MD"/>
                  </w:rPr>
                </w:pPr>
                <w:r w:rsidRPr="00D32C79">
                  <w:rPr>
                    <w:rFonts w:cs="Times New Roman"/>
                    <w:color w:val="000000" w:themeColor="text1"/>
                    <w:szCs w:val="24"/>
                    <w:lang w:val="ro-MD"/>
                  </w:rPr>
                  <w:t>Agenția</w:t>
                </w:r>
                <w:r w:rsidRPr="00D32C79">
                  <w:rPr>
                    <w:rFonts w:cs="Times New Roman"/>
                    <w:lang w:val="ro-MD"/>
                  </w:rPr>
                  <w:t xml:space="preserve"> Austriacă pentru Dezvoltare</w:t>
                </w:r>
              </w:p>
            </w:tc>
          </w:tr>
          <w:tr w:rsidR="009A667E" w:rsidRPr="00EC1F80" w14:paraId="126BC2AD" w14:textId="77777777" w:rsidTr="004F6FF7">
            <w:trPr>
              <w:trHeight w:val="226"/>
            </w:trPr>
            <w:tc>
              <w:tcPr>
                <w:tcW w:w="1275" w:type="dxa"/>
              </w:tcPr>
              <w:p w14:paraId="21A65C3D" w14:textId="77777777" w:rsidR="009A667E" w:rsidRPr="00D32C79" w:rsidRDefault="009A667E" w:rsidP="004F6FF7">
                <w:pPr>
                  <w:tabs>
                    <w:tab w:val="left" w:pos="1228"/>
                  </w:tabs>
                  <w:rPr>
                    <w:rFonts w:cs="Times New Roman"/>
                    <w:b/>
                    <w:color w:val="1F3864" w:themeColor="accent1" w:themeShade="80"/>
                    <w:w w:val="90"/>
                    <w:lang w:val="ro-MD"/>
                  </w:rPr>
                </w:pPr>
                <w:r w:rsidRPr="00D32C79">
                  <w:rPr>
                    <w:rFonts w:cs="Times New Roman"/>
                    <w:b/>
                    <w:color w:val="1F3864" w:themeColor="accent1" w:themeShade="80"/>
                    <w:w w:val="90"/>
                    <w:lang w:val="ro-MD"/>
                  </w:rPr>
                  <w:t>AIPA</w:t>
                </w:r>
              </w:p>
            </w:tc>
            <w:tc>
              <w:tcPr>
                <w:tcW w:w="8364" w:type="dxa"/>
              </w:tcPr>
              <w:p w14:paraId="062D4990" w14:textId="77777777" w:rsidR="009A667E" w:rsidRPr="00D32C79" w:rsidRDefault="009A667E" w:rsidP="004F6FF7">
                <w:pPr>
                  <w:tabs>
                    <w:tab w:val="left" w:pos="1228"/>
                  </w:tabs>
                  <w:ind w:left="36"/>
                  <w:rPr>
                    <w:rFonts w:cs="Times New Roman"/>
                    <w:color w:val="0D0D0D" w:themeColor="text1" w:themeTint="F2"/>
                    <w:szCs w:val="24"/>
                    <w:lang w:val="ro-MD"/>
                  </w:rPr>
                </w:pPr>
                <w:r w:rsidRPr="00D32C79">
                  <w:rPr>
                    <w:rFonts w:cs="Times New Roman"/>
                    <w:color w:val="000000" w:themeColor="text1"/>
                    <w:szCs w:val="24"/>
                    <w:lang w:val="ro-MD"/>
                  </w:rPr>
                  <w:t>Agenția</w:t>
                </w:r>
                <w:r w:rsidRPr="00D32C79">
                  <w:rPr>
                    <w:rFonts w:cs="Times New Roman"/>
                    <w:szCs w:val="24"/>
                    <w:lang w:val="ro-MD"/>
                  </w:rPr>
                  <w:t xml:space="preserve"> de Intervenție și Plăți pentru Agricultură</w:t>
                </w:r>
              </w:p>
            </w:tc>
          </w:tr>
          <w:tr w:rsidR="009A667E" w:rsidRPr="00D32C79" w14:paraId="6F85C02B" w14:textId="77777777" w:rsidTr="004F6FF7">
            <w:trPr>
              <w:trHeight w:val="226"/>
            </w:trPr>
            <w:tc>
              <w:tcPr>
                <w:tcW w:w="1275" w:type="dxa"/>
              </w:tcPr>
              <w:p w14:paraId="4B182483" w14:textId="77777777" w:rsidR="009A667E" w:rsidRPr="00D32C79" w:rsidRDefault="009A667E" w:rsidP="004F6FF7">
                <w:pPr>
                  <w:tabs>
                    <w:tab w:val="left" w:pos="1228"/>
                  </w:tabs>
                  <w:rPr>
                    <w:rFonts w:cs="Times New Roman"/>
                    <w:b/>
                    <w:color w:val="1F3864" w:themeColor="accent1" w:themeShade="80"/>
                    <w:w w:val="90"/>
                    <w:lang w:val="ro-MD"/>
                  </w:rPr>
                </w:pPr>
                <w:r w:rsidRPr="00D32C79">
                  <w:rPr>
                    <w:rFonts w:cs="Times New Roman"/>
                    <w:b/>
                    <w:color w:val="1F3864" w:themeColor="accent1" w:themeShade="80"/>
                    <w:w w:val="90"/>
                    <w:lang w:val="ro-MD"/>
                  </w:rPr>
                  <w:t>AFD</w:t>
                </w:r>
              </w:p>
            </w:tc>
            <w:tc>
              <w:tcPr>
                <w:tcW w:w="8364" w:type="dxa"/>
              </w:tcPr>
              <w:p w14:paraId="783DA23C" w14:textId="77777777" w:rsidR="009A667E" w:rsidRPr="00D32C79" w:rsidRDefault="009A667E" w:rsidP="004F6FF7">
                <w:pPr>
                  <w:tabs>
                    <w:tab w:val="left" w:pos="1228"/>
                  </w:tabs>
                  <w:ind w:left="36"/>
                  <w:rPr>
                    <w:rFonts w:cs="Times New Roman"/>
                    <w:szCs w:val="24"/>
                    <w:lang w:val="ro-MD"/>
                  </w:rPr>
                </w:pPr>
                <w:r w:rsidRPr="00D32C79">
                  <w:rPr>
                    <w:rFonts w:cs="Times New Roman"/>
                    <w:lang w:val="ro-MD"/>
                  </w:rPr>
                  <w:t>Agenția Franceză pentru Dezvoltare</w:t>
                </w:r>
              </w:p>
            </w:tc>
          </w:tr>
          <w:tr w:rsidR="009A667E" w:rsidRPr="00D32C79" w14:paraId="72081CF4" w14:textId="77777777" w:rsidTr="004F6FF7">
            <w:trPr>
              <w:trHeight w:val="226"/>
            </w:trPr>
            <w:tc>
              <w:tcPr>
                <w:tcW w:w="1275" w:type="dxa"/>
              </w:tcPr>
              <w:p w14:paraId="792A32DF" w14:textId="77777777" w:rsidR="009A667E" w:rsidRPr="00D32C79" w:rsidRDefault="009A667E" w:rsidP="004F6FF7">
                <w:pPr>
                  <w:tabs>
                    <w:tab w:val="left" w:pos="1228"/>
                  </w:tabs>
                  <w:rPr>
                    <w:rFonts w:cs="Times New Roman"/>
                    <w:b/>
                    <w:color w:val="1F3864" w:themeColor="accent1" w:themeShade="80"/>
                    <w:w w:val="90"/>
                    <w:lang w:val="ro-MD"/>
                  </w:rPr>
                </w:pPr>
                <w:r w:rsidRPr="00D32C79">
                  <w:rPr>
                    <w:rFonts w:cs="Times New Roman"/>
                    <w:b/>
                    <w:color w:val="1F3864" w:themeColor="accent1" w:themeShade="80"/>
                    <w:w w:val="90"/>
                    <w:lang w:val="ro-MD"/>
                  </w:rPr>
                  <w:t>AM</w:t>
                </w:r>
              </w:p>
            </w:tc>
            <w:tc>
              <w:tcPr>
                <w:tcW w:w="8364" w:type="dxa"/>
              </w:tcPr>
              <w:p w14:paraId="62EE7B96" w14:textId="77777777" w:rsidR="009A667E" w:rsidRPr="00D32C79" w:rsidRDefault="009A667E" w:rsidP="004F6FF7">
                <w:pPr>
                  <w:tabs>
                    <w:tab w:val="left" w:pos="1228"/>
                  </w:tabs>
                  <w:ind w:left="36"/>
                  <w:rPr>
                    <w:rFonts w:cs="Times New Roman"/>
                    <w:lang w:val="ro-MD"/>
                  </w:rPr>
                </w:pPr>
                <w:r w:rsidRPr="00D32C79">
                  <w:rPr>
                    <w:rFonts w:cs="Times New Roman"/>
                    <w:szCs w:val="24"/>
                    <w:lang w:val="ro-MD"/>
                  </w:rPr>
                  <w:t>Agenția de Mediu</w:t>
                </w:r>
              </w:p>
            </w:tc>
          </w:tr>
          <w:tr w:rsidR="009A667E" w:rsidRPr="00D32C79" w14:paraId="75F1D99A" w14:textId="77777777" w:rsidTr="004F6FF7">
            <w:trPr>
              <w:trHeight w:val="226"/>
            </w:trPr>
            <w:tc>
              <w:tcPr>
                <w:tcW w:w="1275" w:type="dxa"/>
              </w:tcPr>
              <w:p w14:paraId="3C4BB952" w14:textId="77777777" w:rsidR="009A667E" w:rsidRPr="00D32C79" w:rsidRDefault="009A667E" w:rsidP="004F6FF7">
                <w:pPr>
                  <w:tabs>
                    <w:tab w:val="left" w:pos="1228"/>
                  </w:tabs>
                  <w:rPr>
                    <w:rFonts w:cs="Times New Roman"/>
                    <w:b/>
                    <w:color w:val="1F3864" w:themeColor="accent1" w:themeShade="80"/>
                    <w:w w:val="90"/>
                    <w:lang w:val="ro-MD"/>
                  </w:rPr>
                </w:pPr>
                <w:r w:rsidRPr="00D32C79">
                  <w:rPr>
                    <w:rFonts w:cs="Times New Roman"/>
                    <w:b/>
                    <w:color w:val="1F3864" w:themeColor="accent1" w:themeShade="80"/>
                    <w:w w:val="90"/>
                    <w:lang w:val="ro-MD"/>
                  </w:rPr>
                  <w:t>ANP</w:t>
                </w:r>
              </w:p>
            </w:tc>
            <w:tc>
              <w:tcPr>
                <w:tcW w:w="8364" w:type="dxa"/>
              </w:tcPr>
              <w:p w14:paraId="40116238" w14:textId="77777777" w:rsidR="009A667E" w:rsidRPr="00D32C79" w:rsidRDefault="009A667E" w:rsidP="004F6FF7">
                <w:pPr>
                  <w:tabs>
                    <w:tab w:val="left" w:pos="1228"/>
                  </w:tabs>
                  <w:ind w:left="36"/>
                  <w:rPr>
                    <w:rFonts w:cs="Times New Roman"/>
                    <w:color w:val="0D0D0D" w:themeColor="text1" w:themeTint="F2"/>
                    <w:szCs w:val="24"/>
                    <w:lang w:val="ro-MD"/>
                  </w:rPr>
                </w:pPr>
                <w:r w:rsidRPr="00D32C79">
                  <w:rPr>
                    <w:rFonts w:cs="Times New Roman"/>
                    <w:color w:val="0D0D0D" w:themeColor="text1" w:themeTint="F2"/>
                    <w:szCs w:val="24"/>
                    <w:lang w:val="ro-MD"/>
                  </w:rPr>
                  <w:t>Arii naturale protejate</w:t>
                </w:r>
              </w:p>
            </w:tc>
          </w:tr>
          <w:tr w:rsidR="009A667E" w:rsidRPr="00EC1F80" w14:paraId="3635003E" w14:textId="77777777" w:rsidTr="004F6FF7">
            <w:trPr>
              <w:trHeight w:val="226"/>
            </w:trPr>
            <w:tc>
              <w:tcPr>
                <w:tcW w:w="1275" w:type="dxa"/>
              </w:tcPr>
              <w:p w14:paraId="5A35F24A" w14:textId="77777777" w:rsidR="009A667E" w:rsidRPr="00D32C79" w:rsidRDefault="009A667E" w:rsidP="004F6FF7">
                <w:pPr>
                  <w:tabs>
                    <w:tab w:val="left" w:pos="1228"/>
                  </w:tabs>
                  <w:rPr>
                    <w:rFonts w:cs="Times New Roman"/>
                    <w:b/>
                    <w:color w:val="1F3864" w:themeColor="accent1" w:themeShade="80"/>
                    <w:w w:val="90"/>
                    <w:lang w:val="ro-MD"/>
                  </w:rPr>
                </w:pPr>
                <w:r w:rsidRPr="00D32C79">
                  <w:rPr>
                    <w:rFonts w:cs="Times New Roman"/>
                    <w:b/>
                    <w:color w:val="1F3864" w:themeColor="accent1" w:themeShade="80"/>
                    <w:w w:val="90"/>
                    <w:lang w:val="ro-MD"/>
                  </w:rPr>
                  <w:t>ANSA</w:t>
                </w:r>
              </w:p>
            </w:tc>
            <w:tc>
              <w:tcPr>
                <w:tcW w:w="8364" w:type="dxa"/>
              </w:tcPr>
              <w:p w14:paraId="629CD8C6" w14:textId="77777777" w:rsidR="009A667E" w:rsidRPr="00D32C79" w:rsidRDefault="009A667E" w:rsidP="004F6FF7">
                <w:pPr>
                  <w:tabs>
                    <w:tab w:val="left" w:pos="1228"/>
                  </w:tabs>
                  <w:ind w:left="36"/>
                  <w:rPr>
                    <w:rFonts w:cs="Times New Roman"/>
                    <w:color w:val="0D0D0D" w:themeColor="text1" w:themeTint="F2"/>
                    <w:szCs w:val="24"/>
                    <w:lang w:val="ro-MD"/>
                  </w:rPr>
                </w:pPr>
                <w:r w:rsidRPr="00D32C79">
                  <w:rPr>
                    <w:rFonts w:cs="Times New Roman"/>
                    <w:color w:val="000000" w:themeColor="text1"/>
                    <w:szCs w:val="24"/>
                    <w:lang w:val="ro-MD"/>
                  </w:rPr>
                  <w:t>Agenția Națională pentru Siguranța Alimentelor</w:t>
                </w:r>
              </w:p>
            </w:tc>
          </w:tr>
          <w:tr w:rsidR="009A667E" w:rsidRPr="00D32C79" w14:paraId="1DAD6F24" w14:textId="77777777" w:rsidTr="004F6FF7">
            <w:trPr>
              <w:trHeight w:val="226"/>
            </w:trPr>
            <w:tc>
              <w:tcPr>
                <w:tcW w:w="1275" w:type="dxa"/>
              </w:tcPr>
              <w:p w14:paraId="2A571BF9" w14:textId="77777777" w:rsidR="009A667E" w:rsidRPr="00D32C79" w:rsidRDefault="009A667E" w:rsidP="004F6FF7">
                <w:pPr>
                  <w:tabs>
                    <w:tab w:val="left" w:pos="1228"/>
                  </w:tabs>
                  <w:rPr>
                    <w:rFonts w:cs="Times New Roman"/>
                    <w:b/>
                    <w:color w:val="1F3864" w:themeColor="accent1" w:themeShade="80"/>
                    <w:w w:val="90"/>
                    <w:lang w:val="ro-MD"/>
                  </w:rPr>
                </w:pPr>
                <w:r w:rsidRPr="00D32C79">
                  <w:rPr>
                    <w:rFonts w:cs="Times New Roman"/>
                    <w:b/>
                    <w:color w:val="1F3864" w:themeColor="accent1" w:themeShade="80"/>
                    <w:w w:val="90"/>
                    <w:lang w:val="ro-MD"/>
                  </w:rPr>
                  <w:t>APL</w:t>
                </w:r>
              </w:p>
            </w:tc>
            <w:tc>
              <w:tcPr>
                <w:tcW w:w="8364" w:type="dxa"/>
              </w:tcPr>
              <w:p w14:paraId="6AD8E3F0" w14:textId="77777777" w:rsidR="009A667E" w:rsidRPr="00D32C79" w:rsidRDefault="009A667E" w:rsidP="004F6FF7">
                <w:pPr>
                  <w:tabs>
                    <w:tab w:val="left" w:pos="1228"/>
                  </w:tabs>
                  <w:ind w:left="36"/>
                  <w:rPr>
                    <w:rFonts w:cs="Times New Roman"/>
                    <w:color w:val="0D0D0D" w:themeColor="text1" w:themeTint="F2"/>
                    <w:szCs w:val="24"/>
                    <w:lang w:val="ro-MD"/>
                  </w:rPr>
                </w:pPr>
                <w:r w:rsidRPr="00D32C79">
                  <w:rPr>
                    <w:szCs w:val="24"/>
                    <w:shd w:val="clear" w:color="auto" w:fill="FFFFFF" w:themeFill="background1"/>
                    <w:lang w:val="ro-MD"/>
                  </w:rPr>
                  <w:t>Autoritățile publice locale</w:t>
                </w:r>
              </w:p>
            </w:tc>
          </w:tr>
          <w:tr w:rsidR="009A667E" w:rsidRPr="00D32C79" w14:paraId="247C0F79" w14:textId="77777777" w:rsidTr="004F6FF7">
            <w:trPr>
              <w:trHeight w:val="267"/>
            </w:trPr>
            <w:tc>
              <w:tcPr>
                <w:tcW w:w="1275" w:type="dxa"/>
              </w:tcPr>
              <w:p w14:paraId="218D82C9" w14:textId="77777777" w:rsidR="009A667E" w:rsidRPr="00D32C79" w:rsidRDefault="009A667E" w:rsidP="004F6FF7">
                <w:pPr>
                  <w:tabs>
                    <w:tab w:val="left" w:pos="1228"/>
                  </w:tabs>
                  <w:rPr>
                    <w:rFonts w:cs="Times New Roman"/>
                    <w:b/>
                    <w:color w:val="1F3864" w:themeColor="accent1" w:themeShade="80"/>
                    <w:w w:val="90"/>
                    <w:lang w:val="ro-MD"/>
                  </w:rPr>
                </w:pPr>
                <w:r w:rsidRPr="00D32C79">
                  <w:rPr>
                    <w:rFonts w:cs="Times New Roman"/>
                    <w:b/>
                    <w:color w:val="1F3864" w:themeColor="accent1" w:themeShade="80"/>
                    <w:w w:val="90"/>
                    <w:lang w:val="ro-MD"/>
                  </w:rPr>
                  <w:t>BEI</w:t>
                </w:r>
              </w:p>
            </w:tc>
            <w:tc>
              <w:tcPr>
                <w:tcW w:w="8364" w:type="dxa"/>
              </w:tcPr>
              <w:p w14:paraId="4CDF102B" w14:textId="77777777" w:rsidR="009A667E" w:rsidRPr="00D32C79" w:rsidRDefault="009A667E" w:rsidP="004F6FF7">
                <w:pPr>
                  <w:tabs>
                    <w:tab w:val="left" w:pos="1228"/>
                  </w:tabs>
                  <w:ind w:left="868" w:hanging="836"/>
                  <w:rPr>
                    <w:rFonts w:cs="Times New Roman"/>
                    <w:color w:val="000000"/>
                    <w:szCs w:val="24"/>
                    <w:shd w:val="clear" w:color="auto" w:fill="FFFFFF" w:themeFill="background1"/>
                    <w:lang w:val="ro-MD"/>
                  </w:rPr>
                </w:pPr>
                <w:r w:rsidRPr="00D32C79">
                  <w:rPr>
                    <w:rFonts w:cs="Times New Roman"/>
                    <w:lang w:val="ro-MD"/>
                  </w:rPr>
                  <w:t>Banca Europeană de Investiții</w:t>
                </w:r>
              </w:p>
            </w:tc>
          </w:tr>
          <w:tr w:rsidR="009A667E" w:rsidRPr="00D32C79" w14:paraId="1C9DD477" w14:textId="77777777" w:rsidTr="004F6FF7">
            <w:trPr>
              <w:trHeight w:val="267"/>
            </w:trPr>
            <w:tc>
              <w:tcPr>
                <w:tcW w:w="1275" w:type="dxa"/>
              </w:tcPr>
              <w:p w14:paraId="466A643B" w14:textId="77777777" w:rsidR="009A667E" w:rsidRPr="00D32C79" w:rsidRDefault="009A667E" w:rsidP="004F6FF7">
                <w:pPr>
                  <w:tabs>
                    <w:tab w:val="left" w:pos="1228"/>
                  </w:tabs>
                  <w:rPr>
                    <w:rFonts w:cs="Times New Roman"/>
                    <w:b/>
                    <w:color w:val="1F3864" w:themeColor="accent1" w:themeShade="80"/>
                    <w:sz w:val="28"/>
                    <w:szCs w:val="28"/>
                    <w:lang w:val="ro-MD"/>
                  </w:rPr>
                </w:pPr>
                <w:r w:rsidRPr="00D32C79">
                  <w:rPr>
                    <w:rFonts w:cs="Times New Roman"/>
                    <w:b/>
                    <w:color w:val="1F3864" w:themeColor="accent1" w:themeShade="80"/>
                    <w:w w:val="90"/>
                    <w:lang w:val="ro-MD"/>
                  </w:rPr>
                  <w:t>BER</w:t>
                </w:r>
              </w:p>
            </w:tc>
            <w:tc>
              <w:tcPr>
                <w:tcW w:w="8364" w:type="dxa"/>
              </w:tcPr>
              <w:p w14:paraId="7A940C03" w14:textId="77777777" w:rsidR="009A667E" w:rsidRPr="00D32C79" w:rsidRDefault="009A667E" w:rsidP="004F6FF7">
                <w:pPr>
                  <w:tabs>
                    <w:tab w:val="left" w:pos="1228"/>
                  </w:tabs>
                  <w:ind w:left="868" w:hanging="836"/>
                  <w:rPr>
                    <w:rFonts w:cs="Times New Roman"/>
                    <w:b/>
                    <w:bCs/>
                    <w:color w:val="0D0D0D" w:themeColor="text1" w:themeTint="F2"/>
                    <w:szCs w:val="24"/>
                    <w:lang w:val="ro-MD"/>
                  </w:rPr>
                </w:pPr>
                <w:r w:rsidRPr="00D32C79">
                  <w:rPr>
                    <w:rFonts w:cs="Times New Roman"/>
                    <w:color w:val="000000"/>
                    <w:szCs w:val="24"/>
                    <w:shd w:val="clear" w:color="auto" w:fill="FFFFFF" w:themeFill="background1"/>
                    <w:lang w:val="ro-MD"/>
                  </w:rPr>
                  <w:t>Revizuirea</w:t>
                </w:r>
                <w:r w:rsidRPr="00D32C79">
                  <w:rPr>
                    <w:rFonts w:cs="Times New Roman"/>
                    <w:szCs w:val="24"/>
                    <w:shd w:val="clear" w:color="auto" w:fill="FFFFFF"/>
                    <w:lang w:val="ro-MD" w:eastAsia="ru-RU"/>
                  </w:rPr>
                  <w:t xml:space="preserve"> C</w:t>
                </w:r>
                <w:r w:rsidRPr="00D32C79">
                  <w:rPr>
                    <w:rFonts w:eastAsia="Times New Roman" w:cs="Times New Roman"/>
                    <w:szCs w:val="24"/>
                    <w:shd w:val="clear" w:color="auto" w:fill="FFFFFF"/>
                    <w:lang w:val="ro-MD" w:eastAsia="ru-RU"/>
                  </w:rPr>
                  <w:t>heltuielilor</w:t>
                </w:r>
                <w:r w:rsidRPr="00D32C79">
                  <w:rPr>
                    <w:rFonts w:cs="Times New Roman"/>
                    <w:color w:val="0D0D0D" w:themeColor="text1" w:themeTint="F2"/>
                    <w:w w:val="90"/>
                    <w:szCs w:val="24"/>
                    <w:lang w:val="ro-MD"/>
                  </w:rPr>
                  <w:t xml:space="preserve"> </w:t>
                </w:r>
                <w:r w:rsidRPr="00D32C79">
                  <w:rPr>
                    <w:rFonts w:cs="Times New Roman"/>
                    <w:color w:val="000000"/>
                    <w:szCs w:val="24"/>
                    <w:shd w:val="clear" w:color="auto" w:fill="FFFFFF" w:themeFill="background1"/>
                    <w:lang w:val="ro-MD"/>
                  </w:rPr>
                  <w:t xml:space="preserve">pentru Biodiversitate </w:t>
                </w:r>
              </w:p>
            </w:tc>
          </w:tr>
          <w:tr w:rsidR="009A667E" w:rsidRPr="00EC1F80" w14:paraId="71977E34" w14:textId="77777777" w:rsidTr="004F6FF7">
            <w:trPr>
              <w:trHeight w:val="258"/>
            </w:trPr>
            <w:tc>
              <w:tcPr>
                <w:tcW w:w="1275" w:type="dxa"/>
              </w:tcPr>
              <w:p w14:paraId="6DEC98FE" w14:textId="77777777" w:rsidR="009A667E" w:rsidRPr="00D32C79" w:rsidRDefault="009A667E" w:rsidP="004F6FF7">
                <w:pPr>
                  <w:tabs>
                    <w:tab w:val="left" w:pos="1228"/>
                  </w:tabs>
                  <w:rPr>
                    <w:rFonts w:cs="Times New Roman"/>
                    <w:b/>
                    <w:color w:val="1F3864" w:themeColor="accent1" w:themeShade="80"/>
                    <w:sz w:val="28"/>
                    <w:szCs w:val="28"/>
                    <w:lang w:val="ro-MD"/>
                  </w:rPr>
                </w:pPr>
                <w:r w:rsidRPr="00D32C79">
                  <w:rPr>
                    <w:rFonts w:cs="Times New Roman"/>
                    <w:b/>
                    <w:color w:val="1F3864" w:themeColor="accent1" w:themeShade="80"/>
                    <w:w w:val="90"/>
                    <w:lang w:val="ro-MD"/>
                  </w:rPr>
                  <w:t>BFP</w:t>
                </w:r>
              </w:p>
            </w:tc>
            <w:tc>
              <w:tcPr>
                <w:tcW w:w="8364" w:type="dxa"/>
              </w:tcPr>
              <w:p w14:paraId="28B63838" w14:textId="77777777" w:rsidR="009A667E" w:rsidRPr="00D32C79" w:rsidRDefault="009A667E" w:rsidP="004F6FF7">
                <w:pPr>
                  <w:tabs>
                    <w:tab w:val="left" w:pos="1228"/>
                  </w:tabs>
                  <w:ind w:left="868" w:hanging="836"/>
                  <w:rPr>
                    <w:rFonts w:cs="Times New Roman"/>
                    <w:b/>
                    <w:bCs/>
                    <w:color w:val="0D0D0D" w:themeColor="text1" w:themeTint="F2"/>
                    <w:szCs w:val="24"/>
                    <w:lang w:val="ro-MD"/>
                  </w:rPr>
                </w:pPr>
                <w:r w:rsidRPr="00D32C79">
                  <w:rPr>
                    <w:rStyle w:val="ts-alignment-element"/>
                    <w:rFonts w:cs="Times New Roman"/>
                    <w:color w:val="000000"/>
                    <w:szCs w:val="24"/>
                    <w:shd w:val="clear" w:color="auto" w:fill="FFFFFF" w:themeFill="background1"/>
                    <w:lang w:val="ro-MD"/>
                  </w:rPr>
                  <w:t xml:space="preserve">Planul de </w:t>
                </w:r>
                <w:r w:rsidRPr="00D32C79">
                  <w:rPr>
                    <w:rFonts w:cs="Times New Roman"/>
                    <w:color w:val="000000"/>
                    <w:szCs w:val="24"/>
                    <w:shd w:val="clear" w:color="auto" w:fill="FFFFFF" w:themeFill="background1"/>
                    <w:lang w:val="ro-MD"/>
                  </w:rPr>
                  <w:t>Finanțe pentru Biodiversitate</w:t>
                </w:r>
              </w:p>
            </w:tc>
          </w:tr>
          <w:tr w:rsidR="009A667E" w:rsidRPr="00D32C79" w14:paraId="58D6615F" w14:textId="77777777" w:rsidTr="004F6FF7">
            <w:trPr>
              <w:trHeight w:val="267"/>
            </w:trPr>
            <w:tc>
              <w:tcPr>
                <w:tcW w:w="1275" w:type="dxa"/>
              </w:tcPr>
              <w:p w14:paraId="5BD18421" w14:textId="77777777" w:rsidR="009A667E" w:rsidRPr="00D32C79" w:rsidRDefault="009A667E" w:rsidP="004F6FF7">
                <w:pPr>
                  <w:tabs>
                    <w:tab w:val="left" w:pos="1228"/>
                  </w:tabs>
                  <w:rPr>
                    <w:rFonts w:cs="Times New Roman"/>
                    <w:b/>
                    <w:color w:val="1F3864" w:themeColor="accent1" w:themeShade="80"/>
                    <w:sz w:val="28"/>
                    <w:szCs w:val="28"/>
                    <w:lang w:val="ro-MD"/>
                  </w:rPr>
                </w:pPr>
                <w:r w:rsidRPr="00D32C79">
                  <w:rPr>
                    <w:rFonts w:cs="Times New Roman"/>
                    <w:b/>
                    <w:color w:val="1F3864" w:themeColor="accent1" w:themeShade="80"/>
                    <w:spacing w:val="-2"/>
                    <w:w w:val="90"/>
                    <w:lang w:val="ro-MD"/>
                  </w:rPr>
                  <w:t>BIOFIN</w:t>
                </w:r>
              </w:p>
            </w:tc>
            <w:tc>
              <w:tcPr>
                <w:tcW w:w="8364" w:type="dxa"/>
              </w:tcPr>
              <w:p w14:paraId="0FC6CDEB" w14:textId="77777777" w:rsidR="009A667E" w:rsidRPr="00D32C79" w:rsidRDefault="009A667E" w:rsidP="004F6FF7">
                <w:pPr>
                  <w:tabs>
                    <w:tab w:val="left" w:pos="1228"/>
                  </w:tabs>
                  <w:ind w:left="868" w:hanging="836"/>
                  <w:rPr>
                    <w:rFonts w:cs="Times New Roman"/>
                    <w:b/>
                    <w:bCs/>
                    <w:color w:val="0D0D0D" w:themeColor="text1" w:themeTint="F2"/>
                    <w:szCs w:val="24"/>
                    <w:lang w:val="ro-MD"/>
                  </w:rPr>
                </w:pPr>
                <w:r w:rsidRPr="00D32C79">
                  <w:rPr>
                    <w:rStyle w:val="ts-alignment-element"/>
                    <w:rFonts w:cs="Times New Roman"/>
                    <w:color w:val="000000"/>
                    <w:szCs w:val="24"/>
                    <w:shd w:val="clear" w:color="auto" w:fill="FFFFFF" w:themeFill="background1"/>
                    <w:lang w:val="ro-MD"/>
                  </w:rPr>
                  <w:t>Inițiativa</w:t>
                </w:r>
                <w:r w:rsidRPr="00D32C79">
                  <w:rPr>
                    <w:rFonts w:cs="Times New Roman"/>
                    <w:color w:val="000000"/>
                    <w:szCs w:val="24"/>
                    <w:shd w:val="clear" w:color="auto" w:fill="FFFFFF" w:themeFill="background1"/>
                    <w:lang w:val="ro-MD"/>
                  </w:rPr>
                  <w:t xml:space="preserve"> Finanțe pentru Biodiversitate</w:t>
                </w:r>
              </w:p>
            </w:tc>
          </w:tr>
          <w:tr w:rsidR="009A667E" w:rsidRPr="00D32C79" w14:paraId="1B636026" w14:textId="77777777" w:rsidTr="004F6FF7">
            <w:trPr>
              <w:trHeight w:val="258"/>
            </w:trPr>
            <w:tc>
              <w:tcPr>
                <w:tcW w:w="1275" w:type="dxa"/>
              </w:tcPr>
              <w:p w14:paraId="336271C6" w14:textId="77777777" w:rsidR="009A667E" w:rsidRPr="00D32C79" w:rsidRDefault="009A667E" w:rsidP="004F6FF7">
                <w:pPr>
                  <w:tabs>
                    <w:tab w:val="left" w:pos="1228"/>
                  </w:tabs>
                  <w:rPr>
                    <w:rFonts w:cs="Times New Roman"/>
                    <w:b/>
                    <w:color w:val="1F3864" w:themeColor="accent1" w:themeShade="80"/>
                    <w:sz w:val="28"/>
                    <w:szCs w:val="28"/>
                    <w:lang w:val="ro-MD"/>
                  </w:rPr>
                </w:pPr>
                <w:r w:rsidRPr="00D32C79">
                  <w:rPr>
                    <w:rFonts w:cs="Times New Roman"/>
                    <w:b/>
                    <w:color w:val="1F3864" w:themeColor="accent1" w:themeShade="80"/>
                    <w:spacing w:val="-8"/>
                    <w:lang w:val="ro-MD"/>
                  </w:rPr>
                  <w:t>CDB</w:t>
                </w:r>
              </w:p>
            </w:tc>
            <w:tc>
              <w:tcPr>
                <w:tcW w:w="8364" w:type="dxa"/>
                <w:shd w:val="clear" w:color="auto" w:fill="FFFFFF" w:themeFill="background1"/>
              </w:tcPr>
              <w:p w14:paraId="62B380DC" w14:textId="77777777" w:rsidR="009A667E" w:rsidRPr="00D32C79" w:rsidRDefault="009A667E" w:rsidP="004F6FF7">
                <w:pPr>
                  <w:tabs>
                    <w:tab w:val="left" w:pos="1228"/>
                  </w:tabs>
                  <w:ind w:left="868" w:hanging="836"/>
                  <w:rPr>
                    <w:rFonts w:cs="Times New Roman"/>
                    <w:b/>
                    <w:bCs/>
                    <w:color w:val="1F3864" w:themeColor="accent1" w:themeShade="80"/>
                    <w:szCs w:val="24"/>
                    <w:lang w:val="ro-MD"/>
                  </w:rPr>
                </w:pPr>
                <w:r w:rsidRPr="00D32C79">
                  <w:rPr>
                    <w:rFonts w:eastAsia="Times New Roman" w:cs="Times New Roman"/>
                    <w:szCs w:val="24"/>
                    <w:shd w:val="clear" w:color="auto" w:fill="FFFFFF"/>
                    <w:lang w:val="ro-MD" w:eastAsia="ru-RU"/>
                  </w:rPr>
                  <w:t>Convenția</w:t>
                </w:r>
                <w:r w:rsidRPr="00D32C79">
                  <w:rPr>
                    <w:rStyle w:val="ts-alignment-element"/>
                    <w:rFonts w:cs="Times New Roman"/>
                    <w:color w:val="000000"/>
                    <w:szCs w:val="24"/>
                    <w:lang w:val="ro-MD"/>
                  </w:rPr>
                  <w:t xml:space="preserve"> privind</w:t>
                </w:r>
                <w:r w:rsidRPr="00D32C79">
                  <w:rPr>
                    <w:rFonts w:cs="Times New Roman"/>
                    <w:color w:val="000000"/>
                    <w:szCs w:val="24"/>
                    <w:shd w:val="clear" w:color="auto" w:fill="FFFFFF" w:themeFill="background1"/>
                    <w:lang w:val="ro-MD"/>
                  </w:rPr>
                  <w:t xml:space="preserve"> </w:t>
                </w:r>
                <w:r w:rsidRPr="00D32C79">
                  <w:rPr>
                    <w:rStyle w:val="ts-alignment-element"/>
                    <w:rFonts w:cs="Times New Roman"/>
                    <w:color w:val="000000"/>
                    <w:szCs w:val="24"/>
                    <w:lang w:val="ro-MD"/>
                  </w:rPr>
                  <w:t>diversitate</w:t>
                </w:r>
                <w:r w:rsidRPr="00D32C79">
                  <w:rPr>
                    <w:rStyle w:val="ts-alignment-element"/>
                    <w:rFonts w:cs="Times New Roman"/>
                    <w:color w:val="000000"/>
                    <w:szCs w:val="24"/>
                    <w:shd w:val="clear" w:color="auto" w:fill="FFFFFF" w:themeFill="background1"/>
                    <w:lang w:val="ro-MD"/>
                  </w:rPr>
                  <w:t>a</w:t>
                </w:r>
                <w:r w:rsidRPr="00D32C79">
                  <w:rPr>
                    <w:rFonts w:cs="Times New Roman"/>
                    <w:color w:val="000000"/>
                    <w:szCs w:val="24"/>
                    <w:shd w:val="clear" w:color="auto" w:fill="FFFFFF" w:themeFill="background1"/>
                    <w:lang w:val="ro-MD"/>
                  </w:rPr>
                  <w:t xml:space="preserve"> </w:t>
                </w:r>
                <w:r w:rsidRPr="00D32C79">
                  <w:rPr>
                    <w:rStyle w:val="ts-alignment-element"/>
                    <w:rFonts w:cs="Times New Roman"/>
                    <w:color w:val="000000"/>
                    <w:szCs w:val="24"/>
                    <w:lang w:val="ro-MD"/>
                  </w:rPr>
                  <w:t xml:space="preserve">biologică </w:t>
                </w:r>
              </w:p>
            </w:tc>
          </w:tr>
          <w:tr w:rsidR="009A667E" w:rsidRPr="00D32C79" w14:paraId="77F35356" w14:textId="77777777" w:rsidTr="004F6FF7">
            <w:trPr>
              <w:trHeight w:val="267"/>
            </w:trPr>
            <w:tc>
              <w:tcPr>
                <w:tcW w:w="1275" w:type="dxa"/>
              </w:tcPr>
              <w:p w14:paraId="4E6C5EAE" w14:textId="77777777" w:rsidR="009A667E" w:rsidRPr="00D32C79" w:rsidRDefault="009A667E" w:rsidP="004F6FF7">
                <w:pPr>
                  <w:tabs>
                    <w:tab w:val="left" w:pos="1228"/>
                  </w:tabs>
                  <w:rPr>
                    <w:rFonts w:cs="Times New Roman"/>
                    <w:b/>
                    <w:color w:val="1F3864" w:themeColor="accent1" w:themeShade="80"/>
                    <w:spacing w:val="-8"/>
                    <w:lang w:val="ro-MD"/>
                  </w:rPr>
                </w:pPr>
                <w:r w:rsidRPr="00D32C79">
                  <w:rPr>
                    <w:rFonts w:cs="Times New Roman"/>
                    <w:b/>
                    <w:color w:val="1F3864" w:themeColor="accent1" w:themeShade="80"/>
                    <w:spacing w:val="-8"/>
                    <w:lang w:val="ro-MD"/>
                  </w:rPr>
                  <w:t>CND</w:t>
                </w:r>
              </w:p>
            </w:tc>
            <w:tc>
              <w:tcPr>
                <w:tcW w:w="8364" w:type="dxa"/>
                <w:shd w:val="clear" w:color="auto" w:fill="FFFFFF" w:themeFill="background1"/>
              </w:tcPr>
              <w:p w14:paraId="2E7920FD" w14:textId="77777777" w:rsidR="009A667E" w:rsidRPr="00D32C79" w:rsidRDefault="009A667E" w:rsidP="004F6FF7">
                <w:pPr>
                  <w:tabs>
                    <w:tab w:val="left" w:pos="1228"/>
                  </w:tabs>
                  <w:ind w:left="868" w:hanging="836"/>
                  <w:rPr>
                    <w:rStyle w:val="ts-alignment-element-highlighted"/>
                    <w:rFonts w:cs="Times New Roman"/>
                    <w:color w:val="000000"/>
                    <w:szCs w:val="24"/>
                    <w:shd w:val="clear" w:color="auto" w:fill="D4D4D4"/>
                    <w:lang w:val="ro-MD"/>
                  </w:rPr>
                </w:pPr>
                <w:r w:rsidRPr="00D32C79">
                  <w:rPr>
                    <w:rFonts w:eastAsia="Times New Roman" w:cs="Times New Roman"/>
                    <w:szCs w:val="24"/>
                    <w:shd w:val="clear" w:color="auto" w:fill="FFFFFF"/>
                    <w:lang w:val="ro-MD" w:eastAsia="ru-RU"/>
                  </w:rPr>
                  <w:t xml:space="preserve">Contribuție Națională Determinată </w:t>
                </w:r>
              </w:p>
            </w:tc>
          </w:tr>
          <w:tr w:rsidR="009A667E" w:rsidRPr="00EC1F80" w14:paraId="38D671D1" w14:textId="77777777" w:rsidTr="004F6FF7">
            <w:trPr>
              <w:trHeight w:val="157"/>
            </w:trPr>
            <w:tc>
              <w:tcPr>
                <w:tcW w:w="1275" w:type="dxa"/>
              </w:tcPr>
              <w:p w14:paraId="4CD10ABE" w14:textId="77777777" w:rsidR="009A667E" w:rsidRPr="00D32C79" w:rsidRDefault="009A667E" w:rsidP="004F6FF7">
                <w:pPr>
                  <w:tabs>
                    <w:tab w:val="left" w:pos="1228"/>
                  </w:tabs>
                  <w:rPr>
                    <w:rFonts w:cs="Times New Roman"/>
                    <w:b/>
                    <w:color w:val="1F3864" w:themeColor="accent1" w:themeShade="80"/>
                    <w:spacing w:val="-8"/>
                    <w:lang w:val="ro-MD"/>
                  </w:rPr>
                </w:pPr>
                <w:r w:rsidRPr="00D32C79">
                  <w:rPr>
                    <w:rFonts w:cs="Times New Roman"/>
                    <w:b/>
                    <w:color w:val="1F3864" w:themeColor="accent1" w:themeShade="80"/>
                    <w:spacing w:val="-8"/>
                    <w:lang w:val="ro-MD"/>
                  </w:rPr>
                  <w:t>CONUSC</w:t>
                </w:r>
              </w:p>
            </w:tc>
            <w:tc>
              <w:tcPr>
                <w:tcW w:w="8364" w:type="dxa"/>
                <w:shd w:val="clear" w:color="auto" w:fill="FFFFFF" w:themeFill="background1"/>
              </w:tcPr>
              <w:p w14:paraId="0A9608A6" w14:textId="77777777" w:rsidR="009A667E" w:rsidRPr="00D32C79" w:rsidRDefault="009A667E" w:rsidP="004F6FF7">
                <w:pPr>
                  <w:tabs>
                    <w:tab w:val="left" w:pos="1228"/>
                  </w:tabs>
                  <w:ind w:left="32"/>
                  <w:rPr>
                    <w:rStyle w:val="ts-alignment-element-highlighted"/>
                    <w:rFonts w:cs="Times New Roman"/>
                    <w:color w:val="000000"/>
                    <w:szCs w:val="24"/>
                    <w:shd w:val="clear" w:color="auto" w:fill="D4D4D4"/>
                    <w:lang w:val="ro-MD"/>
                  </w:rPr>
                </w:pPr>
                <w:r w:rsidRPr="00D32C79">
                  <w:rPr>
                    <w:rFonts w:eastAsia="Times New Roman" w:cs="Times New Roman"/>
                    <w:szCs w:val="24"/>
                    <w:shd w:val="clear" w:color="auto" w:fill="FFFFFF"/>
                    <w:lang w:val="ro-MD" w:eastAsia="ru-RU"/>
                  </w:rPr>
                  <w:t xml:space="preserve">Convenția-cadru a Organizației Națiunilor Unite cu privire la  schimbarea climei </w:t>
                </w:r>
              </w:p>
            </w:tc>
          </w:tr>
          <w:tr w:rsidR="009A667E" w:rsidRPr="00D32C79" w14:paraId="32443B8A" w14:textId="77777777" w:rsidTr="004F6FF7">
            <w:trPr>
              <w:trHeight w:val="267"/>
            </w:trPr>
            <w:tc>
              <w:tcPr>
                <w:tcW w:w="1275" w:type="dxa"/>
              </w:tcPr>
              <w:p w14:paraId="15D92A88" w14:textId="77777777" w:rsidR="009A667E" w:rsidRPr="00D32C79" w:rsidRDefault="009A667E" w:rsidP="004F6FF7">
                <w:pPr>
                  <w:tabs>
                    <w:tab w:val="left" w:pos="1228"/>
                  </w:tabs>
                  <w:rPr>
                    <w:rFonts w:cs="Times New Roman"/>
                    <w:b/>
                    <w:color w:val="1F3864" w:themeColor="accent1" w:themeShade="80"/>
                    <w:spacing w:val="-8"/>
                    <w:lang w:val="ro-MD"/>
                  </w:rPr>
                </w:pPr>
                <w:r w:rsidRPr="00D32C79">
                  <w:rPr>
                    <w:rFonts w:cs="Times New Roman"/>
                    <w:b/>
                    <w:color w:val="1F3864" w:themeColor="accent1" w:themeShade="80"/>
                    <w:w w:val="90"/>
                    <w:lang w:val="ro-MD"/>
                  </w:rPr>
                  <w:t>COP</w:t>
                </w:r>
              </w:p>
            </w:tc>
            <w:tc>
              <w:tcPr>
                <w:tcW w:w="8364" w:type="dxa"/>
                <w:shd w:val="clear" w:color="auto" w:fill="FFFFFF" w:themeFill="background1"/>
              </w:tcPr>
              <w:p w14:paraId="47416172" w14:textId="77777777" w:rsidR="009A667E" w:rsidRPr="00D32C79" w:rsidRDefault="009A667E" w:rsidP="004F6FF7">
                <w:pPr>
                  <w:tabs>
                    <w:tab w:val="left" w:pos="1228"/>
                  </w:tabs>
                  <w:ind w:left="868" w:hanging="836"/>
                  <w:rPr>
                    <w:rStyle w:val="ts-alignment-element-highlighted"/>
                    <w:rFonts w:cs="Times New Roman"/>
                    <w:color w:val="000000"/>
                    <w:szCs w:val="24"/>
                    <w:shd w:val="clear" w:color="auto" w:fill="D4D4D4"/>
                    <w:lang w:val="ro-MD"/>
                  </w:rPr>
                </w:pPr>
                <w:r w:rsidRPr="00D32C79">
                  <w:rPr>
                    <w:rStyle w:val="ts-alignment-element"/>
                    <w:rFonts w:cs="Times New Roman"/>
                    <w:color w:val="000000"/>
                    <w:szCs w:val="24"/>
                    <w:lang w:val="ro-MD"/>
                  </w:rPr>
                  <w:t>Conferința</w:t>
                </w:r>
                <w:r w:rsidRPr="00D32C79">
                  <w:rPr>
                    <w:rFonts w:cs="Times New Roman"/>
                    <w:color w:val="000000"/>
                    <w:szCs w:val="24"/>
                    <w:shd w:val="clear" w:color="auto" w:fill="FFFFFF" w:themeFill="background1"/>
                    <w:lang w:val="ro-MD"/>
                  </w:rPr>
                  <w:t xml:space="preserve"> </w:t>
                </w:r>
                <w:r w:rsidRPr="00D32C79">
                  <w:rPr>
                    <w:rStyle w:val="ts-alignment-element"/>
                    <w:rFonts w:cs="Times New Roman"/>
                    <w:color w:val="000000"/>
                    <w:szCs w:val="24"/>
                    <w:lang w:val="ro-MD"/>
                  </w:rPr>
                  <w:t>părților</w:t>
                </w:r>
              </w:p>
            </w:tc>
          </w:tr>
          <w:tr w:rsidR="009A667E" w:rsidRPr="00EC1F80" w14:paraId="3A77CA4F" w14:textId="77777777" w:rsidTr="004F6FF7">
            <w:trPr>
              <w:trHeight w:val="258"/>
            </w:trPr>
            <w:tc>
              <w:tcPr>
                <w:tcW w:w="1275" w:type="dxa"/>
              </w:tcPr>
              <w:p w14:paraId="7EACF0E6" w14:textId="77777777" w:rsidR="009A667E" w:rsidRPr="00D32C79" w:rsidRDefault="009A667E" w:rsidP="004F6FF7">
                <w:pPr>
                  <w:tabs>
                    <w:tab w:val="left" w:pos="1228"/>
                  </w:tabs>
                  <w:rPr>
                    <w:rFonts w:cs="Times New Roman"/>
                    <w:b/>
                    <w:color w:val="1F3864" w:themeColor="accent1" w:themeShade="80"/>
                    <w:w w:val="90"/>
                    <w:lang w:val="ro-MD"/>
                  </w:rPr>
                </w:pPr>
                <w:r w:rsidRPr="00D32C79">
                  <w:rPr>
                    <w:rFonts w:cs="Times New Roman"/>
                    <w:b/>
                    <w:color w:val="1F3864" w:themeColor="accent1" w:themeShade="80"/>
                    <w:w w:val="90"/>
                    <w:lang w:val="ro-MD"/>
                  </w:rPr>
                  <w:t>FAO</w:t>
                </w:r>
              </w:p>
            </w:tc>
            <w:tc>
              <w:tcPr>
                <w:tcW w:w="8364" w:type="dxa"/>
                <w:shd w:val="clear" w:color="auto" w:fill="FFFFFF" w:themeFill="background1"/>
              </w:tcPr>
              <w:p w14:paraId="4BA2AA9B" w14:textId="77777777" w:rsidR="009A667E" w:rsidRPr="00D32C79" w:rsidRDefault="009A667E" w:rsidP="004F6FF7">
                <w:pPr>
                  <w:tabs>
                    <w:tab w:val="left" w:pos="1228"/>
                  </w:tabs>
                  <w:ind w:left="868" w:hanging="836"/>
                  <w:rPr>
                    <w:rStyle w:val="ts-alignment-element"/>
                    <w:rFonts w:cs="Times New Roman"/>
                    <w:color w:val="000000"/>
                    <w:szCs w:val="24"/>
                    <w:lang w:val="ro-MD"/>
                  </w:rPr>
                </w:pPr>
                <w:r w:rsidRPr="00D32C79">
                  <w:rPr>
                    <w:rFonts w:cs="Times New Roman"/>
                    <w:szCs w:val="24"/>
                    <w:lang w:val="ro-MD"/>
                  </w:rPr>
                  <w:t>Organizația pentru Alimentație și Agricultură a Națiunilor Unite</w:t>
                </w:r>
              </w:p>
            </w:tc>
          </w:tr>
          <w:tr w:rsidR="009A667E" w:rsidRPr="00EC1F80" w14:paraId="5A0A9A4E" w14:textId="77777777" w:rsidTr="004F6FF7">
            <w:trPr>
              <w:trHeight w:val="267"/>
            </w:trPr>
            <w:tc>
              <w:tcPr>
                <w:tcW w:w="1275" w:type="dxa"/>
              </w:tcPr>
              <w:p w14:paraId="209915EA" w14:textId="77777777" w:rsidR="009A667E" w:rsidRPr="00D32C79" w:rsidRDefault="009A667E" w:rsidP="004F6FF7">
                <w:pPr>
                  <w:tabs>
                    <w:tab w:val="left" w:pos="1228"/>
                  </w:tabs>
                  <w:rPr>
                    <w:rFonts w:cs="Times New Roman"/>
                    <w:b/>
                    <w:color w:val="1F3864" w:themeColor="accent1" w:themeShade="80"/>
                    <w:w w:val="90"/>
                    <w:lang w:val="ro-MD"/>
                  </w:rPr>
                </w:pPr>
                <w:r w:rsidRPr="00D32C79">
                  <w:rPr>
                    <w:rFonts w:cs="Times New Roman"/>
                    <w:b/>
                    <w:color w:val="1F3864" w:themeColor="accent1" w:themeShade="80"/>
                    <w:w w:val="90"/>
                    <w:lang w:val="ro-MD"/>
                  </w:rPr>
                  <w:t>FNDR</w:t>
                </w:r>
              </w:p>
            </w:tc>
            <w:tc>
              <w:tcPr>
                <w:tcW w:w="8364" w:type="dxa"/>
                <w:shd w:val="clear" w:color="auto" w:fill="FFFFFF" w:themeFill="background1"/>
              </w:tcPr>
              <w:p w14:paraId="2BEA63FD" w14:textId="77777777" w:rsidR="009A667E" w:rsidRPr="00D32C79" w:rsidRDefault="009A667E" w:rsidP="004F6FF7">
                <w:pPr>
                  <w:tabs>
                    <w:tab w:val="left" w:pos="1228"/>
                  </w:tabs>
                  <w:ind w:left="868" w:hanging="836"/>
                  <w:rPr>
                    <w:rStyle w:val="ts-alignment-element"/>
                    <w:rFonts w:cs="Times New Roman"/>
                    <w:color w:val="000000"/>
                    <w:szCs w:val="24"/>
                    <w:lang w:val="ro-MD"/>
                  </w:rPr>
                </w:pPr>
                <w:r w:rsidRPr="00D32C79">
                  <w:rPr>
                    <w:rFonts w:cs="Times New Roman"/>
                    <w:color w:val="000000" w:themeColor="text1"/>
                    <w:szCs w:val="24"/>
                    <w:lang w:val="ro-MD" w:eastAsia="ru-RU"/>
                  </w:rPr>
                  <w:t>Fondul Național pentru Dezvoltare Regională</w:t>
                </w:r>
              </w:p>
            </w:tc>
          </w:tr>
          <w:tr w:rsidR="009A667E" w:rsidRPr="00D32C79" w14:paraId="5275398D" w14:textId="77777777" w:rsidTr="004F6FF7">
            <w:trPr>
              <w:trHeight w:val="267"/>
            </w:trPr>
            <w:tc>
              <w:tcPr>
                <w:tcW w:w="1275" w:type="dxa"/>
              </w:tcPr>
              <w:p w14:paraId="63CE816B" w14:textId="77777777" w:rsidR="009A667E" w:rsidRPr="00D32C79" w:rsidRDefault="009A667E" w:rsidP="004F6FF7">
                <w:pPr>
                  <w:tabs>
                    <w:tab w:val="left" w:pos="1228"/>
                  </w:tabs>
                  <w:rPr>
                    <w:rFonts w:cs="Times New Roman"/>
                    <w:b/>
                    <w:color w:val="1F3864" w:themeColor="accent1" w:themeShade="80"/>
                    <w:w w:val="90"/>
                    <w:lang w:val="ro-MD"/>
                  </w:rPr>
                </w:pPr>
                <w:r w:rsidRPr="00D32C79">
                  <w:rPr>
                    <w:rFonts w:cs="Times New Roman"/>
                    <w:b/>
                    <w:color w:val="1F3864" w:themeColor="accent1" w:themeShade="80"/>
                    <w:w w:val="90"/>
                    <w:lang w:val="ro-MD"/>
                  </w:rPr>
                  <w:t>FNM</w:t>
                </w:r>
              </w:p>
            </w:tc>
            <w:tc>
              <w:tcPr>
                <w:tcW w:w="8364" w:type="dxa"/>
                <w:shd w:val="clear" w:color="auto" w:fill="FFFFFF" w:themeFill="background1"/>
              </w:tcPr>
              <w:p w14:paraId="0447D2F8" w14:textId="77777777" w:rsidR="009A667E" w:rsidRPr="00D32C79" w:rsidRDefault="009A667E" w:rsidP="004F6FF7">
                <w:pPr>
                  <w:tabs>
                    <w:tab w:val="left" w:pos="1228"/>
                  </w:tabs>
                  <w:ind w:left="868" w:hanging="836"/>
                  <w:rPr>
                    <w:rStyle w:val="ts-alignment-element"/>
                    <w:rFonts w:cs="Times New Roman"/>
                    <w:color w:val="000000"/>
                    <w:szCs w:val="24"/>
                    <w:lang w:val="ro-MD"/>
                  </w:rPr>
                </w:pPr>
                <w:r w:rsidRPr="00D32C79">
                  <w:rPr>
                    <w:rFonts w:cs="Times New Roman"/>
                    <w:bCs/>
                    <w:szCs w:val="24"/>
                    <w:lang w:val="ro-MD"/>
                  </w:rPr>
                  <w:t>Fondului Național de Mediu</w:t>
                </w:r>
              </w:p>
            </w:tc>
          </w:tr>
          <w:tr w:rsidR="009A667E" w:rsidRPr="00D32C79" w14:paraId="06424232" w14:textId="77777777" w:rsidTr="004F6FF7">
            <w:trPr>
              <w:trHeight w:val="258"/>
            </w:trPr>
            <w:tc>
              <w:tcPr>
                <w:tcW w:w="1275" w:type="dxa"/>
              </w:tcPr>
              <w:p w14:paraId="762DBEAB" w14:textId="77777777" w:rsidR="009A667E" w:rsidRPr="00D32C79" w:rsidRDefault="009A667E" w:rsidP="004F6FF7">
                <w:pPr>
                  <w:tabs>
                    <w:tab w:val="left" w:pos="1228"/>
                  </w:tabs>
                  <w:rPr>
                    <w:rFonts w:cs="Times New Roman"/>
                    <w:b/>
                    <w:color w:val="1F3864" w:themeColor="accent1" w:themeShade="80"/>
                    <w:sz w:val="28"/>
                    <w:szCs w:val="28"/>
                    <w:lang w:val="ro-MD"/>
                  </w:rPr>
                </w:pPr>
                <w:r w:rsidRPr="00D32C79">
                  <w:rPr>
                    <w:rFonts w:cs="Times New Roman"/>
                    <w:b/>
                    <w:color w:val="1F3864" w:themeColor="accent1" w:themeShade="80"/>
                    <w:w w:val="90"/>
                    <w:lang w:val="ro-MD"/>
                  </w:rPr>
                  <w:t>FNA</w:t>
                </w:r>
              </w:p>
            </w:tc>
            <w:tc>
              <w:tcPr>
                <w:tcW w:w="8364" w:type="dxa"/>
                <w:shd w:val="clear" w:color="auto" w:fill="FFFFFF" w:themeFill="background1"/>
              </w:tcPr>
              <w:p w14:paraId="53F8AE44" w14:textId="77777777" w:rsidR="009A667E" w:rsidRPr="00D32C79" w:rsidRDefault="009A667E" w:rsidP="004F6FF7">
                <w:pPr>
                  <w:tabs>
                    <w:tab w:val="left" w:pos="1228"/>
                  </w:tabs>
                  <w:rPr>
                    <w:rFonts w:cs="Times New Roman"/>
                    <w:color w:val="1F3864" w:themeColor="accent1" w:themeShade="80"/>
                    <w:szCs w:val="24"/>
                    <w:lang w:val="ro-MD"/>
                  </w:rPr>
                </w:pPr>
                <w:r w:rsidRPr="00D32C79">
                  <w:rPr>
                    <w:rFonts w:cs="Times New Roman"/>
                    <w:color w:val="0D0D0D" w:themeColor="text1" w:themeTint="F2"/>
                    <w:szCs w:val="24"/>
                    <w:lang w:val="ro-MD"/>
                  </w:rPr>
                  <w:t>Evaluarea necesităților financiare</w:t>
                </w:r>
              </w:p>
            </w:tc>
          </w:tr>
          <w:tr w:rsidR="009A667E" w:rsidRPr="00D32C79" w14:paraId="3704FAC7" w14:textId="77777777" w:rsidTr="004F6FF7">
            <w:trPr>
              <w:trHeight w:val="267"/>
            </w:trPr>
            <w:tc>
              <w:tcPr>
                <w:tcW w:w="1275" w:type="dxa"/>
              </w:tcPr>
              <w:p w14:paraId="36F22353" w14:textId="77777777" w:rsidR="009A667E" w:rsidRPr="00D32C79" w:rsidRDefault="009A667E" w:rsidP="004F6FF7">
                <w:pPr>
                  <w:tabs>
                    <w:tab w:val="left" w:pos="1228"/>
                  </w:tabs>
                  <w:rPr>
                    <w:rFonts w:cs="Times New Roman"/>
                    <w:b/>
                    <w:color w:val="1F3864" w:themeColor="accent1" w:themeShade="80"/>
                    <w:w w:val="90"/>
                    <w:lang w:val="ro-MD"/>
                  </w:rPr>
                </w:pPr>
                <w:r w:rsidRPr="00D32C79">
                  <w:rPr>
                    <w:rFonts w:cs="Times New Roman"/>
                    <w:b/>
                    <w:color w:val="1F3864" w:themeColor="accent1" w:themeShade="80"/>
                    <w:w w:val="90"/>
                    <w:lang w:val="ro-MD"/>
                  </w:rPr>
                  <w:t>GEF</w:t>
                </w:r>
              </w:p>
            </w:tc>
            <w:tc>
              <w:tcPr>
                <w:tcW w:w="8364" w:type="dxa"/>
                <w:shd w:val="clear" w:color="auto" w:fill="FFFFFF" w:themeFill="background1"/>
              </w:tcPr>
              <w:p w14:paraId="0241F29C" w14:textId="77777777" w:rsidR="009A667E" w:rsidRPr="00D32C79" w:rsidRDefault="009A667E" w:rsidP="004F6FF7">
                <w:pPr>
                  <w:tabs>
                    <w:tab w:val="left" w:pos="1228"/>
                  </w:tabs>
                  <w:rPr>
                    <w:rFonts w:cs="Times New Roman"/>
                    <w:color w:val="0D0D0D" w:themeColor="text1" w:themeTint="F2"/>
                    <w:szCs w:val="24"/>
                    <w:lang w:val="ro-MD"/>
                  </w:rPr>
                </w:pPr>
                <w:r w:rsidRPr="00D32C79">
                  <w:rPr>
                    <w:szCs w:val="24"/>
                    <w:shd w:val="clear" w:color="auto" w:fill="FFFFFF" w:themeFill="background1"/>
                    <w:lang w:val="ro-MD"/>
                  </w:rPr>
                  <w:t>Fondul Global de Mediu</w:t>
                </w:r>
              </w:p>
            </w:tc>
          </w:tr>
          <w:tr w:rsidR="009A667E" w:rsidRPr="00D32C79" w14:paraId="002E4185" w14:textId="77777777" w:rsidTr="004F6FF7">
            <w:trPr>
              <w:trHeight w:val="258"/>
            </w:trPr>
            <w:tc>
              <w:tcPr>
                <w:tcW w:w="1275" w:type="dxa"/>
              </w:tcPr>
              <w:p w14:paraId="55156F4C" w14:textId="77777777" w:rsidR="009A667E" w:rsidRPr="00D32C79" w:rsidRDefault="009A667E" w:rsidP="004F6FF7">
                <w:pPr>
                  <w:tabs>
                    <w:tab w:val="left" w:pos="1228"/>
                  </w:tabs>
                  <w:rPr>
                    <w:rFonts w:cs="Times New Roman"/>
                    <w:b/>
                    <w:color w:val="1F3864" w:themeColor="accent1" w:themeShade="80"/>
                    <w:w w:val="90"/>
                    <w:szCs w:val="24"/>
                    <w:lang w:val="ro-MD"/>
                  </w:rPr>
                </w:pPr>
                <w:r w:rsidRPr="00D32C79">
                  <w:rPr>
                    <w:rFonts w:cs="Times New Roman"/>
                    <w:b/>
                    <w:color w:val="1F3864" w:themeColor="accent1" w:themeShade="80"/>
                    <w:w w:val="90"/>
                    <w:szCs w:val="24"/>
                    <w:lang w:val="ro-MD"/>
                  </w:rPr>
                  <w:t>GES</w:t>
                </w:r>
              </w:p>
            </w:tc>
            <w:tc>
              <w:tcPr>
                <w:tcW w:w="8364" w:type="dxa"/>
              </w:tcPr>
              <w:p w14:paraId="325BA0A2" w14:textId="77777777" w:rsidR="009A667E" w:rsidRPr="00D32C79" w:rsidRDefault="009A667E" w:rsidP="004F6FF7">
                <w:pPr>
                  <w:tabs>
                    <w:tab w:val="left" w:pos="1228"/>
                  </w:tabs>
                  <w:ind w:left="868" w:hanging="868"/>
                  <w:rPr>
                    <w:rFonts w:cs="Times New Roman"/>
                    <w:color w:val="414042"/>
                    <w:w w:val="90"/>
                    <w:szCs w:val="24"/>
                    <w:lang w:val="ro-MD"/>
                  </w:rPr>
                </w:pPr>
                <w:r w:rsidRPr="00D32C79">
                  <w:rPr>
                    <w:rFonts w:cs="Times New Roman"/>
                    <w:szCs w:val="24"/>
                    <w:lang w:val="ro-MD"/>
                  </w:rPr>
                  <w:t>Gaze cu efect de seră</w:t>
                </w:r>
              </w:p>
            </w:tc>
          </w:tr>
          <w:tr w:rsidR="009A667E" w:rsidRPr="00D32C79" w14:paraId="3BC947AA" w14:textId="77777777" w:rsidTr="004F6FF7">
            <w:trPr>
              <w:trHeight w:val="267"/>
            </w:trPr>
            <w:tc>
              <w:tcPr>
                <w:tcW w:w="1275" w:type="dxa"/>
              </w:tcPr>
              <w:p w14:paraId="0994368E" w14:textId="77777777" w:rsidR="009A667E" w:rsidRPr="00D32C79" w:rsidRDefault="009A667E" w:rsidP="004F6FF7">
                <w:pPr>
                  <w:tabs>
                    <w:tab w:val="left" w:pos="1228"/>
                  </w:tabs>
                  <w:rPr>
                    <w:rFonts w:cs="Times New Roman"/>
                    <w:b/>
                    <w:color w:val="1F3864" w:themeColor="accent1" w:themeShade="80"/>
                    <w:sz w:val="28"/>
                    <w:szCs w:val="28"/>
                    <w:lang w:val="ro-MD"/>
                  </w:rPr>
                </w:pPr>
                <w:r w:rsidRPr="00D32C79">
                  <w:rPr>
                    <w:rFonts w:cs="Times New Roman"/>
                    <w:b/>
                    <w:color w:val="1F3864" w:themeColor="accent1" w:themeShade="80"/>
                    <w:w w:val="90"/>
                    <w:lang w:val="ro-MD"/>
                  </w:rPr>
                  <w:t>GBF</w:t>
                </w:r>
              </w:p>
            </w:tc>
            <w:tc>
              <w:tcPr>
                <w:tcW w:w="8364" w:type="dxa"/>
              </w:tcPr>
              <w:p w14:paraId="15FD91A6" w14:textId="77777777" w:rsidR="009A667E" w:rsidRPr="00D32C79" w:rsidRDefault="009A667E" w:rsidP="004F6FF7">
                <w:pPr>
                  <w:tabs>
                    <w:tab w:val="left" w:pos="1228"/>
                  </w:tabs>
                  <w:ind w:left="868" w:hanging="868"/>
                  <w:rPr>
                    <w:rFonts w:cs="Times New Roman"/>
                    <w:b/>
                    <w:bCs/>
                    <w:color w:val="1F3864" w:themeColor="accent1" w:themeShade="80"/>
                    <w:szCs w:val="24"/>
                    <w:lang w:val="ro-MD"/>
                  </w:rPr>
                </w:pPr>
                <w:r w:rsidRPr="00D32C79">
                  <w:rPr>
                    <w:rFonts w:eastAsia="Times New Roman" w:cs="Times New Roman"/>
                    <w:szCs w:val="24"/>
                    <w:shd w:val="clear" w:color="auto" w:fill="FFFFFF"/>
                    <w:lang w:val="ro-MD" w:eastAsia="ru-RU"/>
                  </w:rPr>
                  <w:t xml:space="preserve">Cadrul Global </w:t>
                </w:r>
                <w:r w:rsidRPr="00D32C79">
                  <w:rPr>
                    <w:rFonts w:cs="Times New Roman"/>
                    <w:color w:val="000000"/>
                    <w:szCs w:val="24"/>
                    <w:shd w:val="clear" w:color="auto" w:fill="FFFFFF" w:themeFill="background1"/>
                    <w:lang w:val="ro-MD"/>
                  </w:rPr>
                  <w:t>pentru Biodiversitate</w:t>
                </w:r>
              </w:p>
            </w:tc>
          </w:tr>
          <w:tr w:rsidR="009A667E" w:rsidRPr="00D32C79" w14:paraId="6D5D454E" w14:textId="77777777" w:rsidTr="004F6FF7">
            <w:trPr>
              <w:trHeight w:val="267"/>
            </w:trPr>
            <w:tc>
              <w:tcPr>
                <w:tcW w:w="1275" w:type="dxa"/>
              </w:tcPr>
              <w:p w14:paraId="33CF2275" w14:textId="77777777" w:rsidR="009A667E" w:rsidRPr="00D32C79" w:rsidRDefault="009A667E" w:rsidP="004F6FF7">
                <w:pPr>
                  <w:tabs>
                    <w:tab w:val="left" w:pos="1228"/>
                  </w:tabs>
                  <w:rPr>
                    <w:rFonts w:cs="Times New Roman"/>
                    <w:b/>
                    <w:color w:val="1F3864" w:themeColor="accent1" w:themeShade="80"/>
                    <w:sz w:val="28"/>
                    <w:szCs w:val="28"/>
                    <w:lang w:val="ro-MD"/>
                  </w:rPr>
                </w:pPr>
                <w:r w:rsidRPr="00D32C79">
                  <w:rPr>
                    <w:rFonts w:cs="Times New Roman"/>
                    <w:b/>
                    <w:color w:val="1F3864" w:themeColor="accent1" w:themeShade="80"/>
                    <w:w w:val="90"/>
                    <w:lang w:val="ro-MD"/>
                  </w:rPr>
                  <w:t>GLOBE</w:t>
                </w:r>
              </w:p>
            </w:tc>
            <w:tc>
              <w:tcPr>
                <w:tcW w:w="8364" w:type="dxa"/>
              </w:tcPr>
              <w:p w14:paraId="2C69AEA2" w14:textId="77777777" w:rsidR="009A667E" w:rsidRPr="00D32C79" w:rsidRDefault="009A667E" w:rsidP="004F6FF7">
                <w:pPr>
                  <w:tabs>
                    <w:tab w:val="left" w:pos="1228"/>
                  </w:tabs>
                  <w:ind w:left="868" w:hanging="868"/>
                  <w:rPr>
                    <w:rFonts w:cs="Times New Roman"/>
                    <w:b/>
                    <w:bCs/>
                    <w:color w:val="1F3864" w:themeColor="accent1" w:themeShade="80"/>
                    <w:szCs w:val="24"/>
                    <w:lang w:val="ro-MD"/>
                  </w:rPr>
                </w:pPr>
                <w:r w:rsidRPr="00D32C79">
                  <w:rPr>
                    <w:rFonts w:eastAsia="Times New Roman" w:cs="Times New Roman"/>
                    <w:szCs w:val="24"/>
                    <w:shd w:val="clear" w:color="auto" w:fill="FFFFFF"/>
                    <w:lang w:val="ro-MD" w:eastAsia="ru-RU"/>
                  </w:rPr>
                  <w:t xml:space="preserve">Cheltuieli Globale </w:t>
                </w:r>
                <w:r w:rsidRPr="00D32C79">
                  <w:rPr>
                    <w:rFonts w:cs="Times New Roman"/>
                    <w:color w:val="000000"/>
                    <w:szCs w:val="24"/>
                    <w:shd w:val="clear" w:color="auto" w:fill="FFFFFF" w:themeFill="background1"/>
                    <w:lang w:val="ro-MD"/>
                  </w:rPr>
                  <w:t>pentru Biodiversitate</w:t>
                </w:r>
              </w:p>
            </w:tc>
          </w:tr>
          <w:tr w:rsidR="009A667E" w:rsidRPr="00BB54EC" w14:paraId="277A45C2" w14:textId="77777777" w:rsidTr="004F6FF7">
            <w:trPr>
              <w:trHeight w:val="306"/>
            </w:trPr>
            <w:tc>
              <w:tcPr>
                <w:tcW w:w="1275" w:type="dxa"/>
              </w:tcPr>
              <w:p w14:paraId="2E38B3FA" w14:textId="77777777" w:rsidR="009A667E" w:rsidRPr="00D32C79" w:rsidRDefault="009A667E" w:rsidP="004F6FF7">
                <w:pPr>
                  <w:tabs>
                    <w:tab w:val="left" w:pos="1228"/>
                  </w:tabs>
                  <w:rPr>
                    <w:rFonts w:cs="Times New Roman"/>
                    <w:b/>
                    <w:color w:val="1F3864" w:themeColor="accent1" w:themeShade="80"/>
                    <w:szCs w:val="24"/>
                    <w:lang w:val="ro-MD"/>
                  </w:rPr>
                </w:pPr>
                <w:r w:rsidRPr="00D32C79">
                  <w:rPr>
                    <w:rFonts w:cs="Times New Roman"/>
                    <w:b/>
                    <w:bCs/>
                    <w:color w:val="1F3864" w:themeColor="accent1" w:themeShade="80"/>
                    <w:szCs w:val="24"/>
                    <w:lang w:val="ro-MD"/>
                  </w:rPr>
                  <w:t>ICAS</w:t>
                </w:r>
              </w:p>
            </w:tc>
            <w:tc>
              <w:tcPr>
                <w:tcW w:w="8364" w:type="dxa"/>
              </w:tcPr>
              <w:p w14:paraId="505D545D" w14:textId="77777777" w:rsidR="009A667E" w:rsidRPr="00D32C79" w:rsidRDefault="009A667E" w:rsidP="004F6FF7">
                <w:pPr>
                  <w:tabs>
                    <w:tab w:val="left" w:pos="537"/>
                  </w:tabs>
                  <w:spacing w:line="280" w:lineRule="auto"/>
                  <w:ind w:left="177" w:right="296" w:hanging="868"/>
                  <w:rPr>
                    <w:rFonts w:cs="Times New Roman"/>
                    <w:b/>
                    <w:bCs/>
                    <w:color w:val="1F3864" w:themeColor="accent1" w:themeShade="80"/>
                    <w:szCs w:val="24"/>
                    <w:lang w:val="ro-MD"/>
                  </w:rPr>
                </w:pPr>
                <w:r w:rsidRPr="00D32C79">
                  <w:rPr>
                    <w:rFonts w:cs="Times New Roman"/>
                    <w:color w:val="000000"/>
                    <w:szCs w:val="24"/>
                    <w:lang w:val="ro-MD"/>
                  </w:rPr>
                  <w:t>Forest  Institutul de Cercetări și Amenajări Silvice</w:t>
                </w:r>
              </w:p>
            </w:tc>
          </w:tr>
          <w:tr w:rsidR="009A667E" w:rsidRPr="00D32C79" w14:paraId="48C8DA6F" w14:textId="77777777" w:rsidTr="004F6FF7">
            <w:trPr>
              <w:trHeight w:val="306"/>
            </w:trPr>
            <w:tc>
              <w:tcPr>
                <w:tcW w:w="1275" w:type="dxa"/>
              </w:tcPr>
              <w:p w14:paraId="18D2F261" w14:textId="77777777" w:rsidR="009A667E" w:rsidRPr="00D32C79" w:rsidRDefault="009A667E" w:rsidP="004F6FF7">
                <w:pPr>
                  <w:tabs>
                    <w:tab w:val="left" w:pos="1228"/>
                  </w:tabs>
                  <w:rPr>
                    <w:rFonts w:cs="Times New Roman"/>
                    <w:b/>
                    <w:bCs/>
                    <w:color w:val="1F3864" w:themeColor="accent1" w:themeShade="80"/>
                    <w:szCs w:val="24"/>
                    <w:lang w:val="ro-MD"/>
                  </w:rPr>
                </w:pPr>
                <w:r w:rsidRPr="00D32C79">
                  <w:rPr>
                    <w:rFonts w:cs="Times New Roman"/>
                    <w:b/>
                    <w:bCs/>
                    <w:color w:val="1F3864" w:themeColor="accent1" w:themeShade="80"/>
                    <w:szCs w:val="24"/>
                    <w:lang w:val="ro-MD"/>
                  </w:rPr>
                  <w:t>IPM</w:t>
                </w:r>
              </w:p>
            </w:tc>
            <w:tc>
              <w:tcPr>
                <w:tcW w:w="8364" w:type="dxa"/>
              </w:tcPr>
              <w:p w14:paraId="6FA930FA" w14:textId="77777777" w:rsidR="009A667E" w:rsidRPr="00D32C79" w:rsidRDefault="009A667E" w:rsidP="004F6FF7">
                <w:pPr>
                  <w:tabs>
                    <w:tab w:val="left" w:pos="537"/>
                  </w:tabs>
                  <w:spacing w:line="280" w:lineRule="auto"/>
                  <w:ind w:left="177" w:right="296" w:hanging="147"/>
                  <w:rPr>
                    <w:rFonts w:cs="Times New Roman"/>
                    <w:color w:val="000000"/>
                    <w:szCs w:val="24"/>
                    <w:lang w:val="ro-MD"/>
                  </w:rPr>
                </w:pPr>
                <w:r w:rsidRPr="00D32C79">
                  <w:rPr>
                    <w:rFonts w:cs="Times New Roman"/>
                    <w:color w:val="000000"/>
                    <w:szCs w:val="24"/>
                    <w:lang w:val="ro-MD"/>
                  </w:rPr>
                  <w:t>Inspectoratul pentru Protecția Mediului</w:t>
                </w:r>
              </w:p>
            </w:tc>
          </w:tr>
          <w:tr w:rsidR="009A667E" w:rsidRPr="00EC1F80" w14:paraId="2CBA368B" w14:textId="77777777" w:rsidTr="004F6FF7">
            <w:trPr>
              <w:trHeight w:val="526"/>
            </w:trPr>
            <w:tc>
              <w:tcPr>
                <w:tcW w:w="1275" w:type="dxa"/>
              </w:tcPr>
              <w:p w14:paraId="5C70B8A7" w14:textId="77777777" w:rsidR="009A667E" w:rsidRPr="00D32C79" w:rsidRDefault="009A667E" w:rsidP="004F6FF7">
                <w:pPr>
                  <w:tabs>
                    <w:tab w:val="left" w:pos="1228"/>
                  </w:tabs>
                  <w:spacing w:before="99"/>
                  <w:rPr>
                    <w:rFonts w:cs="Times New Roman"/>
                    <w:b/>
                    <w:bCs/>
                    <w:color w:val="1F3864" w:themeColor="accent1" w:themeShade="80"/>
                    <w:szCs w:val="24"/>
                    <w:lang w:val="ro-MD"/>
                  </w:rPr>
                </w:pPr>
                <w:r w:rsidRPr="00D32C79">
                  <w:rPr>
                    <w:rFonts w:cs="Times New Roman"/>
                    <w:b/>
                    <w:color w:val="1F3864" w:themeColor="accent1" w:themeShade="80"/>
                    <w:spacing w:val="-8"/>
                    <w:szCs w:val="24"/>
                    <w:lang w:val="ro-MD"/>
                  </w:rPr>
                  <w:t>IPBES</w:t>
                </w:r>
              </w:p>
            </w:tc>
            <w:tc>
              <w:tcPr>
                <w:tcW w:w="8364" w:type="dxa"/>
              </w:tcPr>
              <w:p w14:paraId="6B68C0D2" w14:textId="77777777" w:rsidR="009A667E" w:rsidRPr="00D32C79" w:rsidRDefault="009A667E" w:rsidP="004F6FF7">
                <w:pPr>
                  <w:tabs>
                    <w:tab w:val="left" w:pos="537"/>
                  </w:tabs>
                  <w:ind w:left="30" w:right="296"/>
                  <w:rPr>
                    <w:rFonts w:cs="Times New Roman"/>
                    <w:color w:val="000000"/>
                    <w:szCs w:val="24"/>
                    <w:lang w:val="ro-MD"/>
                  </w:rPr>
                </w:pPr>
                <w:r w:rsidRPr="00D32C79">
                  <w:rPr>
                    <w:rFonts w:cs="Times New Roman"/>
                    <w:lang w:val="ro-MD" w:eastAsia="ru-RU"/>
                  </w:rPr>
                  <w:t>Platforma Inter-Guvernamentală politico-ştiinţifică în domeniului    biodiversității și serviciilor ecosistemice</w:t>
                </w:r>
              </w:p>
            </w:tc>
          </w:tr>
          <w:tr w:rsidR="009A667E" w:rsidRPr="00EC1F80" w14:paraId="42530AAE" w14:textId="77777777" w:rsidTr="004F6FF7">
            <w:trPr>
              <w:trHeight w:val="187"/>
            </w:trPr>
            <w:tc>
              <w:tcPr>
                <w:tcW w:w="1275" w:type="dxa"/>
              </w:tcPr>
              <w:p w14:paraId="7ECB4EE1" w14:textId="77777777" w:rsidR="009A667E" w:rsidRPr="00D32C79" w:rsidRDefault="009A667E" w:rsidP="004F6FF7">
                <w:pPr>
                  <w:tabs>
                    <w:tab w:val="left" w:pos="1228"/>
                  </w:tabs>
                  <w:rPr>
                    <w:rFonts w:cs="Times New Roman"/>
                    <w:b/>
                    <w:color w:val="1F3864" w:themeColor="accent1" w:themeShade="80"/>
                    <w:szCs w:val="24"/>
                    <w:lang w:val="ro-MD"/>
                  </w:rPr>
                </w:pPr>
                <w:r w:rsidRPr="00D32C79">
                  <w:rPr>
                    <w:rFonts w:cs="Times New Roman"/>
                    <w:b/>
                    <w:bCs/>
                    <w:color w:val="1F3864" w:themeColor="accent1" w:themeShade="80"/>
                    <w:szCs w:val="24"/>
                    <w:lang w:val="ro-MD"/>
                  </w:rPr>
                  <w:t>IUCN</w:t>
                </w:r>
              </w:p>
            </w:tc>
            <w:tc>
              <w:tcPr>
                <w:tcW w:w="8364" w:type="dxa"/>
              </w:tcPr>
              <w:p w14:paraId="589E0C84" w14:textId="77777777" w:rsidR="009A667E" w:rsidRPr="00D32C79" w:rsidRDefault="009A667E" w:rsidP="004F6FF7">
                <w:pPr>
                  <w:ind w:right="-103"/>
                  <w:rPr>
                    <w:rFonts w:cs="Times New Roman"/>
                    <w:b/>
                    <w:color w:val="0D0D0D" w:themeColor="text1" w:themeTint="F2"/>
                    <w:spacing w:val="-8"/>
                    <w:szCs w:val="24"/>
                    <w:lang w:val="ro-MD"/>
                  </w:rPr>
                </w:pPr>
                <w:r w:rsidRPr="00D32C79">
                  <w:rPr>
                    <w:rFonts w:cs="Times New Roman"/>
                    <w:szCs w:val="24"/>
                    <w:lang w:val="ro-MD"/>
                  </w:rPr>
                  <w:t>Uniunea Internațională de Conservare a Naturii</w:t>
                </w:r>
              </w:p>
            </w:tc>
          </w:tr>
          <w:tr w:rsidR="009A667E" w:rsidRPr="00EC1F80" w14:paraId="61A9AB70" w14:textId="77777777" w:rsidTr="004F6FF7">
            <w:trPr>
              <w:trHeight w:val="258"/>
            </w:trPr>
            <w:tc>
              <w:tcPr>
                <w:tcW w:w="1275" w:type="dxa"/>
              </w:tcPr>
              <w:p w14:paraId="06CD902D" w14:textId="77777777" w:rsidR="009A667E" w:rsidRPr="00D32C79" w:rsidRDefault="009A667E" w:rsidP="004F6FF7">
                <w:pPr>
                  <w:tabs>
                    <w:tab w:val="left" w:pos="1228"/>
                  </w:tabs>
                  <w:rPr>
                    <w:rFonts w:cs="Times New Roman"/>
                    <w:b/>
                    <w:color w:val="1F3864" w:themeColor="accent1" w:themeShade="80"/>
                    <w:szCs w:val="24"/>
                    <w:lang w:val="ro-MD"/>
                  </w:rPr>
                </w:pPr>
                <w:r w:rsidRPr="00D32C79">
                  <w:rPr>
                    <w:rFonts w:cs="Times New Roman"/>
                    <w:b/>
                    <w:color w:val="1F3864" w:themeColor="accent1" w:themeShade="80"/>
                    <w:szCs w:val="24"/>
                    <w:lang w:val="ro-MD"/>
                  </w:rPr>
                  <w:t>MAFI</w:t>
                </w:r>
              </w:p>
            </w:tc>
            <w:tc>
              <w:tcPr>
                <w:tcW w:w="8364" w:type="dxa"/>
              </w:tcPr>
              <w:p w14:paraId="1720D575" w14:textId="77777777" w:rsidR="009A667E" w:rsidRPr="00D32C79" w:rsidRDefault="009A667E" w:rsidP="004F6FF7">
                <w:pPr>
                  <w:rPr>
                    <w:rFonts w:cs="Times New Roman"/>
                    <w:bCs/>
                    <w:color w:val="0D0D0D" w:themeColor="text1" w:themeTint="F2"/>
                    <w:spacing w:val="-8"/>
                    <w:szCs w:val="24"/>
                    <w:lang w:val="ro-MD"/>
                  </w:rPr>
                </w:pPr>
                <w:r w:rsidRPr="00D32C79">
                  <w:rPr>
                    <w:rFonts w:cs="Times New Roman"/>
                    <w:bCs/>
                    <w:color w:val="0D0D0D" w:themeColor="text1" w:themeTint="F2"/>
                    <w:spacing w:val="-8"/>
                    <w:szCs w:val="24"/>
                    <w:lang w:val="ro-MD"/>
                  </w:rPr>
                  <w:t>Ministerul</w:t>
                </w:r>
                <w:r w:rsidRPr="00D32C79">
                  <w:rPr>
                    <w:rFonts w:cs="Times New Roman"/>
                    <w:color w:val="0D0D0D" w:themeColor="text1" w:themeTint="F2"/>
                    <w:szCs w:val="24"/>
                    <w:lang w:val="ro-MD"/>
                  </w:rPr>
                  <w:t xml:space="preserve"> Agriculturii și Industriei Alimentare</w:t>
                </w:r>
              </w:p>
            </w:tc>
          </w:tr>
          <w:tr w:rsidR="009A667E" w:rsidRPr="00EC1F80" w14:paraId="648ADBA2" w14:textId="77777777" w:rsidTr="004F6FF7">
            <w:trPr>
              <w:trHeight w:val="267"/>
            </w:trPr>
            <w:tc>
              <w:tcPr>
                <w:tcW w:w="1275" w:type="dxa"/>
                <w:vAlign w:val="center"/>
              </w:tcPr>
              <w:p w14:paraId="4522E1E5" w14:textId="77777777" w:rsidR="009A667E" w:rsidRPr="00D32C79" w:rsidRDefault="009A667E" w:rsidP="004F6FF7">
                <w:pPr>
                  <w:tabs>
                    <w:tab w:val="left" w:pos="1228"/>
                  </w:tabs>
                  <w:rPr>
                    <w:rFonts w:cs="Times New Roman"/>
                    <w:b/>
                    <w:color w:val="1F3864" w:themeColor="accent1" w:themeShade="80"/>
                    <w:szCs w:val="24"/>
                    <w:lang w:val="ro-MD"/>
                  </w:rPr>
                </w:pPr>
                <w:r w:rsidRPr="00D32C79">
                  <w:rPr>
                    <w:rFonts w:cs="Times New Roman"/>
                    <w:b/>
                    <w:color w:val="1F3864" w:themeColor="accent1" w:themeShade="80"/>
                    <w:szCs w:val="24"/>
                    <w:lang w:val="ro-MD"/>
                  </w:rPr>
                  <w:t>MDED</w:t>
                </w:r>
              </w:p>
            </w:tc>
            <w:tc>
              <w:tcPr>
                <w:tcW w:w="8364" w:type="dxa"/>
              </w:tcPr>
              <w:p w14:paraId="6640F1D8" w14:textId="77777777" w:rsidR="009A667E" w:rsidRPr="00D32C79" w:rsidRDefault="009A667E" w:rsidP="004F6FF7">
                <w:pPr>
                  <w:rPr>
                    <w:rFonts w:cs="Times New Roman"/>
                    <w:b/>
                    <w:color w:val="0D0D0D" w:themeColor="text1" w:themeTint="F2"/>
                    <w:spacing w:val="-8"/>
                    <w:szCs w:val="24"/>
                    <w:lang w:val="ro-MD"/>
                  </w:rPr>
                </w:pPr>
                <w:r w:rsidRPr="00D32C79">
                  <w:rPr>
                    <w:rFonts w:cs="Times New Roman"/>
                    <w:bCs/>
                    <w:color w:val="0D0D0D" w:themeColor="text1" w:themeTint="F2"/>
                    <w:spacing w:val="-8"/>
                    <w:szCs w:val="24"/>
                    <w:lang w:val="ro-MD"/>
                  </w:rPr>
                  <w:t xml:space="preserve">Ministerului Dezvoltării Economice și Digitalizării </w:t>
                </w:r>
              </w:p>
            </w:tc>
          </w:tr>
          <w:tr w:rsidR="009A667E" w:rsidRPr="00D32C79" w14:paraId="61FB2A91" w14:textId="77777777" w:rsidTr="004F6FF7">
            <w:trPr>
              <w:trHeight w:val="258"/>
            </w:trPr>
            <w:tc>
              <w:tcPr>
                <w:tcW w:w="1275" w:type="dxa"/>
                <w:vAlign w:val="center"/>
              </w:tcPr>
              <w:p w14:paraId="3E18D2D5" w14:textId="77777777" w:rsidR="009A667E" w:rsidRPr="00D32C79" w:rsidRDefault="009A667E" w:rsidP="004F6FF7">
                <w:pPr>
                  <w:tabs>
                    <w:tab w:val="left" w:pos="1228"/>
                  </w:tabs>
                  <w:rPr>
                    <w:rFonts w:cs="Times New Roman"/>
                    <w:b/>
                    <w:color w:val="1F3864" w:themeColor="accent1" w:themeShade="80"/>
                    <w:szCs w:val="24"/>
                    <w:lang w:val="ro-MD"/>
                  </w:rPr>
                </w:pPr>
                <w:r w:rsidRPr="00D32C79">
                  <w:rPr>
                    <w:rFonts w:cs="Times New Roman"/>
                    <w:b/>
                    <w:color w:val="1F3864" w:themeColor="accent1" w:themeShade="80"/>
                    <w:szCs w:val="24"/>
                    <w:lang w:val="ro-MD"/>
                  </w:rPr>
                  <w:t>ME</w:t>
                </w:r>
              </w:p>
            </w:tc>
            <w:tc>
              <w:tcPr>
                <w:tcW w:w="8364" w:type="dxa"/>
              </w:tcPr>
              <w:p w14:paraId="595D0E51" w14:textId="77777777" w:rsidR="009A667E" w:rsidRPr="00D32C79" w:rsidRDefault="009A667E" w:rsidP="004F6FF7">
                <w:pPr>
                  <w:rPr>
                    <w:rFonts w:cs="Times New Roman"/>
                    <w:bCs/>
                    <w:color w:val="0D0D0D" w:themeColor="text1" w:themeTint="F2"/>
                    <w:spacing w:val="-8"/>
                    <w:szCs w:val="24"/>
                    <w:lang w:val="ro-MD"/>
                  </w:rPr>
                </w:pPr>
                <w:r w:rsidRPr="00D32C79">
                  <w:rPr>
                    <w:rFonts w:cs="Times New Roman"/>
                    <w:bCs/>
                    <w:color w:val="0D0D0D" w:themeColor="text1" w:themeTint="F2"/>
                    <w:spacing w:val="-8"/>
                    <w:szCs w:val="24"/>
                    <w:lang w:val="ro-MD"/>
                  </w:rPr>
                  <w:t>Ministerul Mediului</w:t>
                </w:r>
              </w:p>
            </w:tc>
          </w:tr>
          <w:tr w:rsidR="009A667E" w:rsidRPr="00EC1F80" w14:paraId="79E32AFC" w14:textId="77777777" w:rsidTr="004F6FF7">
            <w:trPr>
              <w:trHeight w:val="267"/>
            </w:trPr>
            <w:tc>
              <w:tcPr>
                <w:tcW w:w="1275" w:type="dxa"/>
                <w:vAlign w:val="center"/>
              </w:tcPr>
              <w:p w14:paraId="7B9CE127" w14:textId="77777777" w:rsidR="009A667E" w:rsidRPr="00D32C79" w:rsidRDefault="009A667E" w:rsidP="004F6FF7">
                <w:pPr>
                  <w:tabs>
                    <w:tab w:val="left" w:pos="1228"/>
                  </w:tabs>
                  <w:rPr>
                    <w:rFonts w:cs="Times New Roman"/>
                    <w:b/>
                    <w:color w:val="1F3864" w:themeColor="accent1" w:themeShade="80"/>
                    <w:szCs w:val="24"/>
                    <w:lang w:val="ro-MD"/>
                  </w:rPr>
                </w:pPr>
                <w:r w:rsidRPr="00D32C79">
                  <w:rPr>
                    <w:rFonts w:eastAsia="Arial" w:cs="Times New Roman"/>
                    <w:b/>
                    <w:color w:val="1F3864" w:themeColor="accent1" w:themeShade="80"/>
                    <w:szCs w:val="24"/>
                    <w:lang w:val="ro-MD"/>
                  </w:rPr>
                  <w:t>MIRD</w:t>
                </w:r>
              </w:p>
            </w:tc>
            <w:tc>
              <w:tcPr>
                <w:tcW w:w="8364" w:type="dxa"/>
              </w:tcPr>
              <w:p w14:paraId="4C768543" w14:textId="77777777" w:rsidR="009A667E" w:rsidRPr="00D32C79" w:rsidRDefault="009A667E" w:rsidP="004F6FF7">
                <w:pPr>
                  <w:rPr>
                    <w:rFonts w:cs="Times New Roman"/>
                    <w:b/>
                    <w:color w:val="0D0D0D" w:themeColor="text1" w:themeTint="F2"/>
                    <w:spacing w:val="-8"/>
                    <w:szCs w:val="24"/>
                    <w:lang w:val="ro-MD"/>
                  </w:rPr>
                </w:pPr>
                <w:r w:rsidRPr="00D32C79">
                  <w:rPr>
                    <w:rFonts w:cs="Times New Roman"/>
                    <w:bCs/>
                    <w:color w:val="0D0D0D" w:themeColor="text1" w:themeTint="F2"/>
                    <w:spacing w:val="-8"/>
                    <w:szCs w:val="24"/>
                    <w:lang w:val="ro-MD"/>
                  </w:rPr>
                  <w:t>Ministerul</w:t>
                </w:r>
                <w:r w:rsidRPr="00D32C79">
                  <w:rPr>
                    <w:rFonts w:cs="Times New Roman"/>
                    <w:color w:val="0D0D0D" w:themeColor="text1" w:themeTint="F2"/>
                    <w:szCs w:val="24"/>
                    <w:lang w:val="ro-MD"/>
                  </w:rPr>
                  <w:t xml:space="preserve"> Infrastructurii și Dezvoltării Regionale</w:t>
                </w:r>
              </w:p>
            </w:tc>
          </w:tr>
          <w:tr w:rsidR="009A667E" w:rsidRPr="00D32C79" w14:paraId="758E59A9" w14:textId="77777777" w:rsidTr="004F6FF7">
            <w:trPr>
              <w:trHeight w:val="267"/>
            </w:trPr>
            <w:tc>
              <w:tcPr>
                <w:tcW w:w="1275" w:type="dxa"/>
              </w:tcPr>
              <w:p w14:paraId="1AF508F9" w14:textId="77777777" w:rsidR="009A667E" w:rsidRPr="00D32C79" w:rsidRDefault="009A667E" w:rsidP="004F6FF7">
                <w:pPr>
                  <w:tabs>
                    <w:tab w:val="left" w:pos="1228"/>
                  </w:tabs>
                  <w:rPr>
                    <w:rFonts w:cs="Times New Roman"/>
                    <w:b/>
                    <w:color w:val="1F3864" w:themeColor="accent1" w:themeShade="80"/>
                    <w:szCs w:val="24"/>
                    <w:lang w:val="ro-MD"/>
                  </w:rPr>
                </w:pPr>
                <w:r w:rsidRPr="00D32C79">
                  <w:rPr>
                    <w:rFonts w:cs="Times New Roman"/>
                    <w:b/>
                    <w:color w:val="1F3864" w:themeColor="accent1" w:themeShade="80"/>
                    <w:szCs w:val="24"/>
                    <w:lang w:val="ro-MD"/>
                  </w:rPr>
                  <w:t>MF</w:t>
                </w:r>
              </w:p>
            </w:tc>
            <w:tc>
              <w:tcPr>
                <w:tcW w:w="8364" w:type="dxa"/>
              </w:tcPr>
              <w:p w14:paraId="45660303" w14:textId="77777777" w:rsidR="009A667E" w:rsidRPr="00D32C79" w:rsidRDefault="009A667E" w:rsidP="004F6FF7">
                <w:pPr>
                  <w:rPr>
                    <w:rFonts w:cs="Times New Roman"/>
                    <w:b/>
                    <w:color w:val="0D0D0D" w:themeColor="text1" w:themeTint="F2"/>
                    <w:spacing w:val="-8"/>
                    <w:szCs w:val="24"/>
                    <w:lang w:val="ro-MD"/>
                  </w:rPr>
                </w:pPr>
                <w:r w:rsidRPr="00D32C79">
                  <w:rPr>
                    <w:rFonts w:cs="Times New Roman"/>
                    <w:bCs/>
                    <w:color w:val="0D0D0D" w:themeColor="text1" w:themeTint="F2"/>
                    <w:spacing w:val="-8"/>
                    <w:szCs w:val="24"/>
                    <w:lang w:val="ro-MD"/>
                  </w:rPr>
                  <w:t>Ministerul</w:t>
                </w:r>
                <w:r w:rsidRPr="00D32C79">
                  <w:rPr>
                    <w:rFonts w:cs="Times New Roman"/>
                    <w:color w:val="0D0D0D" w:themeColor="text1" w:themeTint="F2"/>
                    <w:szCs w:val="24"/>
                    <w:lang w:val="ro-MD"/>
                  </w:rPr>
                  <w:t xml:space="preserve"> Finanțelor</w:t>
                </w:r>
              </w:p>
            </w:tc>
          </w:tr>
          <w:tr w:rsidR="009A667E" w:rsidRPr="00D32C79" w14:paraId="215D136B" w14:textId="77777777" w:rsidTr="004F6FF7">
            <w:trPr>
              <w:trHeight w:val="258"/>
            </w:trPr>
            <w:tc>
              <w:tcPr>
                <w:tcW w:w="1275" w:type="dxa"/>
              </w:tcPr>
              <w:p w14:paraId="7112A4D9" w14:textId="77777777" w:rsidR="009A667E" w:rsidRPr="00D32C79" w:rsidRDefault="009A667E" w:rsidP="004F6FF7">
                <w:pPr>
                  <w:tabs>
                    <w:tab w:val="left" w:pos="1228"/>
                  </w:tabs>
                  <w:rPr>
                    <w:rFonts w:cs="Times New Roman"/>
                    <w:b/>
                    <w:color w:val="1F3864" w:themeColor="accent1" w:themeShade="80"/>
                    <w:szCs w:val="24"/>
                    <w:lang w:val="ro-MD"/>
                  </w:rPr>
                </w:pPr>
                <w:r w:rsidRPr="00D32C79">
                  <w:rPr>
                    <w:rFonts w:cs="Times New Roman"/>
                    <w:b/>
                    <w:color w:val="1F3864" w:themeColor="accent1" w:themeShade="80"/>
                    <w:szCs w:val="24"/>
                    <w:lang w:val="ro-MD"/>
                  </w:rPr>
                  <w:t>SDB</w:t>
                </w:r>
              </w:p>
            </w:tc>
            <w:tc>
              <w:tcPr>
                <w:tcW w:w="8364" w:type="dxa"/>
              </w:tcPr>
              <w:p w14:paraId="734B0DCB" w14:textId="77777777" w:rsidR="009A667E" w:rsidRPr="00D32C79" w:rsidRDefault="009A667E" w:rsidP="004F6FF7">
                <w:pPr>
                  <w:rPr>
                    <w:rFonts w:cs="Times New Roman"/>
                    <w:b/>
                    <w:bCs/>
                    <w:color w:val="0D0D0D" w:themeColor="text1" w:themeTint="F2"/>
                    <w:szCs w:val="24"/>
                    <w:lang w:val="ro-MD"/>
                  </w:rPr>
                </w:pPr>
                <w:r w:rsidRPr="00D32C79">
                  <w:rPr>
                    <w:rFonts w:cs="Times New Roman"/>
                    <w:color w:val="000000"/>
                    <w:szCs w:val="24"/>
                    <w:shd w:val="clear" w:color="auto" w:fill="FFFFFF" w:themeFill="background1"/>
                    <w:lang w:val="ro-MD"/>
                  </w:rPr>
                  <w:t>Strategia privind Diversitatea Biologică</w:t>
                </w:r>
              </w:p>
            </w:tc>
          </w:tr>
          <w:tr w:rsidR="009A667E" w:rsidRPr="00EC1F80" w14:paraId="04AAE6CB" w14:textId="77777777" w:rsidTr="004F6FF7">
            <w:trPr>
              <w:trHeight w:val="267"/>
            </w:trPr>
            <w:tc>
              <w:tcPr>
                <w:tcW w:w="1275" w:type="dxa"/>
              </w:tcPr>
              <w:p w14:paraId="0ABEAE4A" w14:textId="77777777" w:rsidR="009A667E" w:rsidRPr="00D32C79" w:rsidRDefault="009A667E" w:rsidP="004F6FF7">
                <w:pPr>
                  <w:tabs>
                    <w:tab w:val="left" w:pos="1228"/>
                  </w:tabs>
                  <w:rPr>
                    <w:rFonts w:cs="Times New Roman"/>
                    <w:b/>
                    <w:color w:val="1F3864" w:themeColor="accent1" w:themeShade="80"/>
                    <w:spacing w:val="-8"/>
                    <w:lang w:val="ro-MD"/>
                  </w:rPr>
                </w:pPr>
                <w:r w:rsidRPr="00D32C79">
                  <w:rPr>
                    <w:rFonts w:cs="Times New Roman"/>
                    <w:b/>
                    <w:color w:val="1F3864" w:themeColor="accent1" w:themeShade="80"/>
                    <w:spacing w:val="-8"/>
                    <w:lang w:val="ro-MD"/>
                  </w:rPr>
                  <w:t>OECD</w:t>
                </w:r>
              </w:p>
            </w:tc>
            <w:tc>
              <w:tcPr>
                <w:tcW w:w="8364" w:type="dxa"/>
              </w:tcPr>
              <w:p w14:paraId="50310C1F" w14:textId="77777777" w:rsidR="009A667E" w:rsidRPr="00D32C79" w:rsidRDefault="009A667E" w:rsidP="004F6FF7">
                <w:pPr>
                  <w:rPr>
                    <w:rFonts w:cs="Times New Roman"/>
                    <w:szCs w:val="24"/>
                    <w:lang w:val="ro-MD"/>
                  </w:rPr>
                </w:pPr>
                <w:r w:rsidRPr="00D32C79">
                  <w:rPr>
                    <w:rFonts w:cs="Times New Roman"/>
                    <w:szCs w:val="24"/>
                    <w:lang w:val="ro-MD"/>
                  </w:rPr>
                  <w:t>Organizația pentru Cooperare și Dezvoltare Economică</w:t>
                </w:r>
              </w:p>
            </w:tc>
          </w:tr>
          <w:tr w:rsidR="009A667E" w:rsidRPr="00D32C79" w14:paraId="399EB2BD" w14:textId="77777777" w:rsidTr="004F6FF7">
            <w:trPr>
              <w:trHeight w:val="258"/>
            </w:trPr>
            <w:tc>
              <w:tcPr>
                <w:tcW w:w="1275" w:type="dxa"/>
              </w:tcPr>
              <w:p w14:paraId="2B64B1F2" w14:textId="77777777" w:rsidR="009A667E" w:rsidRPr="00D32C79" w:rsidRDefault="009A667E" w:rsidP="004F6FF7">
                <w:pPr>
                  <w:tabs>
                    <w:tab w:val="left" w:pos="1228"/>
                  </w:tabs>
                  <w:rPr>
                    <w:rFonts w:cs="Times New Roman"/>
                    <w:b/>
                    <w:color w:val="1F3864" w:themeColor="accent1" w:themeShade="80"/>
                    <w:spacing w:val="-8"/>
                    <w:lang w:val="ro-MD"/>
                  </w:rPr>
                </w:pPr>
                <w:r w:rsidRPr="00D32C79">
                  <w:rPr>
                    <w:rFonts w:cs="Times New Roman"/>
                    <w:b/>
                    <w:color w:val="1F3864" w:themeColor="accent1" w:themeShade="80"/>
                    <w:spacing w:val="-8"/>
                    <w:lang w:val="ro-MD"/>
                  </w:rPr>
                  <w:t>OMG</w:t>
                </w:r>
              </w:p>
            </w:tc>
            <w:tc>
              <w:tcPr>
                <w:tcW w:w="8364" w:type="dxa"/>
              </w:tcPr>
              <w:p w14:paraId="510B4D3B" w14:textId="77777777" w:rsidR="009A667E" w:rsidRPr="00D32C79" w:rsidRDefault="009A667E" w:rsidP="004F6FF7">
                <w:pPr>
                  <w:rPr>
                    <w:rFonts w:cs="Times New Roman"/>
                    <w:szCs w:val="24"/>
                    <w:lang w:val="ro-MD"/>
                  </w:rPr>
                </w:pPr>
                <w:r w:rsidRPr="00D32C79">
                  <w:rPr>
                    <w:rFonts w:cs="Times New Roman"/>
                    <w:szCs w:val="24"/>
                    <w:lang w:val="ro-MD"/>
                  </w:rPr>
                  <w:t xml:space="preserve">Organisme modificate genetic </w:t>
                </w:r>
              </w:p>
            </w:tc>
          </w:tr>
          <w:tr w:rsidR="009A667E" w:rsidRPr="00D32C79" w14:paraId="7FAEA5E0" w14:textId="77777777" w:rsidTr="004F6FF7">
            <w:trPr>
              <w:trHeight w:val="315"/>
            </w:trPr>
            <w:tc>
              <w:tcPr>
                <w:tcW w:w="1275" w:type="dxa"/>
              </w:tcPr>
              <w:p w14:paraId="183BE27E" w14:textId="77777777" w:rsidR="009A667E" w:rsidRPr="00D32C79" w:rsidRDefault="009A667E" w:rsidP="004F6FF7">
                <w:pPr>
                  <w:tabs>
                    <w:tab w:val="left" w:pos="1228"/>
                  </w:tabs>
                  <w:rPr>
                    <w:rFonts w:cs="Times New Roman"/>
                    <w:b/>
                    <w:color w:val="1F3864" w:themeColor="accent1" w:themeShade="80"/>
                    <w:spacing w:val="-8"/>
                    <w:lang w:val="ro-MD"/>
                  </w:rPr>
                </w:pPr>
                <w:r w:rsidRPr="00D32C79">
                  <w:rPr>
                    <w:rFonts w:cs="Times New Roman"/>
                    <w:b/>
                    <w:color w:val="1F3864" w:themeColor="accent1" w:themeShade="80"/>
                    <w:spacing w:val="2"/>
                    <w:w w:val="90"/>
                    <w:lang w:val="ro-MD"/>
                  </w:rPr>
                  <w:t>ONG</w:t>
                </w:r>
              </w:p>
            </w:tc>
            <w:tc>
              <w:tcPr>
                <w:tcW w:w="8364" w:type="dxa"/>
              </w:tcPr>
              <w:p w14:paraId="4C6CA97B" w14:textId="77777777" w:rsidR="009A667E" w:rsidRPr="00D32C79" w:rsidRDefault="009A667E" w:rsidP="004F6FF7">
                <w:pPr>
                  <w:tabs>
                    <w:tab w:val="left" w:pos="537"/>
                  </w:tabs>
                  <w:spacing w:line="280" w:lineRule="auto"/>
                  <w:ind w:right="618"/>
                  <w:rPr>
                    <w:rFonts w:cs="Times New Roman"/>
                    <w:color w:val="414042"/>
                    <w:spacing w:val="-8"/>
                    <w:szCs w:val="24"/>
                    <w:lang w:val="ro-MD"/>
                  </w:rPr>
                </w:pPr>
                <w:r w:rsidRPr="00D32C79">
                  <w:rPr>
                    <w:rFonts w:cs="Times New Roman"/>
                    <w:szCs w:val="24"/>
                    <w:lang w:val="ro-MD"/>
                  </w:rPr>
                  <w:t>Organizații Non-Guvernamentale</w:t>
                </w:r>
              </w:p>
            </w:tc>
          </w:tr>
          <w:tr w:rsidR="009A667E" w:rsidRPr="00D32C79" w14:paraId="49315A89" w14:textId="77777777" w:rsidTr="004F6FF7">
            <w:trPr>
              <w:trHeight w:val="306"/>
            </w:trPr>
            <w:tc>
              <w:tcPr>
                <w:tcW w:w="1275" w:type="dxa"/>
              </w:tcPr>
              <w:p w14:paraId="6A1E8C8A" w14:textId="77777777" w:rsidR="009A667E" w:rsidRPr="00D32C79" w:rsidRDefault="009A667E" w:rsidP="004F6FF7">
                <w:pPr>
                  <w:tabs>
                    <w:tab w:val="left" w:pos="1228"/>
                  </w:tabs>
                  <w:rPr>
                    <w:rFonts w:cs="Times New Roman"/>
                    <w:b/>
                    <w:color w:val="1F3864" w:themeColor="accent1" w:themeShade="80"/>
                    <w:spacing w:val="-8"/>
                    <w:lang w:val="ro-MD"/>
                  </w:rPr>
                </w:pPr>
                <w:r w:rsidRPr="00D32C79">
                  <w:rPr>
                    <w:rFonts w:cs="Times New Roman"/>
                    <w:b/>
                    <w:color w:val="1F3864" w:themeColor="accent1" w:themeShade="80"/>
                    <w:spacing w:val="-8"/>
                    <w:lang w:val="ro-MD"/>
                  </w:rPr>
                  <w:t>ONU</w:t>
                </w:r>
              </w:p>
            </w:tc>
            <w:tc>
              <w:tcPr>
                <w:tcW w:w="8364" w:type="dxa"/>
              </w:tcPr>
              <w:p w14:paraId="3102883D" w14:textId="77777777" w:rsidR="009A667E" w:rsidRPr="00D32C79" w:rsidRDefault="009A667E" w:rsidP="004F6FF7">
                <w:pPr>
                  <w:tabs>
                    <w:tab w:val="left" w:pos="537"/>
                  </w:tabs>
                  <w:spacing w:line="280" w:lineRule="auto"/>
                  <w:ind w:left="36" w:right="618" w:hanging="36"/>
                  <w:rPr>
                    <w:rFonts w:cs="Times New Roman"/>
                    <w:color w:val="414042"/>
                    <w:spacing w:val="-8"/>
                    <w:lang w:val="ro-MD"/>
                  </w:rPr>
                </w:pPr>
                <w:r w:rsidRPr="00D32C79">
                  <w:rPr>
                    <w:rFonts w:cs="Times New Roman"/>
                    <w:szCs w:val="24"/>
                    <w:lang w:val="ro-MD"/>
                  </w:rPr>
                  <w:t>Organizația Națiunilor Unite</w:t>
                </w:r>
              </w:p>
            </w:tc>
          </w:tr>
          <w:tr w:rsidR="009A667E" w:rsidRPr="00D32C79" w14:paraId="75384A93" w14:textId="77777777" w:rsidTr="004F6FF7">
            <w:trPr>
              <w:trHeight w:val="306"/>
            </w:trPr>
            <w:tc>
              <w:tcPr>
                <w:tcW w:w="1275" w:type="dxa"/>
              </w:tcPr>
              <w:p w14:paraId="056B1376" w14:textId="77777777" w:rsidR="009A667E" w:rsidRPr="00D32C79" w:rsidRDefault="009A667E" w:rsidP="004F6FF7">
                <w:pPr>
                  <w:tabs>
                    <w:tab w:val="left" w:pos="1228"/>
                  </w:tabs>
                  <w:rPr>
                    <w:rFonts w:cs="Times New Roman"/>
                    <w:b/>
                    <w:bCs/>
                    <w:color w:val="1F3864" w:themeColor="accent1" w:themeShade="80"/>
                    <w:w w:val="90"/>
                    <w:lang w:val="ro-MD"/>
                  </w:rPr>
                </w:pPr>
                <w:r w:rsidRPr="00D32C79">
                  <w:rPr>
                    <w:rFonts w:cs="Times New Roman"/>
                    <w:b/>
                    <w:color w:val="1F3864" w:themeColor="accent1" w:themeShade="80"/>
                    <w:w w:val="90"/>
                    <w:lang w:val="ro-MD"/>
                  </w:rPr>
                  <w:t>PES</w:t>
                </w:r>
              </w:p>
            </w:tc>
            <w:tc>
              <w:tcPr>
                <w:tcW w:w="8364" w:type="dxa"/>
              </w:tcPr>
              <w:p w14:paraId="77D65999" w14:textId="77777777" w:rsidR="009A667E" w:rsidRPr="00D32C79" w:rsidRDefault="009A667E" w:rsidP="004F6FF7">
                <w:pPr>
                  <w:tabs>
                    <w:tab w:val="left" w:pos="537"/>
                  </w:tabs>
                  <w:spacing w:line="280" w:lineRule="auto"/>
                  <w:ind w:left="36" w:right="618" w:hanging="36"/>
                  <w:rPr>
                    <w:rFonts w:cs="Times New Roman"/>
                    <w:lang w:val="ro-MD" w:eastAsia="ru-RU"/>
                  </w:rPr>
                </w:pPr>
                <w:r w:rsidRPr="00D32C79">
                  <w:rPr>
                    <w:rFonts w:cs="Times New Roman"/>
                    <w:lang w:val="ro-MD" w:eastAsia="ru-RU"/>
                  </w:rPr>
                  <w:t>Plăți pentru servicii ecosistemice</w:t>
                </w:r>
              </w:p>
            </w:tc>
          </w:tr>
          <w:tr w:rsidR="009A667E" w:rsidRPr="00EC1F80" w14:paraId="51687060" w14:textId="77777777" w:rsidTr="004F6FF7">
            <w:trPr>
              <w:trHeight w:val="286"/>
            </w:trPr>
            <w:tc>
              <w:tcPr>
                <w:tcW w:w="1275" w:type="dxa"/>
              </w:tcPr>
              <w:p w14:paraId="0B91DD52" w14:textId="77777777" w:rsidR="009A667E" w:rsidRPr="00D32C79" w:rsidRDefault="009A667E" w:rsidP="004F6FF7">
                <w:pPr>
                  <w:tabs>
                    <w:tab w:val="left" w:pos="1228"/>
                  </w:tabs>
                  <w:rPr>
                    <w:rFonts w:cs="Times New Roman"/>
                    <w:b/>
                    <w:color w:val="1F3864" w:themeColor="accent1" w:themeShade="80"/>
                    <w:spacing w:val="-8"/>
                    <w:lang w:val="ro-MD"/>
                  </w:rPr>
                </w:pPr>
                <w:r w:rsidRPr="00D32C79">
                  <w:rPr>
                    <w:rFonts w:cs="Times New Roman"/>
                    <w:b/>
                    <w:bCs/>
                    <w:color w:val="1F3864" w:themeColor="accent1" w:themeShade="80"/>
                    <w:lang w:val="ro-MD"/>
                  </w:rPr>
                  <w:t>PNUD</w:t>
                </w:r>
              </w:p>
            </w:tc>
            <w:tc>
              <w:tcPr>
                <w:tcW w:w="8364" w:type="dxa"/>
              </w:tcPr>
              <w:p w14:paraId="75E44643" w14:textId="77777777" w:rsidR="009A667E" w:rsidRPr="00D32C79" w:rsidRDefault="009A667E" w:rsidP="004F6FF7">
                <w:pPr>
                  <w:tabs>
                    <w:tab w:val="left" w:pos="537"/>
                  </w:tabs>
                  <w:spacing w:line="280" w:lineRule="auto"/>
                  <w:ind w:right="618"/>
                  <w:rPr>
                    <w:rFonts w:cs="Times New Roman"/>
                    <w:color w:val="414042"/>
                    <w:spacing w:val="-8"/>
                    <w:lang w:val="ro-MD"/>
                  </w:rPr>
                </w:pPr>
                <w:r w:rsidRPr="00D32C79">
                  <w:rPr>
                    <w:rFonts w:cs="Times New Roman"/>
                    <w:lang w:val="ro-MD"/>
                  </w:rPr>
                  <w:t>Programul Națiunilor Unite pentru Dezvoltare</w:t>
                </w:r>
              </w:p>
            </w:tc>
          </w:tr>
          <w:tr w:rsidR="009A667E" w:rsidRPr="00EC1F80" w14:paraId="5F03DBFE" w14:textId="77777777" w:rsidTr="004F6FF7">
            <w:trPr>
              <w:trHeight w:val="258"/>
            </w:trPr>
            <w:tc>
              <w:tcPr>
                <w:tcW w:w="1275" w:type="dxa"/>
              </w:tcPr>
              <w:p w14:paraId="2EABEC6A" w14:textId="77777777" w:rsidR="009A667E" w:rsidRPr="00D32C79" w:rsidRDefault="009A667E" w:rsidP="004F6FF7">
                <w:pPr>
                  <w:tabs>
                    <w:tab w:val="left" w:pos="1228"/>
                  </w:tabs>
                  <w:rPr>
                    <w:rFonts w:cs="Times New Roman"/>
                    <w:b/>
                    <w:color w:val="1F3864" w:themeColor="accent1" w:themeShade="80"/>
                    <w:w w:val="90"/>
                    <w:lang w:val="ro-MD"/>
                  </w:rPr>
                </w:pPr>
                <w:r w:rsidRPr="00D32C79">
                  <w:rPr>
                    <w:rFonts w:cs="Times New Roman"/>
                    <w:b/>
                    <w:color w:val="1F3864" w:themeColor="accent1" w:themeShade="80"/>
                    <w:w w:val="90"/>
                    <w:lang w:val="ro-MD"/>
                  </w:rPr>
                  <w:t>PIR</w:t>
                </w:r>
              </w:p>
            </w:tc>
            <w:tc>
              <w:tcPr>
                <w:tcW w:w="8364" w:type="dxa"/>
              </w:tcPr>
              <w:p w14:paraId="14997AAC" w14:textId="77777777" w:rsidR="009A667E" w:rsidRPr="00D32C79" w:rsidRDefault="009A667E" w:rsidP="004F6FF7">
                <w:pPr>
                  <w:rPr>
                    <w:rFonts w:cs="Times New Roman"/>
                    <w:spacing w:val="-8"/>
                    <w:szCs w:val="24"/>
                    <w:lang w:val="ro-MD"/>
                  </w:rPr>
                </w:pPr>
                <w:r w:rsidRPr="00D32C79">
                  <w:rPr>
                    <w:rFonts w:cs="Times New Roman"/>
                    <w:color w:val="000000"/>
                    <w:szCs w:val="24"/>
                    <w:shd w:val="clear" w:color="auto" w:fill="FFFFFF" w:themeFill="background1"/>
                    <w:lang w:val="ro-MD"/>
                  </w:rPr>
                  <w:t>Revizuirea</w:t>
                </w:r>
                <w:r w:rsidRPr="00D32C79">
                  <w:rPr>
                    <w:rFonts w:cs="Times New Roman"/>
                    <w:szCs w:val="24"/>
                    <w:shd w:val="clear" w:color="auto" w:fill="FFFFFF"/>
                    <w:lang w:val="ro-MD" w:eastAsia="ru-RU"/>
                  </w:rPr>
                  <w:t xml:space="preserve"> cadrului de Politici și Instituțional</w:t>
                </w:r>
              </w:p>
            </w:tc>
          </w:tr>
          <w:tr w:rsidR="009A667E" w:rsidRPr="00D32C79" w14:paraId="0E2572CD" w14:textId="77777777" w:rsidTr="004F6FF7">
            <w:trPr>
              <w:trHeight w:val="306"/>
            </w:trPr>
            <w:tc>
              <w:tcPr>
                <w:tcW w:w="1275" w:type="dxa"/>
              </w:tcPr>
              <w:p w14:paraId="321B925D" w14:textId="77777777" w:rsidR="009A667E" w:rsidRPr="00D32C79" w:rsidRDefault="009A667E" w:rsidP="004F6FF7">
                <w:pPr>
                  <w:tabs>
                    <w:tab w:val="left" w:pos="1228"/>
                  </w:tabs>
                  <w:rPr>
                    <w:rFonts w:cs="Times New Roman"/>
                    <w:b/>
                    <w:color w:val="1F3864" w:themeColor="accent1" w:themeShade="80"/>
                    <w:spacing w:val="2"/>
                    <w:w w:val="90"/>
                    <w:lang w:val="ro-MD"/>
                  </w:rPr>
                </w:pPr>
                <w:r w:rsidRPr="00D32C79">
                  <w:rPr>
                    <w:rFonts w:cs="Times New Roman"/>
                    <w:b/>
                    <w:color w:val="1F3864" w:themeColor="accent1" w:themeShade="80"/>
                    <w:spacing w:val="2"/>
                    <w:w w:val="90"/>
                    <w:lang w:val="ro-MD"/>
                  </w:rPr>
                  <w:t>SDG</w:t>
                </w:r>
              </w:p>
            </w:tc>
            <w:tc>
              <w:tcPr>
                <w:tcW w:w="8364" w:type="dxa"/>
              </w:tcPr>
              <w:p w14:paraId="66CAD39F" w14:textId="77777777" w:rsidR="009A667E" w:rsidRPr="00D32C79" w:rsidRDefault="009A667E" w:rsidP="004F6FF7">
                <w:pPr>
                  <w:tabs>
                    <w:tab w:val="left" w:pos="537"/>
                  </w:tabs>
                  <w:spacing w:line="280" w:lineRule="auto"/>
                  <w:ind w:right="618"/>
                  <w:rPr>
                    <w:rFonts w:cs="Times New Roman"/>
                    <w:color w:val="414042"/>
                    <w:spacing w:val="2"/>
                    <w:w w:val="90"/>
                    <w:lang w:val="ro-MD"/>
                  </w:rPr>
                </w:pPr>
                <w:r w:rsidRPr="00D32C79">
                  <w:rPr>
                    <w:rFonts w:cs="Times New Roman"/>
                    <w:spacing w:val="-8"/>
                    <w:szCs w:val="24"/>
                    <w:lang w:val="ro-MD"/>
                  </w:rPr>
                  <w:t>Obiective de Dezvoltare Durabilă</w:t>
                </w:r>
              </w:p>
            </w:tc>
          </w:tr>
        </w:tbl>
        <w:p w14:paraId="48625996" w14:textId="6B144636" w:rsidR="008D1810" w:rsidRPr="00D32C79" w:rsidRDefault="008D1810" w:rsidP="00401ADD">
          <w:pPr>
            <w:pStyle w:val="NoSpacing"/>
            <w:ind w:right="733"/>
            <w:jc w:val="center"/>
            <w:rPr>
              <w:b/>
              <w:bCs/>
              <w:color w:val="1F3864" w:themeColor="accent1" w:themeShade="80"/>
              <w:sz w:val="36"/>
              <w:szCs w:val="36"/>
              <w:lang w:val="ro-MD"/>
            </w:rPr>
          </w:pPr>
        </w:p>
        <w:p w14:paraId="5689D579" w14:textId="10839DC5" w:rsidR="00401ADD" w:rsidRPr="00D32C79" w:rsidRDefault="00000000" w:rsidP="00401ADD">
          <w:pPr>
            <w:pStyle w:val="NoSpacing"/>
            <w:ind w:right="733"/>
            <w:rPr>
              <w:rFonts w:cs="Times New Roman"/>
              <w:lang w:val="ro-MD"/>
            </w:rPr>
          </w:pPr>
        </w:p>
        <w:bookmarkStart w:id="0" w:name="_Hlk200123201" w:displacedByCustomXml="next"/>
      </w:sdtContent>
    </w:sdt>
    <w:p w14:paraId="34300900" w14:textId="77777777" w:rsidR="00C31875" w:rsidRPr="00D32C79" w:rsidRDefault="00C31875" w:rsidP="00C31875">
      <w:pPr>
        <w:rPr>
          <w:rFonts w:eastAsiaTheme="majorEastAsia" w:cs="Times New Roman"/>
          <w:color w:val="2F5496" w:themeColor="accent1" w:themeShade="BF"/>
          <w:szCs w:val="24"/>
          <w:lang w:val="ro-MD"/>
        </w:rPr>
      </w:pPr>
      <w:bookmarkStart w:id="1" w:name="_Toc204192925"/>
      <w:bookmarkStart w:id="2" w:name="_Toc204217712"/>
    </w:p>
    <w:p w14:paraId="270137A5" w14:textId="0E89F7ED" w:rsidR="00811AED" w:rsidRDefault="00811AED" w:rsidP="00C31875">
      <w:pPr>
        <w:jc w:val="center"/>
        <w:rPr>
          <w:rFonts w:eastAsiaTheme="majorEastAsia" w:cs="Times New Roman"/>
          <w:b/>
          <w:bCs/>
          <w:color w:val="2F5496" w:themeColor="accent1" w:themeShade="BF"/>
          <w:szCs w:val="24"/>
          <w:lang w:val="ro-MD"/>
        </w:rPr>
      </w:pPr>
      <w:r w:rsidRPr="00D32C79">
        <w:rPr>
          <w:rFonts w:eastAsiaTheme="majorEastAsia" w:cs="Times New Roman"/>
          <w:b/>
          <w:bCs/>
          <w:color w:val="2F5496" w:themeColor="accent1" w:themeShade="BF"/>
          <w:szCs w:val="24"/>
          <w:lang w:val="ro-MD"/>
        </w:rPr>
        <w:lastRenderedPageBreak/>
        <w:t>CONȚINUT</w:t>
      </w:r>
      <w:bookmarkEnd w:id="1"/>
      <w:bookmarkEnd w:id="2"/>
    </w:p>
    <w:p w14:paraId="45AB17D1" w14:textId="77777777" w:rsidR="00646D51" w:rsidRPr="00D32C79" w:rsidRDefault="00646D51" w:rsidP="00C31875">
      <w:pPr>
        <w:jc w:val="center"/>
        <w:rPr>
          <w:rFonts w:eastAsiaTheme="majorEastAsia" w:cs="Times New Roman"/>
          <w:b/>
          <w:bCs/>
          <w:color w:val="2F5496" w:themeColor="accent1" w:themeShade="BF"/>
          <w:szCs w:val="24"/>
          <w:lang w:val="ro-MD"/>
        </w:rPr>
      </w:pPr>
    </w:p>
    <w:sdt>
      <w:sdtPr>
        <w:rPr>
          <w:rFonts w:ascii="Tahoma" w:hAnsi="Tahoma" w:cs="Tahoma"/>
          <w:b w:val="0"/>
          <w:bCs w:val="0"/>
          <w:lang w:val="ro-MD"/>
        </w:rPr>
        <w:id w:val="547815672"/>
        <w:docPartObj>
          <w:docPartGallery w:val="Table of Contents"/>
          <w:docPartUnique/>
        </w:docPartObj>
      </w:sdtPr>
      <w:sdtEndPr>
        <w:rPr>
          <w:rFonts w:ascii="Times New Roman" w:hAnsi="Times New Roman" w:cs="Times New Roman"/>
          <w:noProof/>
        </w:rPr>
      </w:sdtEndPr>
      <w:sdtContent>
        <w:p w14:paraId="7BE5979C" w14:textId="5BF18F45" w:rsidR="00BB54EC" w:rsidRPr="00646D51" w:rsidRDefault="00BB6AFD">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r w:rsidRPr="00646D51">
            <w:rPr>
              <w:rFonts w:ascii="Times New Roman" w:eastAsia="Arial" w:hAnsi="Times New Roman" w:cs="Times New Roman"/>
              <w:b w:val="0"/>
              <w:bCs w:val="0"/>
              <w:lang w:val="ro-MD"/>
            </w:rPr>
            <w:fldChar w:fldCharType="begin"/>
          </w:r>
          <w:r w:rsidRPr="00646D51">
            <w:rPr>
              <w:rFonts w:ascii="Times New Roman" w:eastAsia="Arial" w:hAnsi="Times New Roman" w:cs="Times New Roman"/>
              <w:b w:val="0"/>
              <w:bCs w:val="0"/>
              <w:lang w:val="ro-MD"/>
            </w:rPr>
            <w:instrText xml:space="preserve"> TOC \h \z \t "Subcapitol,2,SubSubcapitol,3,Capitolul,1" </w:instrText>
          </w:r>
          <w:r w:rsidRPr="00646D51">
            <w:rPr>
              <w:rFonts w:ascii="Times New Roman" w:eastAsia="Arial" w:hAnsi="Times New Roman" w:cs="Times New Roman"/>
              <w:b w:val="0"/>
              <w:bCs w:val="0"/>
              <w:lang w:val="ro-MD"/>
            </w:rPr>
            <w:fldChar w:fldCharType="separate"/>
          </w:r>
          <w:hyperlink w:anchor="_Toc209959616" w:history="1">
            <w:r w:rsidR="00BB54EC" w:rsidRPr="00646D51">
              <w:rPr>
                <w:rStyle w:val="Hyperlink"/>
                <w:rFonts w:ascii="Times New Roman" w:hAnsi="Times New Roman" w:cs="Times New Roman"/>
                <w:b w:val="0"/>
                <w:bCs w:val="0"/>
                <w:noProof/>
                <w:lang w:val="ro-MD"/>
              </w:rPr>
              <w:t>SUMAR EXECUTIV</w:t>
            </w:r>
            <w:r w:rsidR="00BB54EC" w:rsidRPr="00646D51">
              <w:rPr>
                <w:rFonts w:ascii="Times New Roman" w:hAnsi="Times New Roman" w:cs="Times New Roman"/>
                <w:b w:val="0"/>
                <w:bCs w:val="0"/>
                <w:noProof/>
                <w:webHidden/>
              </w:rPr>
              <w:tab/>
            </w:r>
            <w:r w:rsidR="00BB54EC" w:rsidRPr="00646D51">
              <w:rPr>
                <w:rFonts w:ascii="Times New Roman" w:hAnsi="Times New Roman" w:cs="Times New Roman"/>
                <w:b w:val="0"/>
                <w:bCs w:val="0"/>
                <w:noProof/>
                <w:webHidden/>
              </w:rPr>
              <w:fldChar w:fldCharType="begin"/>
            </w:r>
            <w:r w:rsidR="00BB54EC" w:rsidRPr="00646D51">
              <w:rPr>
                <w:rFonts w:ascii="Times New Roman" w:hAnsi="Times New Roman" w:cs="Times New Roman"/>
                <w:b w:val="0"/>
                <w:bCs w:val="0"/>
                <w:noProof/>
                <w:webHidden/>
              </w:rPr>
              <w:instrText xml:space="preserve"> PAGEREF _Toc209959616 \h </w:instrText>
            </w:r>
            <w:r w:rsidR="00BB54EC" w:rsidRPr="00646D51">
              <w:rPr>
                <w:rFonts w:ascii="Times New Roman" w:hAnsi="Times New Roman" w:cs="Times New Roman"/>
                <w:b w:val="0"/>
                <w:bCs w:val="0"/>
                <w:noProof/>
                <w:webHidden/>
              </w:rPr>
            </w:r>
            <w:r w:rsidR="00BB54EC" w:rsidRPr="00646D51">
              <w:rPr>
                <w:rFonts w:ascii="Times New Roman" w:hAnsi="Times New Roman" w:cs="Times New Roman"/>
                <w:b w:val="0"/>
                <w:bCs w:val="0"/>
                <w:noProof/>
                <w:webHidden/>
              </w:rPr>
              <w:fldChar w:fldCharType="separate"/>
            </w:r>
            <w:r w:rsidR="00646D51">
              <w:rPr>
                <w:rFonts w:ascii="Times New Roman" w:hAnsi="Times New Roman" w:cs="Times New Roman"/>
                <w:b w:val="0"/>
                <w:bCs w:val="0"/>
                <w:noProof/>
                <w:webHidden/>
              </w:rPr>
              <w:t>4</w:t>
            </w:r>
            <w:r w:rsidR="00BB54EC" w:rsidRPr="00646D51">
              <w:rPr>
                <w:rFonts w:ascii="Times New Roman" w:hAnsi="Times New Roman" w:cs="Times New Roman"/>
                <w:b w:val="0"/>
                <w:bCs w:val="0"/>
                <w:noProof/>
                <w:webHidden/>
              </w:rPr>
              <w:fldChar w:fldCharType="end"/>
            </w:r>
          </w:hyperlink>
        </w:p>
        <w:p w14:paraId="31F63BCD" w14:textId="747628B7"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17" w:history="1">
            <w:r w:rsidRPr="00646D51">
              <w:rPr>
                <w:rStyle w:val="Hyperlink"/>
                <w:rFonts w:ascii="Times New Roman" w:hAnsi="Times New Roman" w:cs="Times New Roman"/>
                <w:b w:val="0"/>
                <w:bCs w:val="0"/>
                <w:noProof/>
                <w:lang w:val="ro-MD"/>
              </w:rPr>
              <w:t>1. INTRODUCERE</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_Toc209959617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00646D51">
              <w:rPr>
                <w:rFonts w:ascii="Times New Roman" w:hAnsi="Times New Roman" w:cs="Times New Roman"/>
                <w:b w:val="0"/>
                <w:bCs w:val="0"/>
                <w:noProof/>
                <w:webHidden/>
              </w:rPr>
              <w:t>6</w:t>
            </w:r>
            <w:r w:rsidRPr="00646D51">
              <w:rPr>
                <w:rFonts w:ascii="Times New Roman" w:hAnsi="Times New Roman" w:cs="Times New Roman"/>
                <w:b w:val="0"/>
                <w:bCs w:val="0"/>
                <w:noProof/>
                <w:webHidden/>
              </w:rPr>
              <w:fldChar w:fldCharType="end"/>
            </w:r>
          </w:hyperlink>
        </w:p>
        <w:p w14:paraId="4E60F253" w14:textId="652ED76F"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18" w:history="1">
            <w:r w:rsidRPr="00646D51">
              <w:rPr>
                <w:rStyle w:val="Hyperlink"/>
                <w:rFonts w:ascii="Times New Roman" w:hAnsi="Times New Roman" w:cs="Times New Roman"/>
                <w:b w:val="0"/>
                <w:bCs w:val="0"/>
                <w:noProof/>
                <w:lang w:val="ro-MD"/>
              </w:rPr>
              <w:t>2. VALORILE BIODIVERSITĂȚII ÎN REPUBLICA MOLDOVA.   OBIECTIVELE DE DEZVOLTARE DURABILĂ  ȘI COLABORAREA INTERNAȚIONALĂ ÎN BIODIVERSITATE</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_Toc209959618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00646D51">
              <w:rPr>
                <w:rFonts w:ascii="Times New Roman" w:hAnsi="Times New Roman" w:cs="Times New Roman"/>
                <w:b w:val="0"/>
                <w:bCs w:val="0"/>
                <w:noProof/>
                <w:webHidden/>
              </w:rPr>
              <w:t>9</w:t>
            </w:r>
            <w:r w:rsidRPr="00646D51">
              <w:rPr>
                <w:rFonts w:ascii="Times New Roman" w:hAnsi="Times New Roman" w:cs="Times New Roman"/>
                <w:b w:val="0"/>
                <w:bCs w:val="0"/>
                <w:noProof/>
                <w:webHidden/>
              </w:rPr>
              <w:fldChar w:fldCharType="end"/>
            </w:r>
          </w:hyperlink>
        </w:p>
        <w:p w14:paraId="783D4599" w14:textId="60BECC6A"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19" w:history="1">
            <w:r w:rsidRPr="00646D51">
              <w:rPr>
                <w:rStyle w:val="Hyperlink"/>
                <w:rFonts w:ascii="Times New Roman" w:hAnsi="Times New Roman" w:cs="Times New Roman"/>
                <w:noProof/>
                <w:lang w:val="ro-MD"/>
              </w:rPr>
              <w:t>2.1. Diversitatea biologică și ecosistemică</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_Toc209959619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9</w:t>
            </w:r>
            <w:r w:rsidRPr="00646D51">
              <w:rPr>
                <w:rFonts w:ascii="Times New Roman" w:hAnsi="Times New Roman" w:cs="Times New Roman"/>
                <w:noProof/>
                <w:webHidden/>
              </w:rPr>
              <w:fldChar w:fldCharType="end"/>
            </w:r>
          </w:hyperlink>
        </w:p>
        <w:p w14:paraId="61A3EA8D" w14:textId="504B21DB"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20" w:history="1">
            <w:r w:rsidRPr="00646D51">
              <w:rPr>
                <w:rStyle w:val="Hyperlink"/>
                <w:rFonts w:ascii="Times New Roman" w:hAnsi="Times New Roman" w:cs="Times New Roman"/>
                <w:noProof/>
                <w:lang w:val="ro-MD"/>
              </w:rPr>
              <w:t>2.2. Colaborarea internațională în domeniul biodiversității</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_Toc209959620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11</w:t>
            </w:r>
            <w:r w:rsidRPr="00646D51">
              <w:rPr>
                <w:rFonts w:ascii="Times New Roman" w:hAnsi="Times New Roman" w:cs="Times New Roman"/>
                <w:noProof/>
                <w:webHidden/>
              </w:rPr>
              <w:fldChar w:fldCharType="end"/>
            </w:r>
          </w:hyperlink>
        </w:p>
        <w:p w14:paraId="686A19AF" w14:textId="0FE836AA"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21" w:history="1">
            <w:r w:rsidRPr="00646D51">
              <w:rPr>
                <w:rStyle w:val="Hyperlink"/>
                <w:rFonts w:ascii="Times New Roman" w:hAnsi="Times New Roman" w:cs="Times New Roman"/>
                <w:noProof/>
                <w:lang w:val="ro-MD"/>
              </w:rPr>
              <w:t>2.3. Obiectivele de Dezvoltare Durabilă</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_Toc209959621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11</w:t>
            </w:r>
            <w:r w:rsidRPr="00646D51">
              <w:rPr>
                <w:rFonts w:ascii="Times New Roman" w:hAnsi="Times New Roman" w:cs="Times New Roman"/>
                <w:noProof/>
                <w:webHidden/>
              </w:rPr>
              <w:fldChar w:fldCharType="end"/>
            </w:r>
          </w:hyperlink>
        </w:p>
        <w:p w14:paraId="49682F15" w14:textId="72996B4A"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22" w:history="1">
            <w:r w:rsidRPr="00646D51">
              <w:rPr>
                <w:rStyle w:val="Hyperlink"/>
                <w:rFonts w:ascii="Times New Roman" w:hAnsi="Times New Roman" w:cs="Times New Roman"/>
                <w:b w:val="0"/>
                <w:bCs w:val="0"/>
                <w:noProof/>
                <w:lang w:val="ro-MD"/>
              </w:rPr>
              <w:t>3. CADRUL DE POLITICI  ȘI LEGAL NAȚIONAL</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_Toc209959622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00646D51">
              <w:rPr>
                <w:rFonts w:ascii="Times New Roman" w:hAnsi="Times New Roman" w:cs="Times New Roman"/>
                <w:b w:val="0"/>
                <w:bCs w:val="0"/>
                <w:noProof/>
                <w:webHidden/>
              </w:rPr>
              <w:t>13</w:t>
            </w:r>
            <w:r w:rsidRPr="00646D51">
              <w:rPr>
                <w:rFonts w:ascii="Times New Roman" w:hAnsi="Times New Roman" w:cs="Times New Roman"/>
                <w:b w:val="0"/>
                <w:bCs w:val="0"/>
                <w:noProof/>
                <w:webHidden/>
              </w:rPr>
              <w:fldChar w:fldCharType="end"/>
            </w:r>
          </w:hyperlink>
        </w:p>
        <w:p w14:paraId="3CE310AC" w14:textId="3C02394D"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23" w:history="1">
            <w:r w:rsidRPr="00646D51">
              <w:rPr>
                <w:rStyle w:val="Hyperlink"/>
                <w:rFonts w:ascii="Times New Roman" w:hAnsi="Times New Roman" w:cs="Times New Roman"/>
                <w:noProof/>
                <w:lang w:val="ro-MD"/>
              </w:rPr>
              <w:t>3.1. Cadrul de politici național</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_Toc209959623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13</w:t>
            </w:r>
            <w:r w:rsidRPr="00646D51">
              <w:rPr>
                <w:rFonts w:ascii="Times New Roman" w:hAnsi="Times New Roman" w:cs="Times New Roman"/>
                <w:noProof/>
                <w:webHidden/>
              </w:rPr>
              <w:fldChar w:fldCharType="end"/>
            </w:r>
          </w:hyperlink>
        </w:p>
        <w:p w14:paraId="6E035A5E" w14:textId="6047C643" w:rsidR="00BB54EC" w:rsidRPr="00646D51" w:rsidRDefault="00BB54EC">
          <w:pPr>
            <w:pStyle w:val="TOC3"/>
            <w:tabs>
              <w:tab w:val="right" w:leader="dot" w:pos="10199"/>
            </w:tabs>
            <w:rPr>
              <w:rFonts w:ascii="Times New Roman" w:eastAsiaTheme="minorEastAsia" w:hAnsi="Times New Roman" w:cs="Times New Roman"/>
              <w:i w:val="0"/>
              <w:iCs w:val="0"/>
              <w:noProof/>
              <w:kern w:val="2"/>
              <w:sz w:val="24"/>
              <w:szCs w:val="24"/>
              <w:lang w:val="en-US"/>
              <w14:ligatures w14:val="standardContextual"/>
            </w:rPr>
          </w:pPr>
          <w:hyperlink w:anchor="_Toc209959624" w:history="1">
            <w:r w:rsidRPr="00646D51">
              <w:rPr>
                <w:rStyle w:val="Hyperlink"/>
                <w:rFonts w:ascii="Times New Roman" w:hAnsi="Times New Roman" w:cs="Times New Roman"/>
                <w:noProof/>
                <w:lang w:val="ro-MD"/>
              </w:rPr>
              <w:t>3.1.1. Contextul politic de aderare al Republicii Moldova la UE</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_Toc209959624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13</w:t>
            </w:r>
            <w:r w:rsidRPr="00646D51">
              <w:rPr>
                <w:rFonts w:ascii="Times New Roman" w:hAnsi="Times New Roman" w:cs="Times New Roman"/>
                <w:noProof/>
                <w:webHidden/>
              </w:rPr>
              <w:fldChar w:fldCharType="end"/>
            </w:r>
          </w:hyperlink>
        </w:p>
        <w:p w14:paraId="11AEB7B8" w14:textId="5CA408EE" w:rsidR="00BB54EC" w:rsidRPr="00646D51" w:rsidRDefault="00BB54EC">
          <w:pPr>
            <w:pStyle w:val="TOC3"/>
            <w:tabs>
              <w:tab w:val="right" w:leader="dot" w:pos="10199"/>
            </w:tabs>
            <w:rPr>
              <w:rFonts w:ascii="Times New Roman" w:eastAsiaTheme="minorEastAsia" w:hAnsi="Times New Roman" w:cs="Times New Roman"/>
              <w:i w:val="0"/>
              <w:iCs w:val="0"/>
              <w:noProof/>
              <w:kern w:val="2"/>
              <w:sz w:val="24"/>
              <w:szCs w:val="24"/>
              <w:lang w:val="en-US"/>
              <w14:ligatures w14:val="standardContextual"/>
            </w:rPr>
          </w:pPr>
          <w:hyperlink w:anchor="_Toc209959625" w:history="1">
            <w:r w:rsidRPr="00646D51">
              <w:rPr>
                <w:rStyle w:val="Hyperlink"/>
                <w:rFonts w:ascii="Times New Roman" w:hAnsi="Times New Roman" w:cs="Times New Roman"/>
                <w:noProof/>
                <w:lang w:val="ro-MD"/>
              </w:rPr>
              <w:t>3.1.2. Strategii, alte documente de politici de dezvoltare</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_Toc209959625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13</w:t>
            </w:r>
            <w:r w:rsidRPr="00646D51">
              <w:rPr>
                <w:rFonts w:ascii="Times New Roman" w:hAnsi="Times New Roman" w:cs="Times New Roman"/>
                <w:noProof/>
                <w:webHidden/>
              </w:rPr>
              <w:fldChar w:fldCharType="end"/>
            </w:r>
          </w:hyperlink>
        </w:p>
        <w:p w14:paraId="76CAD326" w14:textId="0F2AB843" w:rsidR="00BB54EC" w:rsidRPr="00646D51" w:rsidRDefault="00BB54EC">
          <w:pPr>
            <w:pStyle w:val="TOC3"/>
            <w:tabs>
              <w:tab w:val="right" w:leader="dot" w:pos="10199"/>
            </w:tabs>
            <w:rPr>
              <w:rFonts w:ascii="Times New Roman" w:eastAsiaTheme="minorEastAsia" w:hAnsi="Times New Roman" w:cs="Times New Roman"/>
              <w:i w:val="0"/>
              <w:iCs w:val="0"/>
              <w:noProof/>
              <w:kern w:val="2"/>
              <w:sz w:val="24"/>
              <w:szCs w:val="24"/>
              <w:lang w:val="en-US"/>
              <w14:ligatures w14:val="standardContextual"/>
            </w:rPr>
          </w:pPr>
          <w:hyperlink w:anchor="_Toc209959626" w:history="1">
            <w:r w:rsidRPr="00646D51">
              <w:rPr>
                <w:rStyle w:val="Hyperlink"/>
                <w:rFonts w:ascii="Times New Roman" w:hAnsi="Times New Roman" w:cs="Times New Roman"/>
                <w:noProof/>
                <w:lang w:val="ro-MD"/>
              </w:rPr>
              <w:t>3.1.3. Strategiile naționale în domeniul conservării diversității biologice (NPSAP)</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_Toc209959626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16</w:t>
            </w:r>
            <w:r w:rsidRPr="00646D51">
              <w:rPr>
                <w:rFonts w:ascii="Times New Roman" w:hAnsi="Times New Roman" w:cs="Times New Roman"/>
                <w:noProof/>
                <w:webHidden/>
              </w:rPr>
              <w:fldChar w:fldCharType="end"/>
            </w:r>
          </w:hyperlink>
        </w:p>
        <w:p w14:paraId="5E1359AE" w14:textId="37B7CD09" w:rsidR="00BB54EC" w:rsidRPr="00646D51" w:rsidRDefault="00BB54EC">
          <w:pPr>
            <w:pStyle w:val="TOC3"/>
            <w:tabs>
              <w:tab w:val="right" w:leader="dot" w:pos="10199"/>
            </w:tabs>
            <w:rPr>
              <w:rFonts w:ascii="Times New Roman" w:eastAsiaTheme="minorEastAsia" w:hAnsi="Times New Roman" w:cs="Times New Roman"/>
              <w:i w:val="0"/>
              <w:iCs w:val="0"/>
              <w:noProof/>
              <w:kern w:val="2"/>
              <w:sz w:val="24"/>
              <w:szCs w:val="24"/>
              <w:lang w:val="en-US"/>
              <w14:ligatures w14:val="standardContextual"/>
            </w:rPr>
          </w:pPr>
          <w:hyperlink w:anchor="_Toc209959627" w:history="1">
            <w:r w:rsidRPr="00646D51">
              <w:rPr>
                <w:rStyle w:val="Hyperlink"/>
                <w:rFonts w:ascii="Times New Roman" w:hAnsi="Times New Roman" w:cs="Times New Roman"/>
                <w:noProof/>
                <w:lang w:val="ro-MD"/>
              </w:rPr>
              <w:t>3.1.4. Strategii, alte documente de politici în protecția mediului, tangențiale măsurilor de conservare și finanțare a biodiversității</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_Toc209959627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18</w:t>
            </w:r>
            <w:r w:rsidRPr="00646D51">
              <w:rPr>
                <w:rFonts w:ascii="Times New Roman" w:hAnsi="Times New Roman" w:cs="Times New Roman"/>
                <w:noProof/>
                <w:webHidden/>
              </w:rPr>
              <w:fldChar w:fldCharType="end"/>
            </w:r>
          </w:hyperlink>
        </w:p>
        <w:p w14:paraId="2764523C" w14:textId="3EE4CE03" w:rsidR="00BB54EC" w:rsidRPr="00646D51" w:rsidRDefault="00BB54EC">
          <w:pPr>
            <w:pStyle w:val="TOC3"/>
            <w:tabs>
              <w:tab w:val="right" w:leader="dot" w:pos="10199"/>
            </w:tabs>
            <w:rPr>
              <w:rFonts w:ascii="Times New Roman" w:eastAsiaTheme="minorEastAsia" w:hAnsi="Times New Roman" w:cs="Times New Roman"/>
              <w:i w:val="0"/>
              <w:iCs w:val="0"/>
              <w:noProof/>
              <w:kern w:val="2"/>
              <w:sz w:val="24"/>
              <w:szCs w:val="24"/>
              <w:lang w:val="en-US"/>
              <w14:ligatures w14:val="standardContextual"/>
            </w:rPr>
          </w:pPr>
          <w:hyperlink w:anchor="_Toc209959628" w:history="1">
            <w:r w:rsidRPr="00646D51">
              <w:rPr>
                <w:rStyle w:val="Hyperlink"/>
                <w:rFonts w:ascii="Times New Roman" w:hAnsi="Times New Roman" w:cs="Times New Roman"/>
                <w:noProof/>
                <w:lang w:val="ro-MD"/>
              </w:rPr>
              <w:t>3.1.5. Strategii, alte documente de politici sectoriale</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_Toc209959628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23</w:t>
            </w:r>
            <w:r w:rsidRPr="00646D51">
              <w:rPr>
                <w:rFonts w:ascii="Times New Roman" w:hAnsi="Times New Roman" w:cs="Times New Roman"/>
                <w:noProof/>
                <w:webHidden/>
              </w:rPr>
              <w:fldChar w:fldCharType="end"/>
            </w:r>
          </w:hyperlink>
        </w:p>
        <w:p w14:paraId="4EB3A276" w14:textId="18A78D38"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29" w:history="1">
            <w:r w:rsidRPr="00646D51">
              <w:rPr>
                <w:rStyle w:val="Hyperlink"/>
                <w:rFonts w:ascii="Times New Roman" w:hAnsi="Times New Roman" w:cs="Times New Roman"/>
                <w:noProof/>
                <w:lang w:val="ro-MD"/>
              </w:rPr>
              <w:t>3.2. Cadrul legal național</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_Toc209959629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25</w:t>
            </w:r>
            <w:r w:rsidRPr="00646D51">
              <w:rPr>
                <w:rFonts w:ascii="Times New Roman" w:hAnsi="Times New Roman" w:cs="Times New Roman"/>
                <w:noProof/>
                <w:webHidden/>
              </w:rPr>
              <w:fldChar w:fldCharType="end"/>
            </w:r>
          </w:hyperlink>
        </w:p>
        <w:p w14:paraId="5C6C5A76" w14:textId="3A0F0AF2"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30" w:history="1">
            <w:r w:rsidRPr="00646D51">
              <w:rPr>
                <w:rStyle w:val="Hyperlink"/>
                <w:rFonts w:ascii="Times New Roman" w:hAnsi="Times New Roman" w:cs="Times New Roman"/>
                <w:b w:val="0"/>
                <w:bCs w:val="0"/>
                <w:noProof/>
                <w:lang w:val="ro-MD"/>
              </w:rPr>
              <w:t>4. CADRUL INSTITUȚIONAL</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_Toc209959630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00646D51">
              <w:rPr>
                <w:rFonts w:ascii="Times New Roman" w:hAnsi="Times New Roman" w:cs="Times New Roman"/>
                <w:b w:val="0"/>
                <w:bCs w:val="0"/>
                <w:noProof/>
                <w:webHidden/>
              </w:rPr>
              <w:t>27</w:t>
            </w:r>
            <w:r w:rsidRPr="00646D51">
              <w:rPr>
                <w:rFonts w:ascii="Times New Roman" w:hAnsi="Times New Roman" w:cs="Times New Roman"/>
                <w:b w:val="0"/>
                <w:bCs w:val="0"/>
                <w:noProof/>
                <w:webHidden/>
              </w:rPr>
              <w:fldChar w:fldCharType="end"/>
            </w:r>
          </w:hyperlink>
        </w:p>
        <w:p w14:paraId="43D759A7" w14:textId="630CCFF9"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31" w:history="1">
            <w:r w:rsidRPr="00646D51">
              <w:rPr>
                <w:rStyle w:val="Hyperlink"/>
                <w:rFonts w:ascii="Times New Roman" w:hAnsi="Times New Roman" w:cs="Times New Roman"/>
                <w:b w:val="0"/>
                <w:bCs w:val="0"/>
                <w:noProof/>
                <w:lang w:val="ro-MD"/>
              </w:rPr>
              <w:t>5. SECTOARELOR CHEIE. SUBVENȚII ȘI STIMULENTE</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_Toc209959631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00646D51">
              <w:rPr>
                <w:rFonts w:ascii="Times New Roman" w:hAnsi="Times New Roman" w:cs="Times New Roman"/>
                <w:b w:val="0"/>
                <w:bCs w:val="0"/>
                <w:noProof/>
                <w:webHidden/>
              </w:rPr>
              <w:t>29</w:t>
            </w:r>
            <w:r w:rsidRPr="00646D51">
              <w:rPr>
                <w:rFonts w:ascii="Times New Roman" w:hAnsi="Times New Roman" w:cs="Times New Roman"/>
                <w:b w:val="0"/>
                <w:bCs w:val="0"/>
                <w:noProof/>
                <w:webHidden/>
              </w:rPr>
              <w:fldChar w:fldCharType="end"/>
            </w:r>
          </w:hyperlink>
        </w:p>
        <w:p w14:paraId="37972E04" w14:textId="3C25A310"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32" w:history="1">
            <w:r w:rsidRPr="00646D51">
              <w:rPr>
                <w:rStyle w:val="Hyperlink"/>
                <w:rFonts w:ascii="Times New Roman" w:hAnsi="Times New Roman" w:cs="Times New Roman"/>
                <w:noProof/>
                <w:lang w:val="ro-MD"/>
              </w:rPr>
              <w:t>5.1. Silvicultura</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_Toc209959632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29</w:t>
            </w:r>
            <w:r w:rsidRPr="00646D51">
              <w:rPr>
                <w:rFonts w:ascii="Times New Roman" w:hAnsi="Times New Roman" w:cs="Times New Roman"/>
                <w:noProof/>
                <w:webHidden/>
              </w:rPr>
              <w:fldChar w:fldCharType="end"/>
            </w:r>
          </w:hyperlink>
        </w:p>
        <w:p w14:paraId="3DCD1AD5" w14:textId="636C2879"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33" w:history="1">
            <w:r w:rsidRPr="00646D51">
              <w:rPr>
                <w:rStyle w:val="Hyperlink"/>
                <w:rFonts w:ascii="Times New Roman" w:hAnsi="Times New Roman" w:cs="Times New Roman"/>
                <w:noProof/>
                <w:lang w:val="ro-MD"/>
              </w:rPr>
              <w:t>5.2. Cinegetica și Piscicultura</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_Toc209959633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32</w:t>
            </w:r>
            <w:r w:rsidRPr="00646D51">
              <w:rPr>
                <w:rFonts w:ascii="Times New Roman" w:hAnsi="Times New Roman" w:cs="Times New Roman"/>
                <w:noProof/>
                <w:webHidden/>
              </w:rPr>
              <w:fldChar w:fldCharType="end"/>
            </w:r>
          </w:hyperlink>
        </w:p>
        <w:p w14:paraId="008B2CE2" w14:textId="0CF5E0E0"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34" w:history="1">
            <w:r w:rsidRPr="00646D51">
              <w:rPr>
                <w:rStyle w:val="Hyperlink"/>
                <w:rFonts w:ascii="Times New Roman" w:hAnsi="Times New Roman" w:cs="Times New Roman"/>
                <w:noProof/>
                <w:lang w:val="ro-MD"/>
              </w:rPr>
              <w:t>5.3. Agricultura</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_Toc209959634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34</w:t>
            </w:r>
            <w:r w:rsidRPr="00646D51">
              <w:rPr>
                <w:rFonts w:ascii="Times New Roman" w:hAnsi="Times New Roman" w:cs="Times New Roman"/>
                <w:noProof/>
                <w:webHidden/>
              </w:rPr>
              <w:fldChar w:fldCharType="end"/>
            </w:r>
          </w:hyperlink>
        </w:p>
        <w:p w14:paraId="764582DC" w14:textId="1D237613"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35" w:history="1">
            <w:r w:rsidRPr="00646D51">
              <w:rPr>
                <w:rStyle w:val="Hyperlink"/>
                <w:rFonts w:ascii="Times New Roman" w:hAnsi="Times New Roman" w:cs="Times New Roman"/>
                <w:noProof/>
                <w:lang w:val="ro-MD"/>
              </w:rPr>
              <w:t>5.4. Energetica</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_Toc209959635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41</w:t>
            </w:r>
            <w:r w:rsidRPr="00646D51">
              <w:rPr>
                <w:rFonts w:ascii="Times New Roman" w:hAnsi="Times New Roman" w:cs="Times New Roman"/>
                <w:noProof/>
                <w:webHidden/>
              </w:rPr>
              <w:fldChar w:fldCharType="end"/>
            </w:r>
          </w:hyperlink>
        </w:p>
        <w:p w14:paraId="63BA2AEE" w14:textId="3E78CA42"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36" w:history="1">
            <w:r w:rsidRPr="00646D51">
              <w:rPr>
                <w:rStyle w:val="Hyperlink"/>
                <w:rFonts w:ascii="Times New Roman" w:hAnsi="Times New Roman" w:cs="Times New Roman"/>
                <w:noProof/>
                <w:lang w:val="ro-MD"/>
              </w:rPr>
              <w:t>5.5. Transportul</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_Toc209959636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48</w:t>
            </w:r>
            <w:r w:rsidRPr="00646D51">
              <w:rPr>
                <w:rFonts w:ascii="Times New Roman" w:hAnsi="Times New Roman" w:cs="Times New Roman"/>
                <w:noProof/>
                <w:webHidden/>
              </w:rPr>
              <w:fldChar w:fldCharType="end"/>
            </w:r>
          </w:hyperlink>
        </w:p>
        <w:p w14:paraId="780DDF53" w14:textId="29C72119"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37" w:history="1">
            <w:r w:rsidRPr="00646D51">
              <w:rPr>
                <w:rStyle w:val="Hyperlink"/>
                <w:rFonts w:ascii="Times New Roman" w:hAnsi="Times New Roman" w:cs="Times New Roman"/>
                <w:noProof/>
                <w:lang w:val="ro-MD"/>
              </w:rPr>
              <w:t>5.6. Cultura și Turismul</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_Toc209959637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51</w:t>
            </w:r>
            <w:r w:rsidRPr="00646D51">
              <w:rPr>
                <w:rFonts w:ascii="Times New Roman" w:hAnsi="Times New Roman" w:cs="Times New Roman"/>
                <w:noProof/>
                <w:webHidden/>
              </w:rPr>
              <w:fldChar w:fldCharType="end"/>
            </w:r>
          </w:hyperlink>
        </w:p>
        <w:p w14:paraId="473D5E73" w14:textId="62779B04"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38" w:history="1">
            <w:r w:rsidRPr="00646D51">
              <w:rPr>
                <w:rStyle w:val="Hyperlink"/>
                <w:rFonts w:ascii="Times New Roman" w:hAnsi="Times New Roman" w:cs="Times New Roman"/>
                <w:noProof/>
                <w:lang w:val="ro-MD"/>
              </w:rPr>
              <w:t>5.7. Sănătatea</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_Toc209959638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54</w:t>
            </w:r>
            <w:r w:rsidRPr="00646D51">
              <w:rPr>
                <w:rFonts w:ascii="Times New Roman" w:hAnsi="Times New Roman" w:cs="Times New Roman"/>
                <w:noProof/>
                <w:webHidden/>
              </w:rPr>
              <w:fldChar w:fldCharType="end"/>
            </w:r>
          </w:hyperlink>
        </w:p>
        <w:p w14:paraId="185D3FD1" w14:textId="36E0A58E"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39" w:history="1">
            <w:r w:rsidRPr="00646D51">
              <w:rPr>
                <w:rStyle w:val="Hyperlink"/>
                <w:rFonts w:ascii="Times New Roman" w:hAnsi="Times New Roman" w:cs="Times New Roman"/>
                <w:b w:val="0"/>
                <w:bCs w:val="0"/>
                <w:noProof/>
                <w:lang w:val="ro-MD"/>
              </w:rPr>
              <w:t>6. ANALIZA SITUAȚIEI ACTUALE A FINANȚĂRII BIODIVERSITĂȚII, INCLUSIV A MECANISMELOR DE FINANȚARE</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_Toc209959639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00646D51">
              <w:rPr>
                <w:rFonts w:ascii="Times New Roman" w:hAnsi="Times New Roman" w:cs="Times New Roman"/>
                <w:b w:val="0"/>
                <w:bCs w:val="0"/>
                <w:noProof/>
                <w:webHidden/>
              </w:rPr>
              <w:t>58</w:t>
            </w:r>
            <w:r w:rsidRPr="00646D51">
              <w:rPr>
                <w:rFonts w:ascii="Times New Roman" w:hAnsi="Times New Roman" w:cs="Times New Roman"/>
                <w:b w:val="0"/>
                <w:bCs w:val="0"/>
                <w:noProof/>
                <w:webHidden/>
              </w:rPr>
              <w:fldChar w:fldCharType="end"/>
            </w:r>
          </w:hyperlink>
        </w:p>
        <w:p w14:paraId="4C65E6D4" w14:textId="7E14E018"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40" w:history="1">
            <w:r w:rsidRPr="00646D51">
              <w:rPr>
                <w:rStyle w:val="Hyperlink"/>
                <w:rFonts w:ascii="Times New Roman" w:hAnsi="Times New Roman" w:cs="Times New Roman"/>
                <w:noProof/>
                <w:lang w:val="ro-MD"/>
              </w:rPr>
              <w:t>6.1. Principalele surse de finanțare stabilite  legal</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_Toc209959640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58</w:t>
            </w:r>
            <w:r w:rsidRPr="00646D51">
              <w:rPr>
                <w:rFonts w:ascii="Times New Roman" w:hAnsi="Times New Roman" w:cs="Times New Roman"/>
                <w:noProof/>
                <w:webHidden/>
              </w:rPr>
              <w:fldChar w:fldCharType="end"/>
            </w:r>
          </w:hyperlink>
        </w:p>
        <w:p w14:paraId="7C552BCD" w14:textId="63C6744F" w:rsidR="00BB54EC" w:rsidRPr="00646D51" w:rsidRDefault="00BB54EC">
          <w:pPr>
            <w:pStyle w:val="TOC2"/>
            <w:tabs>
              <w:tab w:val="right" w:leader="dot" w:pos="10199"/>
            </w:tabs>
            <w:rPr>
              <w:rFonts w:ascii="Times New Roman" w:eastAsiaTheme="minorEastAsia" w:hAnsi="Times New Roman" w:cs="Times New Roman"/>
              <w:smallCaps w:val="0"/>
              <w:noProof/>
              <w:kern w:val="2"/>
              <w:sz w:val="24"/>
              <w:szCs w:val="24"/>
              <w:lang w:val="en-US"/>
              <w14:ligatures w14:val="standardContextual"/>
            </w:rPr>
          </w:pPr>
          <w:hyperlink w:anchor="_Toc209959641" w:history="1">
            <w:r w:rsidRPr="00646D51">
              <w:rPr>
                <w:rStyle w:val="Hyperlink"/>
                <w:rFonts w:ascii="Times New Roman" w:hAnsi="Times New Roman" w:cs="Times New Roman"/>
                <w:noProof/>
                <w:lang w:val="ro-MD"/>
              </w:rPr>
              <w:t>6.2. Surse pentru biodiversitate acordate prin asistența organizațiilor internaționale</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_Toc209959641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62</w:t>
            </w:r>
            <w:r w:rsidRPr="00646D51">
              <w:rPr>
                <w:rFonts w:ascii="Times New Roman" w:hAnsi="Times New Roman" w:cs="Times New Roman"/>
                <w:noProof/>
                <w:webHidden/>
              </w:rPr>
              <w:fldChar w:fldCharType="end"/>
            </w:r>
          </w:hyperlink>
        </w:p>
        <w:p w14:paraId="6A7E610A" w14:textId="26BE146B" w:rsidR="00BB54EC" w:rsidRPr="00646D51" w:rsidRDefault="00BB54EC">
          <w:pPr>
            <w:pStyle w:val="TOC3"/>
            <w:tabs>
              <w:tab w:val="right" w:leader="dot" w:pos="10199"/>
            </w:tabs>
            <w:rPr>
              <w:rFonts w:ascii="Times New Roman" w:eastAsiaTheme="minorEastAsia" w:hAnsi="Times New Roman" w:cs="Times New Roman"/>
              <w:i w:val="0"/>
              <w:iCs w:val="0"/>
              <w:noProof/>
              <w:kern w:val="2"/>
              <w:sz w:val="24"/>
              <w:szCs w:val="24"/>
              <w:lang w:val="en-US"/>
              <w14:ligatures w14:val="standardContextual"/>
            </w:rPr>
          </w:pPr>
          <w:hyperlink w:anchor="_Toc209959642" w:history="1">
            <w:r w:rsidRPr="00646D51">
              <w:rPr>
                <w:rStyle w:val="Hyperlink"/>
                <w:rFonts w:ascii="Times New Roman" w:hAnsi="Times New Roman" w:cs="Times New Roman"/>
                <w:noProof/>
                <w:lang w:val="ro-MD"/>
              </w:rPr>
              <w:t>6.2.1. Proiecte de mediu, în cadrul  EU4Environment- Economie verde</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_Toc209959642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62</w:t>
            </w:r>
            <w:r w:rsidRPr="00646D51">
              <w:rPr>
                <w:rFonts w:ascii="Times New Roman" w:hAnsi="Times New Roman" w:cs="Times New Roman"/>
                <w:noProof/>
                <w:webHidden/>
              </w:rPr>
              <w:fldChar w:fldCharType="end"/>
            </w:r>
          </w:hyperlink>
        </w:p>
        <w:p w14:paraId="0D5DA95B" w14:textId="55ECC495" w:rsidR="00BB54EC" w:rsidRPr="00646D51" w:rsidRDefault="00BB54EC">
          <w:pPr>
            <w:pStyle w:val="TOC3"/>
            <w:tabs>
              <w:tab w:val="right" w:leader="dot" w:pos="10199"/>
            </w:tabs>
            <w:rPr>
              <w:rFonts w:ascii="Times New Roman" w:eastAsiaTheme="minorEastAsia" w:hAnsi="Times New Roman" w:cs="Times New Roman"/>
              <w:i w:val="0"/>
              <w:iCs w:val="0"/>
              <w:noProof/>
              <w:kern w:val="2"/>
              <w:sz w:val="24"/>
              <w:szCs w:val="24"/>
              <w:lang w:val="en-US"/>
              <w14:ligatures w14:val="standardContextual"/>
            </w:rPr>
          </w:pPr>
          <w:hyperlink w:anchor="_Toc209959643" w:history="1">
            <w:r w:rsidRPr="00646D51">
              <w:rPr>
                <w:rStyle w:val="Hyperlink"/>
                <w:rFonts w:ascii="Times New Roman" w:hAnsi="Times New Roman" w:cs="Times New Roman"/>
                <w:noProof/>
                <w:lang w:val="ro-MD"/>
              </w:rPr>
              <w:t>6.2.2. Principalele proiecte (în derulare) în domeniul biodiversității</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_Toc209959643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63</w:t>
            </w:r>
            <w:r w:rsidRPr="00646D51">
              <w:rPr>
                <w:rFonts w:ascii="Times New Roman" w:hAnsi="Times New Roman" w:cs="Times New Roman"/>
                <w:noProof/>
                <w:webHidden/>
              </w:rPr>
              <w:fldChar w:fldCharType="end"/>
            </w:r>
          </w:hyperlink>
        </w:p>
        <w:p w14:paraId="5D36D10A" w14:textId="629CEEA9" w:rsidR="00BB54EC" w:rsidRPr="00646D51" w:rsidRDefault="00BB54EC">
          <w:pPr>
            <w:pStyle w:val="TOC3"/>
            <w:tabs>
              <w:tab w:val="right" w:leader="dot" w:pos="10199"/>
            </w:tabs>
            <w:rPr>
              <w:rFonts w:ascii="Times New Roman" w:eastAsiaTheme="minorEastAsia" w:hAnsi="Times New Roman" w:cs="Times New Roman"/>
              <w:i w:val="0"/>
              <w:iCs w:val="0"/>
              <w:noProof/>
              <w:kern w:val="2"/>
              <w:sz w:val="24"/>
              <w:szCs w:val="24"/>
              <w:lang w:val="en-US"/>
              <w14:ligatures w14:val="standardContextual"/>
            </w:rPr>
          </w:pPr>
          <w:hyperlink w:anchor="_Toc209959644" w:history="1">
            <w:r w:rsidRPr="00646D51">
              <w:rPr>
                <w:rStyle w:val="Hyperlink"/>
                <w:rFonts w:ascii="Times New Roman" w:hAnsi="Times New Roman" w:cs="Times New Roman"/>
                <w:noProof/>
                <w:lang w:val="ro-MD"/>
              </w:rPr>
              <w:t>6.2.3. Proiecte în domeniul forestier</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_Toc209959644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64</w:t>
            </w:r>
            <w:r w:rsidRPr="00646D51">
              <w:rPr>
                <w:rFonts w:ascii="Times New Roman" w:hAnsi="Times New Roman" w:cs="Times New Roman"/>
                <w:noProof/>
                <w:webHidden/>
              </w:rPr>
              <w:fldChar w:fldCharType="end"/>
            </w:r>
          </w:hyperlink>
        </w:p>
        <w:p w14:paraId="1AFE4354" w14:textId="0557711F" w:rsidR="00BB54EC" w:rsidRPr="00646D51" w:rsidRDefault="00BB54EC">
          <w:pPr>
            <w:pStyle w:val="TOC3"/>
            <w:tabs>
              <w:tab w:val="right" w:leader="dot" w:pos="10199"/>
            </w:tabs>
            <w:rPr>
              <w:rFonts w:ascii="Times New Roman" w:eastAsiaTheme="minorEastAsia" w:hAnsi="Times New Roman" w:cs="Times New Roman"/>
              <w:i w:val="0"/>
              <w:iCs w:val="0"/>
              <w:noProof/>
              <w:kern w:val="2"/>
              <w:sz w:val="24"/>
              <w:szCs w:val="24"/>
              <w:lang w:val="en-US"/>
              <w14:ligatures w14:val="standardContextual"/>
            </w:rPr>
          </w:pPr>
          <w:hyperlink w:anchor="_Toc209959645" w:history="1">
            <w:r w:rsidRPr="00646D51">
              <w:rPr>
                <w:rStyle w:val="Hyperlink"/>
                <w:rFonts w:ascii="Times New Roman" w:hAnsi="Times New Roman" w:cs="Times New Roman"/>
                <w:noProof/>
                <w:lang w:val="ro-MD"/>
              </w:rPr>
              <w:t>6.2.4. Alte proiecte în domeniul protecției mediului</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_Toc209959645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64</w:t>
            </w:r>
            <w:r w:rsidRPr="00646D51">
              <w:rPr>
                <w:rFonts w:ascii="Times New Roman" w:hAnsi="Times New Roman" w:cs="Times New Roman"/>
                <w:noProof/>
                <w:webHidden/>
              </w:rPr>
              <w:fldChar w:fldCharType="end"/>
            </w:r>
          </w:hyperlink>
        </w:p>
        <w:p w14:paraId="2769A710" w14:textId="67C17CB2" w:rsidR="00BB54EC" w:rsidRPr="00646D51" w:rsidRDefault="00BB54EC">
          <w:pPr>
            <w:pStyle w:val="TOC3"/>
            <w:tabs>
              <w:tab w:val="right" w:leader="dot" w:pos="10199"/>
            </w:tabs>
            <w:rPr>
              <w:rFonts w:ascii="Times New Roman" w:eastAsiaTheme="minorEastAsia" w:hAnsi="Times New Roman" w:cs="Times New Roman"/>
              <w:i w:val="0"/>
              <w:iCs w:val="0"/>
              <w:noProof/>
              <w:kern w:val="2"/>
              <w:sz w:val="24"/>
              <w:szCs w:val="24"/>
              <w:lang w:val="en-US"/>
              <w14:ligatures w14:val="standardContextual"/>
            </w:rPr>
          </w:pPr>
          <w:hyperlink w:anchor="_Toc209959646" w:history="1">
            <w:r w:rsidRPr="00646D51">
              <w:rPr>
                <w:rStyle w:val="Hyperlink"/>
                <w:rFonts w:ascii="Times New Roman" w:hAnsi="Times New Roman" w:cs="Times New Roman"/>
                <w:noProof/>
                <w:lang w:val="ro-MD"/>
              </w:rPr>
              <w:t>6.2.5. Proiecte finanțate din Fondul Național pentru Mediu (FNM)</w:t>
            </w:r>
            <w:r w:rsidRPr="00646D51">
              <w:rPr>
                <w:rFonts w:ascii="Times New Roman" w:hAnsi="Times New Roman" w:cs="Times New Roman"/>
                <w:noProof/>
                <w:webHidden/>
              </w:rPr>
              <w:tab/>
            </w:r>
            <w:r w:rsidRPr="00646D51">
              <w:rPr>
                <w:rFonts w:ascii="Times New Roman" w:hAnsi="Times New Roman" w:cs="Times New Roman"/>
                <w:noProof/>
                <w:webHidden/>
              </w:rPr>
              <w:fldChar w:fldCharType="begin"/>
            </w:r>
            <w:r w:rsidRPr="00646D51">
              <w:rPr>
                <w:rFonts w:ascii="Times New Roman" w:hAnsi="Times New Roman" w:cs="Times New Roman"/>
                <w:noProof/>
                <w:webHidden/>
              </w:rPr>
              <w:instrText xml:space="preserve"> PAGEREF _Toc209959646 \h </w:instrText>
            </w:r>
            <w:r w:rsidRPr="00646D51">
              <w:rPr>
                <w:rFonts w:ascii="Times New Roman" w:hAnsi="Times New Roman" w:cs="Times New Roman"/>
                <w:noProof/>
                <w:webHidden/>
              </w:rPr>
            </w:r>
            <w:r w:rsidRPr="00646D51">
              <w:rPr>
                <w:rFonts w:ascii="Times New Roman" w:hAnsi="Times New Roman" w:cs="Times New Roman"/>
                <w:noProof/>
                <w:webHidden/>
              </w:rPr>
              <w:fldChar w:fldCharType="separate"/>
            </w:r>
            <w:r w:rsidR="00646D51">
              <w:rPr>
                <w:rFonts w:ascii="Times New Roman" w:hAnsi="Times New Roman" w:cs="Times New Roman"/>
                <w:noProof/>
                <w:webHidden/>
              </w:rPr>
              <w:t>65</w:t>
            </w:r>
            <w:r w:rsidRPr="00646D51">
              <w:rPr>
                <w:rFonts w:ascii="Times New Roman" w:hAnsi="Times New Roman" w:cs="Times New Roman"/>
                <w:noProof/>
                <w:webHidden/>
              </w:rPr>
              <w:fldChar w:fldCharType="end"/>
            </w:r>
          </w:hyperlink>
        </w:p>
        <w:p w14:paraId="1B3AD779" w14:textId="32FDC712"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47" w:history="1">
            <w:r w:rsidRPr="00646D51">
              <w:rPr>
                <w:rStyle w:val="Hyperlink"/>
                <w:rFonts w:ascii="Times New Roman" w:hAnsi="Times New Roman" w:cs="Times New Roman"/>
                <w:b w:val="0"/>
                <w:bCs w:val="0"/>
                <w:noProof/>
                <w:lang w:val="ro-MD"/>
              </w:rPr>
              <w:t>7. CONCLUZII ȘI RECOMANDĂRI</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_Toc209959647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00646D51">
              <w:rPr>
                <w:rFonts w:ascii="Times New Roman" w:hAnsi="Times New Roman" w:cs="Times New Roman"/>
                <w:b w:val="0"/>
                <w:bCs w:val="0"/>
                <w:noProof/>
                <w:webHidden/>
              </w:rPr>
              <w:t>66</w:t>
            </w:r>
            <w:r w:rsidRPr="00646D51">
              <w:rPr>
                <w:rFonts w:ascii="Times New Roman" w:hAnsi="Times New Roman" w:cs="Times New Roman"/>
                <w:b w:val="0"/>
                <w:bCs w:val="0"/>
                <w:noProof/>
                <w:webHidden/>
              </w:rPr>
              <w:fldChar w:fldCharType="end"/>
            </w:r>
          </w:hyperlink>
        </w:p>
        <w:p w14:paraId="3B68FB73" w14:textId="43170F26"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48" w:history="1">
            <w:r w:rsidRPr="00646D51">
              <w:rPr>
                <w:rStyle w:val="Hyperlink"/>
                <w:rFonts w:ascii="Times New Roman" w:hAnsi="Times New Roman" w:cs="Times New Roman"/>
                <w:b w:val="0"/>
                <w:bCs w:val="0"/>
                <w:noProof/>
                <w:lang w:val="ro-MD"/>
              </w:rPr>
              <w:t>8. REFERINȚE</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_Toc209959648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00646D51">
              <w:rPr>
                <w:rFonts w:ascii="Times New Roman" w:hAnsi="Times New Roman" w:cs="Times New Roman"/>
                <w:b w:val="0"/>
                <w:bCs w:val="0"/>
                <w:noProof/>
                <w:webHidden/>
              </w:rPr>
              <w:t>72</w:t>
            </w:r>
            <w:r w:rsidRPr="00646D51">
              <w:rPr>
                <w:rFonts w:ascii="Times New Roman" w:hAnsi="Times New Roman" w:cs="Times New Roman"/>
                <w:b w:val="0"/>
                <w:bCs w:val="0"/>
                <w:noProof/>
                <w:webHidden/>
              </w:rPr>
              <w:fldChar w:fldCharType="end"/>
            </w:r>
          </w:hyperlink>
        </w:p>
        <w:p w14:paraId="458330FC" w14:textId="51E357F9"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49" w:history="1">
            <w:r w:rsidRPr="00646D51">
              <w:rPr>
                <w:rStyle w:val="Hyperlink"/>
                <w:rFonts w:ascii="Times New Roman" w:hAnsi="Times New Roman" w:cs="Times New Roman"/>
                <w:b w:val="0"/>
                <w:bCs w:val="0"/>
                <w:noProof/>
                <w:lang w:val="ro-MD"/>
              </w:rPr>
              <w:t>9. ANEXE</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_Toc209959649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00646D51">
              <w:rPr>
                <w:rFonts w:ascii="Times New Roman" w:hAnsi="Times New Roman" w:cs="Times New Roman"/>
                <w:b w:val="0"/>
                <w:bCs w:val="0"/>
                <w:noProof/>
                <w:webHidden/>
              </w:rPr>
              <w:t>74</w:t>
            </w:r>
            <w:r w:rsidRPr="00646D51">
              <w:rPr>
                <w:rFonts w:ascii="Times New Roman" w:hAnsi="Times New Roman" w:cs="Times New Roman"/>
                <w:b w:val="0"/>
                <w:bCs w:val="0"/>
                <w:noProof/>
                <w:webHidden/>
              </w:rPr>
              <w:fldChar w:fldCharType="end"/>
            </w:r>
          </w:hyperlink>
        </w:p>
        <w:p w14:paraId="12EADD67" w14:textId="54FB14F4" w:rsidR="00975BA1" w:rsidRPr="00646D51" w:rsidRDefault="00BB6AFD" w:rsidP="00BB6AFD">
          <w:pPr>
            <w:pStyle w:val="TOC1"/>
            <w:tabs>
              <w:tab w:val="right" w:leader="dot" w:pos="10199"/>
            </w:tabs>
            <w:rPr>
              <w:rFonts w:ascii="Times New Roman" w:hAnsi="Times New Roman" w:cs="Times New Roman"/>
              <w:b w:val="0"/>
              <w:bCs w:val="0"/>
              <w:lang w:val="ro-MD"/>
            </w:rPr>
          </w:pPr>
          <w:r w:rsidRPr="00646D51">
            <w:rPr>
              <w:rFonts w:ascii="Times New Roman" w:eastAsia="Arial" w:hAnsi="Times New Roman" w:cs="Times New Roman"/>
              <w:b w:val="0"/>
              <w:bCs w:val="0"/>
              <w:lang w:val="ro-MD"/>
            </w:rPr>
            <w:fldChar w:fldCharType="end"/>
          </w:r>
        </w:p>
      </w:sdtContent>
    </w:sdt>
    <w:p w14:paraId="41EDB5B7" w14:textId="77777777" w:rsidR="00811AED" w:rsidRPr="00646D51" w:rsidRDefault="00811AED" w:rsidP="00811AED">
      <w:pPr>
        <w:rPr>
          <w:rFonts w:cs="Times New Roman"/>
          <w:lang w:val="ro-MD"/>
        </w:rPr>
      </w:pPr>
    </w:p>
    <w:p w14:paraId="5EB2F6DD" w14:textId="77777777" w:rsidR="00A77B1F" w:rsidRPr="00646D51" w:rsidRDefault="00A77B1F" w:rsidP="00811AED">
      <w:pPr>
        <w:rPr>
          <w:rFonts w:cs="Times New Roman"/>
          <w:lang w:val="ro-MD"/>
        </w:rPr>
      </w:pPr>
    </w:p>
    <w:p w14:paraId="553C72B0" w14:textId="77777777" w:rsidR="00A77B1F" w:rsidRPr="00646D51" w:rsidRDefault="00A77B1F" w:rsidP="00811AED">
      <w:pPr>
        <w:rPr>
          <w:rFonts w:cs="Times New Roman"/>
          <w:lang w:val="ro-MD"/>
        </w:rPr>
      </w:pPr>
    </w:p>
    <w:p w14:paraId="26DDC95A" w14:textId="77777777" w:rsidR="006F6C27" w:rsidRDefault="006F6C27" w:rsidP="006F6C27">
      <w:pPr>
        <w:rPr>
          <w:rFonts w:cs="Times New Roman"/>
          <w:lang w:val="ro-MD"/>
        </w:rPr>
      </w:pPr>
    </w:p>
    <w:p w14:paraId="7DA33F9C" w14:textId="77777777" w:rsidR="00646D51" w:rsidRDefault="00646D51" w:rsidP="006F6C27">
      <w:pPr>
        <w:rPr>
          <w:rFonts w:cs="Times New Roman"/>
          <w:lang w:val="ro-MD"/>
        </w:rPr>
      </w:pPr>
    </w:p>
    <w:p w14:paraId="089422B7" w14:textId="77777777" w:rsidR="00646D51" w:rsidRDefault="00646D51" w:rsidP="006F6C27">
      <w:pPr>
        <w:rPr>
          <w:rFonts w:cs="Times New Roman"/>
          <w:lang w:val="ro-MD"/>
        </w:rPr>
      </w:pPr>
    </w:p>
    <w:p w14:paraId="65DB7142" w14:textId="77777777" w:rsidR="00646D51" w:rsidRDefault="00646D51" w:rsidP="006F6C27">
      <w:pPr>
        <w:rPr>
          <w:rFonts w:cs="Times New Roman"/>
          <w:lang w:val="ro-MD"/>
        </w:rPr>
      </w:pPr>
    </w:p>
    <w:p w14:paraId="211818DA" w14:textId="77777777" w:rsidR="00646D51" w:rsidRDefault="00646D51" w:rsidP="006F6C27">
      <w:pPr>
        <w:rPr>
          <w:rFonts w:cs="Times New Roman"/>
          <w:lang w:val="ro-MD"/>
        </w:rPr>
      </w:pPr>
    </w:p>
    <w:p w14:paraId="68EFDFD6" w14:textId="77777777" w:rsidR="00646D51" w:rsidRPr="00646D51" w:rsidRDefault="00646D51" w:rsidP="006F6C27">
      <w:pPr>
        <w:rPr>
          <w:rFonts w:cs="Times New Roman"/>
          <w:lang w:val="ro-MD"/>
        </w:rPr>
      </w:pPr>
    </w:p>
    <w:p w14:paraId="13FE93F4" w14:textId="77777777" w:rsidR="006F6C27" w:rsidRPr="00646D51" w:rsidRDefault="006F6C27" w:rsidP="006F6C27">
      <w:pPr>
        <w:rPr>
          <w:rFonts w:cs="Times New Roman"/>
          <w:lang w:val="ro-MD"/>
        </w:rPr>
      </w:pPr>
    </w:p>
    <w:p w14:paraId="3A5362AF" w14:textId="77777777" w:rsidR="00664C05" w:rsidRDefault="00811AED" w:rsidP="00B96E9F">
      <w:pPr>
        <w:rPr>
          <w:rFonts w:eastAsiaTheme="majorEastAsia" w:cs="Times New Roman"/>
          <w:b/>
          <w:bCs/>
          <w:color w:val="2F5496" w:themeColor="accent1" w:themeShade="BF"/>
          <w:szCs w:val="24"/>
          <w:lang w:val="ro-MD"/>
        </w:rPr>
      </w:pPr>
      <w:bookmarkStart w:id="3" w:name="_Toc204192926"/>
      <w:bookmarkStart w:id="4" w:name="_Toc204217713"/>
      <w:r w:rsidRPr="00646D51">
        <w:rPr>
          <w:rFonts w:eastAsiaTheme="majorEastAsia" w:cs="Times New Roman"/>
          <w:b/>
          <w:bCs/>
          <w:color w:val="2F5496" w:themeColor="accent1" w:themeShade="BF"/>
          <w:szCs w:val="24"/>
          <w:lang w:val="ro-MD"/>
        </w:rPr>
        <w:lastRenderedPageBreak/>
        <w:t>LIST</w:t>
      </w:r>
      <w:bookmarkEnd w:id="3"/>
      <w:bookmarkEnd w:id="4"/>
      <w:r w:rsidR="00664C05" w:rsidRPr="00646D51">
        <w:rPr>
          <w:rFonts w:eastAsiaTheme="majorEastAsia" w:cs="Times New Roman"/>
          <w:b/>
          <w:bCs/>
          <w:color w:val="2F5496" w:themeColor="accent1" w:themeShade="BF"/>
          <w:szCs w:val="24"/>
          <w:lang w:val="ro-MD"/>
        </w:rPr>
        <w:t>A FIGURI</w:t>
      </w:r>
    </w:p>
    <w:p w14:paraId="26957DD0" w14:textId="77777777" w:rsidR="00646D51" w:rsidRPr="00646D51" w:rsidRDefault="00646D51" w:rsidP="00B96E9F">
      <w:pPr>
        <w:rPr>
          <w:rFonts w:eastAsiaTheme="majorEastAsia" w:cs="Times New Roman"/>
          <w:b/>
          <w:bCs/>
          <w:color w:val="2F5496" w:themeColor="accent1" w:themeShade="BF"/>
          <w:szCs w:val="24"/>
          <w:lang w:val="ro-MD"/>
        </w:rPr>
      </w:pPr>
    </w:p>
    <w:p w14:paraId="669ACA09" w14:textId="4BCD871E" w:rsidR="00BB54EC" w:rsidRPr="00646D51" w:rsidRDefault="00B7604F">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r w:rsidRPr="00646D51">
        <w:rPr>
          <w:rFonts w:ascii="Times New Roman" w:eastAsiaTheme="majorEastAsia" w:hAnsi="Times New Roman" w:cs="Times New Roman"/>
          <w:b w:val="0"/>
          <w:bCs w:val="0"/>
          <w:color w:val="2F5496" w:themeColor="accent1" w:themeShade="BF"/>
          <w:szCs w:val="24"/>
          <w:lang w:val="ro-MD"/>
        </w:rPr>
        <w:fldChar w:fldCharType="begin"/>
      </w:r>
      <w:r w:rsidRPr="00646D51">
        <w:rPr>
          <w:rFonts w:ascii="Times New Roman" w:eastAsiaTheme="majorEastAsia" w:hAnsi="Times New Roman" w:cs="Times New Roman"/>
          <w:b w:val="0"/>
          <w:bCs w:val="0"/>
          <w:color w:val="2F5496" w:themeColor="accent1" w:themeShade="BF"/>
          <w:szCs w:val="24"/>
          <w:lang w:val="ro-MD"/>
        </w:rPr>
        <w:instrText xml:space="preserve"> TOC \h \z \t "Figuri,1" </w:instrText>
      </w:r>
      <w:r w:rsidRPr="00646D51">
        <w:rPr>
          <w:rFonts w:ascii="Times New Roman" w:eastAsiaTheme="majorEastAsia" w:hAnsi="Times New Roman" w:cs="Times New Roman"/>
          <w:b w:val="0"/>
          <w:bCs w:val="0"/>
          <w:color w:val="2F5496" w:themeColor="accent1" w:themeShade="BF"/>
          <w:szCs w:val="24"/>
          <w:lang w:val="ro-MD"/>
        </w:rPr>
        <w:fldChar w:fldCharType="separate"/>
      </w:r>
      <w:hyperlink w:anchor="_Toc209959650" w:history="1">
        <w:r w:rsidR="00BB54EC" w:rsidRPr="00646D51">
          <w:rPr>
            <w:rStyle w:val="Hyperlink"/>
            <w:rFonts w:ascii="Times New Roman" w:hAnsi="Times New Roman" w:cs="Times New Roman"/>
            <w:b w:val="0"/>
            <w:bCs w:val="0"/>
            <w:noProof/>
            <w:lang w:val="ro-MD"/>
          </w:rPr>
          <w:t>Figura 1.  Specii de plante și animale protejate (incluse în Cartea Roșie)</w:t>
        </w:r>
        <w:r w:rsidR="00BB54EC" w:rsidRPr="00646D51">
          <w:rPr>
            <w:rFonts w:ascii="Times New Roman" w:hAnsi="Times New Roman" w:cs="Times New Roman"/>
            <w:b w:val="0"/>
            <w:bCs w:val="0"/>
            <w:noProof/>
            <w:webHidden/>
          </w:rPr>
          <w:tab/>
        </w:r>
        <w:r w:rsidR="00BB54EC" w:rsidRPr="00646D51">
          <w:rPr>
            <w:rFonts w:ascii="Times New Roman" w:hAnsi="Times New Roman" w:cs="Times New Roman"/>
            <w:b w:val="0"/>
            <w:bCs w:val="0"/>
            <w:noProof/>
            <w:webHidden/>
          </w:rPr>
          <w:fldChar w:fldCharType="begin"/>
        </w:r>
        <w:r w:rsidR="00BB54EC" w:rsidRPr="00646D51">
          <w:rPr>
            <w:rFonts w:ascii="Times New Roman" w:hAnsi="Times New Roman" w:cs="Times New Roman"/>
            <w:b w:val="0"/>
            <w:bCs w:val="0"/>
            <w:noProof/>
            <w:webHidden/>
          </w:rPr>
          <w:instrText xml:space="preserve"> PAGEREF _Toc209959650 \h </w:instrText>
        </w:r>
        <w:r w:rsidR="00BB54EC" w:rsidRPr="00646D51">
          <w:rPr>
            <w:rFonts w:ascii="Times New Roman" w:hAnsi="Times New Roman" w:cs="Times New Roman"/>
            <w:b w:val="0"/>
            <w:bCs w:val="0"/>
            <w:noProof/>
            <w:webHidden/>
          </w:rPr>
        </w:r>
        <w:r w:rsidR="00BB54EC" w:rsidRPr="00646D51">
          <w:rPr>
            <w:rFonts w:ascii="Times New Roman" w:hAnsi="Times New Roman" w:cs="Times New Roman"/>
            <w:b w:val="0"/>
            <w:bCs w:val="0"/>
            <w:noProof/>
            <w:webHidden/>
          </w:rPr>
          <w:fldChar w:fldCharType="separate"/>
        </w:r>
        <w:r w:rsidR="00BB54EC" w:rsidRPr="00646D51">
          <w:rPr>
            <w:rFonts w:ascii="Times New Roman" w:hAnsi="Times New Roman" w:cs="Times New Roman"/>
            <w:b w:val="0"/>
            <w:bCs w:val="0"/>
            <w:noProof/>
            <w:webHidden/>
          </w:rPr>
          <w:t>10</w:t>
        </w:r>
        <w:r w:rsidR="00BB54EC" w:rsidRPr="00646D51">
          <w:rPr>
            <w:rFonts w:ascii="Times New Roman" w:hAnsi="Times New Roman" w:cs="Times New Roman"/>
            <w:b w:val="0"/>
            <w:bCs w:val="0"/>
            <w:noProof/>
            <w:webHidden/>
          </w:rPr>
          <w:fldChar w:fldCharType="end"/>
        </w:r>
      </w:hyperlink>
    </w:p>
    <w:p w14:paraId="5B45B840" w14:textId="7E25949B"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51" w:history="1">
        <w:r w:rsidRPr="00646D51">
          <w:rPr>
            <w:rStyle w:val="Hyperlink"/>
            <w:rFonts w:ascii="Times New Roman" w:hAnsi="Times New Roman" w:cs="Times New Roman"/>
            <w:b w:val="0"/>
            <w:bCs w:val="0"/>
            <w:noProof/>
            <w:lang w:val="ro-MD"/>
          </w:rPr>
          <w:t>Figura 2.  Rata de creștere a PIB-ului efectiv și a celui potențial, %</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_Toc209959651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14</w:t>
        </w:r>
        <w:r w:rsidRPr="00646D51">
          <w:rPr>
            <w:rFonts w:ascii="Times New Roman" w:hAnsi="Times New Roman" w:cs="Times New Roman"/>
            <w:b w:val="0"/>
            <w:bCs w:val="0"/>
            <w:noProof/>
            <w:webHidden/>
          </w:rPr>
          <w:fldChar w:fldCharType="end"/>
        </w:r>
      </w:hyperlink>
    </w:p>
    <w:p w14:paraId="1CBA4831" w14:textId="0A3B20EA"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52" w:history="1">
        <w:r w:rsidRPr="00646D51">
          <w:rPr>
            <w:rStyle w:val="Hyperlink"/>
            <w:rFonts w:ascii="Times New Roman" w:hAnsi="Times New Roman" w:cs="Times New Roman"/>
            <w:b w:val="0"/>
            <w:bCs w:val="0"/>
            <w:noProof/>
            <w:lang w:val="ro-MD"/>
          </w:rPr>
          <w:t>Figura 3. Structura PIB-ului după resurse, %</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_Toc209959652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15</w:t>
        </w:r>
        <w:r w:rsidRPr="00646D51">
          <w:rPr>
            <w:rFonts w:ascii="Times New Roman" w:hAnsi="Times New Roman" w:cs="Times New Roman"/>
            <w:b w:val="0"/>
            <w:bCs w:val="0"/>
            <w:noProof/>
            <w:webHidden/>
          </w:rPr>
          <w:fldChar w:fldCharType="end"/>
        </w:r>
      </w:hyperlink>
    </w:p>
    <w:p w14:paraId="31704A95" w14:textId="21DA2F00"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53" w:history="1">
        <w:r w:rsidRPr="00646D51">
          <w:rPr>
            <w:rStyle w:val="Hyperlink"/>
            <w:rFonts w:ascii="Times New Roman" w:hAnsi="Times New Roman" w:cs="Times New Roman"/>
            <w:b w:val="0"/>
            <w:bCs w:val="0"/>
            <w:noProof/>
            <w:lang w:val="ro-MD"/>
          </w:rPr>
          <w:t>Figura 4. Structura PIB-ului după utilizări, %</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_Toc209959653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15</w:t>
        </w:r>
        <w:r w:rsidRPr="00646D51">
          <w:rPr>
            <w:rFonts w:ascii="Times New Roman" w:hAnsi="Times New Roman" w:cs="Times New Roman"/>
            <w:b w:val="0"/>
            <w:bCs w:val="0"/>
            <w:noProof/>
            <w:webHidden/>
          </w:rPr>
          <w:fldChar w:fldCharType="end"/>
        </w:r>
      </w:hyperlink>
    </w:p>
    <w:p w14:paraId="3BE9F43F" w14:textId="0BE13177"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54" w:history="1">
        <w:r w:rsidRPr="00646D51">
          <w:rPr>
            <w:rStyle w:val="Hyperlink"/>
            <w:rFonts w:ascii="Times New Roman" w:hAnsi="Times New Roman" w:cs="Times New Roman"/>
            <w:b w:val="0"/>
            <w:bCs w:val="0"/>
            <w:noProof/>
            <w:lang w:val="ro-MD"/>
          </w:rPr>
          <w:t>Figura 5. Evoluția suprafețelor acoperite cu păduri în RM (mii ha)</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_Toc209959654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30</w:t>
        </w:r>
        <w:r w:rsidRPr="00646D51">
          <w:rPr>
            <w:rFonts w:ascii="Times New Roman" w:hAnsi="Times New Roman" w:cs="Times New Roman"/>
            <w:b w:val="0"/>
            <w:bCs w:val="0"/>
            <w:noProof/>
            <w:webHidden/>
          </w:rPr>
          <w:fldChar w:fldCharType="end"/>
        </w:r>
      </w:hyperlink>
    </w:p>
    <w:p w14:paraId="194BDE9E" w14:textId="21CAAE29"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55" w:history="1">
        <w:r w:rsidRPr="00646D51">
          <w:rPr>
            <w:rStyle w:val="Hyperlink"/>
            <w:rFonts w:ascii="Times New Roman" w:hAnsi="Times New Roman" w:cs="Times New Roman"/>
            <w:b w:val="0"/>
            <w:bCs w:val="0"/>
            <w:noProof/>
            <w:lang w:val="ro-MD"/>
          </w:rPr>
          <w:t>Figura 6. Dinamica lucrărilor de regenerare și extindere a suprafețelor  acoperite cu vegetație forestieră (ha)</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_Toc209959655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31</w:t>
        </w:r>
        <w:r w:rsidRPr="00646D51">
          <w:rPr>
            <w:rFonts w:ascii="Times New Roman" w:hAnsi="Times New Roman" w:cs="Times New Roman"/>
            <w:b w:val="0"/>
            <w:bCs w:val="0"/>
            <w:noProof/>
            <w:webHidden/>
          </w:rPr>
          <w:fldChar w:fldCharType="end"/>
        </w:r>
      </w:hyperlink>
    </w:p>
    <w:p w14:paraId="0EA8230D" w14:textId="3C28A6D4"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56" w:history="1">
        <w:r w:rsidRPr="00646D51">
          <w:rPr>
            <w:rStyle w:val="Hyperlink"/>
            <w:rFonts w:ascii="Times New Roman" w:hAnsi="Times New Roman" w:cs="Times New Roman"/>
            <w:b w:val="0"/>
            <w:bCs w:val="0"/>
            <w:noProof/>
            <w:lang w:val="ro-MD"/>
          </w:rPr>
          <w:t>Figura 7. Dinamica investițiilor în agricultură în anii 2000-2020</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_Toc209959656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36</w:t>
        </w:r>
        <w:r w:rsidRPr="00646D51">
          <w:rPr>
            <w:rFonts w:ascii="Times New Roman" w:hAnsi="Times New Roman" w:cs="Times New Roman"/>
            <w:b w:val="0"/>
            <w:bCs w:val="0"/>
            <w:noProof/>
            <w:webHidden/>
          </w:rPr>
          <w:fldChar w:fldCharType="end"/>
        </w:r>
      </w:hyperlink>
    </w:p>
    <w:p w14:paraId="6355606B" w14:textId="300AB95B"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57" w:history="1">
        <w:r w:rsidRPr="00646D51">
          <w:rPr>
            <w:rStyle w:val="Hyperlink"/>
            <w:rFonts w:ascii="Times New Roman" w:hAnsi="Times New Roman" w:cs="Times New Roman"/>
            <w:b w:val="0"/>
            <w:bCs w:val="0"/>
            <w:noProof/>
            <w:lang w:val="ro-MD"/>
          </w:rPr>
          <w:t>Figura 8. Prognozarea investițiilor în dinamică pentru perioada 2022-2030</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_Toc209959657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37</w:t>
        </w:r>
        <w:r w:rsidRPr="00646D51">
          <w:rPr>
            <w:rFonts w:ascii="Times New Roman" w:hAnsi="Times New Roman" w:cs="Times New Roman"/>
            <w:b w:val="0"/>
            <w:bCs w:val="0"/>
            <w:noProof/>
            <w:webHidden/>
          </w:rPr>
          <w:fldChar w:fldCharType="end"/>
        </w:r>
      </w:hyperlink>
    </w:p>
    <w:p w14:paraId="5D60D9A3" w14:textId="0A6AAAEC"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58" w:history="1">
        <w:r w:rsidRPr="00646D51">
          <w:rPr>
            <w:rStyle w:val="Hyperlink"/>
            <w:rFonts w:ascii="Times New Roman" w:hAnsi="Times New Roman" w:cs="Times New Roman"/>
            <w:b w:val="0"/>
            <w:bCs w:val="0"/>
            <w:noProof/>
            <w:lang w:val="ro-MD"/>
          </w:rPr>
          <w:t>Figura 9. Valorificarea mijloacelor financiare alocate FNDAMR pe parcursul a. 2024</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_Toc209959658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38</w:t>
        </w:r>
        <w:r w:rsidRPr="00646D51">
          <w:rPr>
            <w:rFonts w:ascii="Times New Roman" w:hAnsi="Times New Roman" w:cs="Times New Roman"/>
            <w:b w:val="0"/>
            <w:bCs w:val="0"/>
            <w:noProof/>
            <w:webHidden/>
          </w:rPr>
          <w:fldChar w:fldCharType="end"/>
        </w:r>
      </w:hyperlink>
    </w:p>
    <w:p w14:paraId="678A2A37" w14:textId="625544A6"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59" w:history="1">
        <w:r w:rsidRPr="00646D51">
          <w:rPr>
            <w:rStyle w:val="Hyperlink"/>
            <w:rFonts w:ascii="Times New Roman" w:hAnsi="Times New Roman" w:cs="Times New Roman"/>
            <w:b w:val="0"/>
            <w:bCs w:val="0"/>
            <w:noProof/>
            <w:lang w:val="ro-MD"/>
          </w:rPr>
          <w:t>Figura 10. Ponderea proiectelor în dependență de măsura, %</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_Toc209959659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38</w:t>
        </w:r>
        <w:r w:rsidRPr="00646D51">
          <w:rPr>
            <w:rFonts w:ascii="Times New Roman" w:hAnsi="Times New Roman" w:cs="Times New Roman"/>
            <w:b w:val="0"/>
            <w:bCs w:val="0"/>
            <w:noProof/>
            <w:webHidden/>
          </w:rPr>
          <w:fldChar w:fldCharType="end"/>
        </w:r>
      </w:hyperlink>
    </w:p>
    <w:p w14:paraId="3A825E51" w14:textId="7760BDE7"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60" w:history="1">
        <w:r w:rsidRPr="00646D51">
          <w:rPr>
            <w:rStyle w:val="Hyperlink"/>
            <w:rFonts w:ascii="Times New Roman" w:hAnsi="Times New Roman" w:cs="Times New Roman"/>
            <w:b w:val="0"/>
            <w:bCs w:val="0"/>
            <w:noProof/>
            <w:lang w:val="ro-MD"/>
          </w:rPr>
          <w:t>Figura 11. Distribuirea surselor financiare per proiecte dezvoltat prin subvenții în avans</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_Toc209959660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39</w:t>
        </w:r>
        <w:r w:rsidRPr="00646D51">
          <w:rPr>
            <w:rFonts w:ascii="Times New Roman" w:hAnsi="Times New Roman" w:cs="Times New Roman"/>
            <w:b w:val="0"/>
            <w:bCs w:val="0"/>
            <w:noProof/>
            <w:webHidden/>
          </w:rPr>
          <w:fldChar w:fldCharType="end"/>
        </w:r>
      </w:hyperlink>
    </w:p>
    <w:p w14:paraId="36691734" w14:textId="32B76B65"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61" w:history="1">
        <w:r w:rsidRPr="00646D51">
          <w:rPr>
            <w:rStyle w:val="Hyperlink"/>
            <w:rFonts w:ascii="Times New Roman" w:hAnsi="Times New Roman" w:cs="Times New Roman"/>
            <w:b w:val="0"/>
            <w:bCs w:val="0"/>
            <w:noProof/>
            <w:lang w:val="ro-MD"/>
          </w:rPr>
          <w:t>Figura 12. Structura de asigurare cu energie a Republicii Moldova (2010-2040)</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_Toc209959661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43</w:t>
        </w:r>
        <w:r w:rsidRPr="00646D51">
          <w:rPr>
            <w:rFonts w:ascii="Times New Roman" w:hAnsi="Times New Roman" w:cs="Times New Roman"/>
            <w:b w:val="0"/>
            <w:bCs w:val="0"/>
            <w:noProof/>
            <w:webHidden/>
          </w:rPr>
          <w:fldChar w:fldCharType="end"/>
        </w:r>
      </w:hyperlink>
    </w:p>
    <w:p w14:paraId="78ABEE31" w14:textId="2A180036"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62" w:history="1">
        <w:r w:rsidRPr="00646D51">
          <w:rPr>
            <w:rStyle w:val="Hyperlink"/>
            <w:rFonts w:ascii="Times New Roman" w:hAnsi="Times New Roman" w:cs="Times New Roman"/>
            <w:b w:val="0"/>
            <w:bCs w:val="0"/>
            <w:noProof/>
            <w:lang w:val="ro-MD"/>
          </w:rPr>
          <w:t>Figura 13. Capacitatea instalată de producere a energiei electrice din surse regenerabile (hidrocentrale, eoliane și fotovoltaice), MW</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_Toc209959662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44</w:t>
        </w:r>
        <w:r w:rsidRPr="00646D51">
          <w:rPr>
            <w:rFonts w:ascii="Times New Roman" w:hAnsi="Times New Roman" w:cs="Times New Roman"/>
            <w:b w:val="0"/>
            <w:bCs w:val="0"/>
            <w:noProof/>
            <w:webHidden/>
          </w:rPr>
          <w:fldChar w:fldCharType="end"/>
        </w:r>
      </w:hyperlink>
    </w:p>
    <w:p w14:paraId="76DDD8DD" w14:textId="5271C603"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63" w:history="1">
        <w:r w:rsidRPr="00646D51">
          <w:rPr>
            <w:rStyle w:val="Hyperlink"/>
            <w:rFonts w:ascii="Times New Roman" w:hAnsi="Times New Roman" w:cs="Times New Roman"/>
            <w:b w:val="0"/>
            <w:bCs w:val="0"/>
            <w:noProof/>
            <w:lang w:val="ro-MD"/>
          </w:rPr>
          <w:t>Figura 14. Structura consumului de biocombustibili și deșeuri 2017-2023</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_Toc209959663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45</w:t>
        </w:r>
        <w:r w:rsidRPr="00646D51">
          <w:rPr>
            <w:rFonts w:ascii="Times New Roman" w:hAnsi="Times New Roman" w:cs="Times New Roman"/>
            <w:b w:val="0"/>
            <w:bCs w:val="0"/>
            <w:noProof/>
            <w:webHidden/>
          </w:rPr>
          <w:fldChar w:fldCharType="end"/>
        </w:r>
      </w:hyperlink>
    </w:p>
    <w:p w14:paraId="37D59B49" w14:textId="5CF20C94"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64" w:history="1">
        <w:r w:rsidRPr="00646D51">
          <w:rPr>
            <w:rStyle w:val="Hyperlink"/>
            <w:rFonts w:ascii="Times New Roman" w:hAnsi="Times New Roman" w:cs="Times New Roman"/>
            <w:b w:val="0"/>
            <w:bCs w:val="0"/>
            <w:noProof/>
            <w:lang w:val="ro-MD"/>
          </w:rPr>
          <w:t>Figura 15. Capacitatea instalată a SER și energie electrică produsă din SER, 2018-2024</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_Toc209959664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45</w:t>
        </w:r>
        <w:r w:rsidRPr="00646D51">
          <w:rPr>
            <w:rFonts w:ascii="Times New Roman" w:hAnsi="Times New Roman" w:cs="Times New Roman"/>
            <w:b w:val="0"/>
            <w:bCs w:val="0"/>
            <w:noProof/>
            <w:webHidden/>
          </w:rPr>
          <w:fldChar w:fldCharType="end"/>
        </w:r>
      </w:hyperlink>
    </w:p>
    <w:p w14:paraId="18B302E2" w14:textId="4ED9D46C"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65" w:history="1">
        <w:r w:rsidRPr="00646D51">
          <w:rPr>
            <w:rStyle w:val="Hyperlink"/>
            <w:rFonts w:ascii="Times New Roman" w:hAnsi="Times New Roman" w:cs="Times New Roman"/>
            <w:b w:val="0"/>
            <w:bCs w:val="0"/>
            <w:noProof/>
            <w:lang w:val="ro-MD"/>
          </w:rPr>
          <w:t>Figura 16. Evoluția mărfurilor transportate de către întreprinderile de transport și parcursului mărfurilor, 2021-2024</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_Toc209959665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50</w:t>
        </w:r>
        <w:r w:rsidRPr="00646D51">
          <w:rPr>
            <w:rFonts w:ascii="Times New Roman" w:hAnsi="Times New Roman" w:cs="Times New Roman"/>
            <w:b w:val="0"/>
            <w:bCs w:val="0"/>
            <w:noProof/>
            <w:webHidden/>
          </w:rPr>
          <w:fldChar w:fldCharType="end"/>
        </w:r>
      </w:hyperlink>
    </w:p>
    <w:p w14:paraId="268256E5" w14:textId="2C4F0EA0"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66" w:history="1">
        <w:r w:rsidRPr="00646D51">
          <w:rPr>
            <w:rStyle w:val="Hyperlink"/>
            <w:rFonts w:ascii="Times New Roman" w:hAnsi="Times New Roman" w:cs="Times New Roman"/>
            <w:b w:val="0"/>
            <w:bCs w:val="0"/>
            <w:noProof/>
          </w:rPr>
          <w:t>Figura 17. Numărul de turişti cazaţi în structurile de primire turistică colective</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_Toc209959666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52</w:t>
        </w:r>
        <w:r w:rsidRPr="00646D51">
          <w:rPr>
            <w:rFonts w:ascii="Times New Roman" w:hAnsi="Times New Roman" w:cs="Times New Roman"/>
            <w:b w:val="0"/>
            <w:bCs w:val="0"/>
            <w:noProof/>
            <w:webHidden/>
          </w:rPr>
          <w:fldChar w:fldCharType="end"/>
        </w:r>
      </w:hyperlink>
    </w:p>
    <w:p w14:paraId="72C3C6BC" w14:textId="714C4AE8" w:rsidR="002D54C2" w:rsidRPr="00646D51" w:rsidRDefault="00B7604F" w:rsidP="00B96E9F">
      <w:pPr>
        <w:rPr>
          <w:rFonts w:eastAsiaTheme="majorEastAsia" w:cs="Times New Roman"/>
          <w:color w:val="2F5496" w:themeColor="accent1" w:themeShade="BF"/>
          <w:szCs w:val="24"/>
          <w:lang w:val="ro-MD"/>
        </w:rPr>
      </w:pPr>
      <w:r w:rsidRPr="00646D51">
        <w:rPr>
          <w:rFonts w:eastAsiaTheme="majorEastAsia" w:cs="Times New Roman"/>
          <w:color w:val="2F5496" w:themeColor="accent1" w:themeShade="BF"/>
          <w:szCs w:val="24"/>
          <w:lang w:val="ro-MD"/>
        </w:rPr>
        <w:fldChar w:fldCharType="end"/>
      </w:r>
    </w:p>
    <w:p w14:paraId="14E8F193" w14:textId="62B49630" w:rsidR="00811AED" w:rsidRPr="00646D51" w:rsidRDefault="00811AED" w:rsidP="00392B04">
      <w:pPr>
        <w:rPr>
          <w:rFonts w:eastAsiaTheme="majorEastAsia" w:cs="Times New Roman"/>
          <w:b/>
          <w:bCs/>
          <w:color w:val="2F5496" w:themeColor="accent1" w:themeShade="BF"/>
          <w:szCs w:val="24"/>
          <w:lang w:val="ro-MD"/>
        </w:rPr>
      </w:pPr>
      <w:bookmarkStart w:id="5" w:name="_Toc204192927"/>
      <w:bookmarkStart w:id="6" w:name="_Toc204217714"/>
      <w:r w:rsidRPr="00646D51">
        <w:rPr>
          <w:rFonts w:eastAsiaTheme="majorEastAsia" w:cs="Times New Roman"/>
          <w:b/>
          <w:bCs/>
          <w:color w:val="2F5496" w:themeColor="accent1" w:themeShade="BF"/>
          <w:szCs w:val="24"/>
          <w:lang w:val="ro-MD"/>
        </w:rPr>
        <w:t>LISTA TABELE</w:t>
      </w:r>
      <w:bookmarkEnd w:id="5"/>
      <w:bookmarkEnd w:id="6"/>
    </w:p>
    <w:p w14:paraId="23D9D783" w14:textId="77777777" w:rsidR="00646D51" w:rsidRPr="00646D51" w:rsidRDefault="00646D51" w:rsidP="00392B04">
      <w:pPr>
        <w:rPr>
          <w:rFonts w:eastAsiaTheme="majorEastAsia" w:cs="Times New Roman"/>
          <w:color w:val="2F5496" w:themeColor="accent1" w:themeShade="BF"/>
          <w:szCs w:val="24"/>
          <w:lang w:val="ro-MD"/>
        </w:rPr>
      </w:pPr>
    </w:p>
    <w:p w14:paraId="1129F380" w14:textId="41E760EF" w:rsidR="00BB54EC" w:rsidRPr="00646D51" w:rsidRDefault="00392B04">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r w:rsidRPr="00646D51">
        <w:rPr>
          <w:rFonts w:ascii="Times New Roman" w:hAnsi="Times New Roman" w:cs="Times New Roman"/>
          <w:b w:val="0"/>
          <w:bCs w:val="0"/>
          <w:szCs w:val="24"/>
          <w:lang w:val="ro-MD"/>
        </w:rPr>
        <w:fldChar w:fldCharType="begin"/>
      </w:r>
      <w:r w:rsidRPr="00646D51">
        <w:rPr>
          <w:rFonts w:ascii="Times New Roman" w:hAnsi="Times New Roman" w:cs="Times New Roman"/>
          <w:b w:val="0"/>
          <w:bCs w:val="0"/>
          <w:szCs w:val="24"/>
          <w:lang w:val="ro-MD"/>
        </w:rPr>
        <w:instrText xml:space="preserve"> TOC \h \z \t "Tabel,1" </w:instrText>
      </w:r>
      <w:r w:rsidRPr="00646D51">
        <w:rPr>
          <w:rFonts w:ascii="Times New Roman" w:hAnsi="Times New Roman" w:cs="Times New Roman"/>
          <w:b w:val="0"/>
          <w:bCs w:val="0"/>
          <w:szCs w:val="24"/>
          <w:lang w:val="ro-MD"/>
        </w:rPr>
        <w:fldChar w:fldCharType="separate"/>
      </w:r>
      <w:hyperlink w:anchor="_Toc209959667" w:history="1">
        <w:r w:rsidR="00BB54EC" w:rsidRPr="00646D51">
          <w:rPr>
            <w:rStyle w:val="Hyperlink"/>
            <w:rFonts w:ascii="Times New Roman" w:hAnsi="Times New Roman" w:cs="Times New Roman"/>
            <w:b w:val="0"/>
            <w:bCs w:val="0"/>
            <w:noProof/>
            <w:lang w:val="ro-MD"/>
          </w:rPr>
          <w:t>Tabel 1. Exporturile agroalimentare ale RM pe grupe de țări, 2011-2020, mil. dolari SUA, %</w:t>
        </w:r>
        <w:r w:rsidR="00BB54EC" w:rsidRPr="00646D51">
          <w:rPr>
            <w:rFonts w:ascii="Times New Roman" w:hAnsi="Times New Roman" w:cs="Times New Roman"/>
            <w:b w:val="0"/>
            <w:bCs w:val="0"/>
            <w:noProof/>
            <w:webHidden/>
          </w:rPr>
          <w:tab/>
        </w:r>
        <w:r w:rsidR="00BB54EC" w:rsidRPr="00646D51">
          <w:rPr>
            <w:rFonts w:ascii="Times New Roman" w:hAnsi="Times New Roman" w:cs="Times New Roman"/>
            <w:b w:val="0"/>
            <w:bCs w:val="0"/>
            <w:noProof/>
            <w:webHidden/>
          </w:rPr>
          <w:fldChar w:fldCharType="begin"/>
        </w:r>
        <w:r w:rsidR="00BB54EC" w:rsidRPr="00646D51">
          <w:rPr>
            <w:rFonts w:ascii="Times New Roman" w:hAnsi="Times New Roman" w:cs="Times New Roman"/>
            <w:b w:val="0"/>
            <w:bCs w:val="0"/>
            <w:noProof/>
            <w:webHidden/>
          </w:rPr>
          <w:instrText xml:space="preserve"> PAGEREF _Toc209959667 \h </w:instrText>
        </w:r>
        <w:r w:rsidR="00BB54EC" w:rsidRPr="00646D51">
          <w:rPr>
            <w:rFonts w:ascii="Times New Roman" w:hAnsi="Times New Roman" w:cs="Times New Roman"/>
            <w:b w:val="0"/>
            <w:bCs w:val="0"/>
            <w:noProof/>
            <w:webHidden/>
          </w:rPr>
        </w:r>
        <w:r w:rsidR="00BB54EC" w:rsidRPr="00646D51">
          <w:rPr>
            <w:rFonts w:ascii="Times New Roman" w:hAnsi="Times New Roman" w:cs="Times New Roman"/>
            <w:b w:val="0"/>
            <w:bCs w:val="0"/>
            <w:noProof/>
            <w:webHidden/>
          </w:rPr>
          <w:fldChar w:fldCharType="separate"/>
        </w:r>
        <w:r w:rsidR="00BB54EC" w:rsidRPr="00646D51">
          <w:rPr>
            <w:rFonts w:ascii="Times New Roman" w:hAnsi="Times New Roman" w:cs="Times New Roman"/>
            <w:b w:val="0"/>
            <w:bCs w:val="0"/>
            <w:noProof/>
            <w:webHidden/>
          </w:rPr>
          <w:t>34</w:t>
        </w:r>
        <w:r w:rsidR="00BB54EC" w:rsidRPr="00646D51">
          <w:rPr>
            <w:rFonts w:ascii="Times New Roman" w:hAnsi="Times New Roman" w:cs="Times New Roman"/>
            <w:b w:val="0"/>
            <w:bCs w:val="0"/>
            <w:noProof/>
            <w:webHidden/>
          </w:rPr>
          <w:fldChar w:fldCharType="end"/>
        </w:r>
      </w:hyperlink>
    </w:p>
    <w:p w14:paraId="116F1D37" w14:textId="62AF0F0D"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68" w:history="1">
        <w:r w:rsidRPr="00646D51">
          <w:rPr>
            <w:rStyle w:val="Hyperlink"/>
            <w:rFonts w:ascii="Times New Roman" w:hAnsi="Times New Roman" w:cs="Times New Roman"/>
            <w:b w:val="0"/>
            <w:bCs w:val="0"/>
            <w:noProof/>
          </w:rPr>
          <w:t>Tabel 2. Numărul dosarelor și sumelor autorizate din mijloacele FNDAMR pe a. 2024</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_Toc209959668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39</w:t>
        </w:r>
        <w:r w:rsidRPr="00646D51">
          <w:rPr>
            <w:rFonts w:ascii="Times New Roman" w:hAnsi="Times New Roman" w:cs="Times New Roman"/>
            <w:b w:val="0"/>
            <w:bCs w:val="0"/>
            <w:noProof/>
            <w:webHidden/>
          </w:rPr>
          <w:fldChar w:fldCharType="end"/>
        </w:r>
      </w:hyperlink>
    </w:p>
    <w:p w14:paraId="6EC084CB" w14:textId="11974C34"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69" w:history="1">
        <w:r w:rsidRPr="00646D51">
          <w:rPr>
            <w:rStyle w:val="Hyperlink"/>
            <w:rFonts w:ascii="Times New Roman" w:hAnsi="Times New Roman" w:cs="Times New Roman"/>
            <w:b w:val="0"/>
            <w:bCs w:val="0"/>
            <w:noProof/>
          </w:rPr>
          <w:t>Tabel 3. Volumul de mărfuri transportate şi parcursul mărfurilor realizat de întreprinderile de transport în anul 2024, pe moduri de transport</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_Toc209959669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50</w:t>
        </w:r>
        <w:r w:rsidRPr="00646D51">
          <w:rPr>
            <w:rFonts w:ascii="Times New Roman" w:hAnsi="Times New Roman" w:cs="Times New Roman"/>
            <w:b w:val="0"/>
            <w:bCs w:val="0"/>
            <w:noProof/>
            <w:webHidden/>
          </w:rPr>
          <w:fldChar w:fldCharType="end"/>
        </w:r>
      </w:hyperlink>
    </w:p>
    <w:p w14:paraId="6AB35A54" w14:textId="360738B7"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70" w:history="1">
        <w:r w:rsidRPr="00646D51">
          <w:rPr>
            <w:rStyle w:val="Hyperlink"/>
            <w:rFonts w:ascii="Times New Roman" w:hAnsi="Times New Roman" w:cs="Times New Roman"/>
            <w:b w:val="0"/>
            <w:bCs w:val="0"/>
            <w:noProof/>
          </w:rPr>
          <w:t>Tabel 4. Bugetele APC, finanțate de la bugetul de stat în scop de protecție a                             mediului/conservarea biodiversității</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_Toc209959670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59</w:t>
        </w:r>
        <w:r w:rsidRPr="00646D51">
          <w:rPr>
            <w:rFonts w:ascii="Times New Roman" w:hAnsi="Times New Roman" w:cs="Times New Roman"/>
            <w:b w:val="0"/>
            <w:bCs w:val="0"/>
            <w:noProof/>
            <w:webHidden/>
          </w:rPr>
          <w:fldChar w:fldCharType="end"/>
        </w:r>
      </w:hyperlink>
    </w:p>
    <w:p w14:paraId="7D9D28A5" w14:textId="78362315"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71" w:history="1">
        <w:r w:rsidRPr="00646D51">
          <w:rPr>
            <w:rStyle w:val="Hyperlink"/>
            <w:rFonts w:ascii="Times New Roman" w:hAnsi="Times New Roman" w:cs="Times New Roman"/>
            <w:b w:val="0"/>
            <w:bCs w:val="0"/>
            <w:noProof/>
          </w:rPr>
          <w:t>Tabel 5. Cheltuielile bugetului de stat conform clasificației funcționale pe Economie și Protecția mediului</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_Toc209959671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60</w:t>
        </w:r>
        <w:r w:rsidRPr="00646D51">
          <w:rPr>
            <w:rFonts w:ascii="Times New Roman" w:hAnsi="Times New Roman" w:cs="Times New Roman"/>
            <w:b w:val="0"/>
            <w:bCs w:val="0"/>
            <w:noProof/>
            <w:webHidden/>
          </w:rPr>
          <w:fldChar w:fldCharType="end"/>
        </w:r>
      </w:hyperlink>
    </w:p>
    <w:p w14:paraId="112D43DF" w14:textId="4C67EE8F"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72" w:history="1">
        <w:r w:rsidRPr="00646D51">
          <w:rPr>
            <w:rStyle w:val="Hyperlink"/>
            <w:rFonts w:ascii="Times New Roman" w:hAnsi="Times New Roman" w:cs="Times New Roman"/>
            <w:b w:val="0"/>
            <w:bCs w:val="0"/>
            <w:noProof/>
          </w:rPr>
          <w:t>Tabel 6. Taxe pentru importul/exportul, reexportul și tranzitul obiectelor regnului vegetal și animal</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_Toc209959672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60</w:t>
        </w:r>
        <w:r w:rsidRPr="00646D51">
          <w:rPr>
            <w:rFonts w:ascii="Times New Roman" w:hAnsi="Times New Roman" w:cs="Times New Roman"/>
            <w:b w:val="0"/>
            <w:bCs w:val="0"/>
            <w:noProof/>
            <w:webHidden/>
          </w:rPr>
          <w:fldChar w:fldCharType="end"/>
        </w:r>
      </w:hyperlink>
    </w:p>
    <w:p w14:paraId="1091744B" w14:textId="55A43522"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73" w:history="1">
        <w:r w:rsidRPr="00646D51">
          <w:rPr>
            <w:rStyle w:val="Hyperlink"/>
            <w:rFonts w:ascii="Times New Roman" w:hAnsi="Times New Roman" w:cs="Times New Roman"/>
            <w:b w:val="0"/>
            <w:bCs w:val="0"/>
            <w:noProof/>
          </w:rPr>
          <w:t>Tabel 7. Cheltuielile pentru protecția şi reproducerea animalelor sălbatice, mii lei</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_Toc209959673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62</w:t>
        </w:r>
        <w:r w:rsidRPr="00646D51">
          <w:rPr>
            <w:rFonts w:ascii="Times New Roman" w:hAnsi="Times New Roman" w:cs="Times New Roman"/>
            <w:b w:val="0"/>
            <w:bCs w:val="0"/>
            <w:noProof/>
            <w:webHidden/>
          </w:rPr>
          <w:fldChar w:fldCharType="end"/>
        </w:r>
      </w:hyperlink>
    </w:p>
    <w:p w14:paraId="37271027" w14:textId="2170AF7F" w:rsidR="00BB54EC" w:rsidRPr="00646D51" w:rsidRDefault="00BB54E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59674" w:history="1">
        <w:r w:rsidRPr="00646D51">
          <w:rPr>
            <w:rStyle w:val="Hyperlink"/>
            <w:rFonts w:ascii="Times New Roman" w:hAnsi="Times New Roman" w:cs="Times New Roman"/>
            <w:b w:val="0"/>
            <w:bCs w:val="0"/>
            <w:noProof/>
          </w:rPr>
          <w:t>Tabel 8. Proiectele actuale implementate în cadrul EU4Environment</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_Toc209959674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62</w:t>
        </w:r>
        <w:r w:rsidRPr="00646D51">
          <w:rPr>
            <w:rFonts w:ascii="Times New Roman" w:hAnsi="Times New Roman" w:cs="Times New Roman"/>
            <w:b w:val="0"/>
            <w:bCs w:val="0"/>
            <w:noProof/>
            <w:webHidden/>
          </w:rPr>
          <w:fldChar w:fldCharType="end"/>
        </w:r>
      </w:hyperlink>
    </w:p>
    <w:p w14:paraId="7DBAFA32" w14:textId="70A376C4" w:rsidR="00392B04" w:rsidRPr="00646D51" w:rsidRDefault="00392B04" w:rsidP="00392B04">
      <w:pPr>
        <w:rPr>
          <w:rFonts w:cs="Times New Roman"/>
          <w:szCs w:val="24"/>
          <w:lang w:val="ro-MD"/>
        </w:rPr>
      </w:pPr>
      <w:r w:rsidRPr="00646D51">
        <w:rPr>
          <w:rFonts w:cs="Times New Roman"/>
          <w:szCs w:val="24"/>
          <w:lang w:val="ro-MD"/>
        </w:rPr>
        <w:fldChar w:fldCharType="end"/>
      </w:r>
    </w:p>
    <w:p w14:paraId="0E39F7AA" w14:textId="77777777" w:rsidR="00A77B1F" w:rsidRPr="00646D51" w:rsidRDefault="00A77B1F" w:rsidP="00392B04">
      <w:pPr>
        <w:rPr>
          <w:rFonts w:cs="Times New Roman"/>
          <w:szCs w:val="24"/>
          <w:lang w:val="ro-MD"/>
        </w:rPr>
      </w:pPr>
    </w:p>
    <w:p w14:paraId="65F28FC4" w14:textId="77777777" w:rsidR="00A77B1F" w:rsidRDefault="00A77B1F" w:rsidP="00392B04">
      <w:pPr>
        <w:rPr>
          <w:rFonts w:cs="Times New Roman"/>
          <w:szCs w:val="24"/>
          <w:lang w:val="ro-MD"/>
        </w:rPr>
      </w:pPr>
    </w:p>
    <w:p w14:paraId="0751A220" w14:textId="77777777" w:rsidR="00646D51" w:rsidRDefault="00646D51" w:rsidP="00392B04">
      <w:pPr>
        <w:rPr>
          <w:rFonts w:cs="Times New Roman"/>
          <w:szCs w:val="24"/>
          <w:lang w:val="ro-MD"/>
        </w:rPr>
      </w:pPr>
    </w:p>
    <w:p w14:paraId="6B6B06F1" w14:textId="77777777" w:rsidR="00646D51" w:rsidRDefault="00646D51" w:rsidP="00392B04">
      <w:pPr>
        <w:rPr>
          <w:rFonts w:cs="Times New Roman"/>
          <w:szCs w:val="24"/>
          <w:lang w:val="ro-MD"/>
        </w:rPr>
      </w:pPr>
    </w:p>
    <w:p w14:paraId="18FED14C" w14:textId="77777777" w:rsidR="00646D51" w:rsidRPr="00646D51" w:rsidRDefault="00646D51" w:rsidP="00392B04">
      <w:pPr>
        <w:rPr>
          <w:rFonts w:cs="Times New Roman"/>
          <w:szCs w:val="24"/>
          <w:lang w:val="ro-MD"/>
        </w:rPr>
      </w:pPr>
    </w:p>
    <w:p w14:paraId="7CA2CE04" w14:textId="309F508D" w:rsidR="00563A4B" w:rsidRDefault="00563A4B" w:rsidP="00563A4B">
      <w:pPr>
        <w:rPr>
          <w:rFonts w:eastAsiaTheme="majorEastAsia" w:cs="Times New Roman"/>
          <w:b/>
          <w:bCs/>
          <w:color w:val="2F5496" w:themeColor="accent1" w:themeShade="BF"/>
          <w:szCs w:val="24"/>
          <w:lang w:val="ro-MD"/>
        </w:rPr>
      </w:pPr>
      <w:r w:rsidRPr="00646D51">
        <w:rPr>
          <w:rFonts w:eastAsiaTheme="majorEastAsia" w:cs="Times New Roman"/>
          <w:b/>
          <w:bCs/>
          <w:color w:val="2F5496" w:themeColor="accent1" w:themeShade="BF"/>
          <w:szCs w:val="24"/>
          <w:lang w:val="ro-MD"/>
        </w:rPr>
        <w:lastRenderedPageBreak/>
        <w:t>LISTA ANEXE</w:t>
      </w:r>
    </w:p>
    <w:p w14:paraId="5840CA6D" w14:textId="77777777" w:rsidR="00646D51" w:rsidRPr="00646D51" w:rsidRDefault="00646D51" w:rsidP="00563A4B">
      <w:pPr>
        <w:rPr>
          <w:rFonts w:eastAsiaTheme="majorEastAsia" w:cs="Times New Roman"/>
          <w:b/>
          <w:bCs/>
          <w:color w:val="2F5496" w:themeColor="accent1" w:themeShade="BF"/>
          <w:szCs w:val="24"/>
          <w:lang w:val="ro-MD"/>
        </w:rPr>
      </w:pPr>
    </w:p>
    <w:p w14:paraId="5EEE0E5C" w14:textId="0C1C62D9" w:rsidR="00D1401C" w:rsidRPr="00646D51" w:rsidRDefault="00563A4B">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r w:rsidRPr="00646D51">
        <w:rPr>
          <w:rFonts w:ascii="Times New Roman" w:eastAsiaTheme="majorEastAsia" w:hAnsi="Times New Roman" w:cs="Times New Roman"/>
          <w:b w:val="0"/>
          <w:bCs w:val="0"/>
          <w:color w:val="2F5496" w:themeColor="accent1" w:themeShade="BF"/>
          <w:szCs w:val="24"/>
          <w:lang w:val="ro-MD"/>
        </w:rPr>
        <w:fldChar w:fldCharType="begin"/>
      </w:r>
      <w:r w:rsidRPr="00646D51">
        <w:rPr>
          <w:rFonts w:ascii="Times New Roman" w:eastAsiaTheme="majorEastAsia" w:hAnsi="Times New Roman" w:cs="Times New Roman"/>
          <w:b w:val="0"/>
          <w:bCs w:val="0"/>
          <w:color w:val="2F5496" w:themeColor="accent1" w:themeShade="BF"/>
          <w:szCs w:val="24"/>
          <w:lang w:val="ro-MD"/>
        </w:rPr>
        <w:instrText xml:space="preserve"> TOC \h \z \t "Anexe,1" </w:instrText>
      </w:r>
      <w:r w:rsidRPr="00646D51">
        <w:rPr>
          <w:rFonts w:ascii="Times New Roman" w:eastAsiaTheme="majorEastAsia" w:hAnsi="Times New Roman" w:cs="Times New Roman"/>
          <w:b w:val="0"/>
          <w:bCs w:val="0"/>
          <w:color w:val="2F5496" w:themeColor="accent1" w:themeShade="BF"/>
          <w:szCs w:val="24"/>
          <w:lang w:val="ro-MD"/>
        </w:rPr>
        <w:fldChar w:fldCharType="separate"/>
      </w:r>
      <w:hyperlink w:anchor="_Toc209917715" w:history="1">
        <w:r w:rsidR="00D1401C" w:rsidRPr="00646D51">
          <w:rPr>
            <w:rStyle w:val="Hyperlink"/>
            <w:rFonts w:ascii="Times New Roman" w:hAnsi="Times New Roman" w:cs="Times New Roman"/>
            <w:b w:val="0"/>
            <w:bCs w:val="0"/>
            <w:noProof/>
            <w:lang w:val="ro-MD"/>
          </w:rPr>
          <w:t>Anexa 1. Țintele naționale de dezvoltarea durabilă stabilite pentru ODD 15</w:t>
        </w:r>
        <w:r w:rsidR="00D1401C" w:rsidRPr="00646D51">
          <w:rPr>
            <w:rFonts w:ascii="Times New Roman" w:hAnsi="Times New Roman" w:cs="Times New Roman"/>
            <w:b w:val="0"/>
            <w:bCs w:val="0"/>
            <w:noProof/>
            <w:webHidden/>
          </w:rPr>
          <w:tab/>
        </w:r>
        <w:r w:rsidR="00D1401C" w:rsidRPr="00646D51">
          <w:rPr>
            <w:rFonts w:ascii="Times New Roman" w:hAnsi="Times New Roman" w:cs="Times New Roman"/>
            <w:b w:val="0"/>
            <w:bCs w:val="0"/>
            <w:noProof/>
            <w:webHidden/>
          </w:rPr>
          <w:fldChar w:fldCharType="begin"/>
        </w:r>
        <w:r w:rsidR="00D1401C" w:rsidRPr="00646D51">
          <w:rPr>
            <w:rFonts w:ascii="Times New Roman" w:hAnsi="Times New Roman" w:cs="Times New Roman"/>
            <w:b w:val="0"/>
            <w:bCs w:val="0"/>
            <w:noProof/>
            <w:webHidden/>
          </w:rPr>
          <w:instrText xml:space="preserve"> PAGEREF _Toc209917715 \h </w:instrText>
        </w:r>
        <w:r w:rsidR="00D1401C" w:rsidRPr="00646D51">
          <w:rPr>
            <w:rFonts w:ascii="Times New Roman" w:hAnsi="Times New Roman" w:cs="Times New Roman"/>
            <w:b w:val="0"/>
            <w:bCs w:val="0"/>
            <w:noProof/>
            <w:webHidden/>
          </w:rPr>
        </w:r>
        <w:r w:rsidR="00D1401C" w:rsidRPr="00646D51">
          <w:rPr>
            <w:rFonts w:ascii="Times New Roman" w:hAnsi="Times New Roman" w:cs="Times New Roman"/>
            <w:b w:val="0"/>
            <w:bCs w:val="0"/>
            <w:noProof/>
            <w:webHidden/>
          </w:rPr>
          <w:fldChar w:fldCharType="separate"/>
        </w:r>
        <w:r w:rsidR="00D1401C" w:rsidRPr="00646D51">
          <w:rPr>
            <w:rFonts w:ascii="Times New Roman" w:hAnsi="Times New Roman" w:cs="Times New Roman"/>
            <w:b w:val="0"/>
            <w:bCs w:val="0"/>
            <w:noProof/>
            <w:webHidden/>
          </w:rPr>
          <w:t>73</w:t>
        </w:r>
        <w:r w:rsidR="00D1401C" w:rsidRPr="00646D51">
          <w:rPr>
            <w:rFonts w:ascii="Times New Roman" w:hAnsi="Times New Roman" w:cs="Times New Roman"/>
            <w:b w:val="0"/>
            <w:bCs w:val="0"/>
            <w:noProof/>
            <w:webHidden/>
          </w:rPr>
          <w:fldChar w:fldCharType="end"/>
        </w:r>
      </w:hyperlink>
    </w:p>
    <w:p w14:paraId="6DA9BBBB" w14:textId="4673071F" w:rsidR="00D1401C" w:rsidRPr="00646D51" w:rsidRDefault="00D1401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17716" w:history="1">
        <w:r w:rsidRPr="00646D51">
          <w:rPr>
            <w:rStyle w:val="Hyperlink"/>
            <w:rFonts w:ascii="Times New Roman" w:hAnsi="Times New Roman" w:cs="Times New Roman"/>
            <w:b w:val="0"/>
            <w:bCs w:val="0"/>
            <w:noProof/>
            <w:lang w:val="ro-MD"/>
          </w:rPr>
          <w:t>Anexa 2. Obiective specifice, stabilite în proiectul Programului privind biodiversitatea pentru anii 2025-2030 pe direcțiile de acțiune (Conform Conceptului Programului)</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_Toc209917716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73</w:t>
        </w:r>
        <w:r w:rsidRPr="00646D51">
          <w:rPr>
            <w:rFonts w:ascii="Times New Roman" w:hAnsi="Times New Roman" w:cs="Times New Roman"/>
            <w:b w:val="0"/>
            <w:bCs w:val="0"/>
            <w:noProof/>
            <w:webHidden/>
          </w:rPr>
          <w:fldChar w:fldCharType="end"/>
        </w:r>
      </w:hyperlink>
    </w:p>
    <w:p w14:paraId="2393ECBF" w14:textId="7CB350C8" w:rsidR="00D1401C" w:rsidRPr="00646D51" w:rsidRDefault="00D1401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17717" w:history="1">
        <w:r w:rsidRPr="00646D51">
          <w:rPr>
            <w:rStyle w:val="Hyperlink"/>
            <w:rFonts w:ascii="Times New Roman" w:hAnsi="Times New Roman" w:cs="Times New Roman"/>
            <w:b w:val="0"/>
            <w:bCs w:val="0"/>
            <w:noProof/>
            <w:lang w:val="ro-MD"/>
          </w:rPr>
          <w:t>Anexa 3. Contribuția principalelor activități economice la formarea produsului intern brut, conform datelor statistice (BNS, 2024), în  %</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_Toc209917717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75</w:t>
        </w:r>
        <w:r w:rsidRPr="00646D51">
          <w:rPr>
            <w:rFonts w:ascii="Times New Roman" w:hAnsi="Times New Roman" w:cs="Times New Roman"/>
            <w:b w:val="0"/>
            <w:bCs w:val="0"/>
            <w:noProof/>
            <w:webHidden/>
          </w:rPr>
          <w:fldChar w:fldCharType="end"/>
        </w:r>
      </w:hyperlink>
    </w:p>
    <w:p w14:paraId="7CEE1FF1" w14:textId="536B6927" w:rsidR="00D1401C" w:rsidRPr="00646D51" w:rsidRDefault="00D1401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17718" w:history="1">
        <w:r w:rsidRPr="00646D51">
          <w:rPr>
            <w:rStyle w:val="Hyperlink"/>
            <w:rFonts w:ascii="Times New Roman" w:hAnsi="Times New Roman" w:cs="Times New Roman"/>
            <w:b w:val="0"/>
            <w:bCs w:val="0"/>
            <w:noProof/>
            <w:lang w:val="ro-MD"/>
          </w:rPr>
          <w:t>Anexa 4. Costurile generale ale implementării Programului Național de Extindere și Reabilitare a  Pădurilor</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_Toc209917718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75</w:t>
        </w:r>
        <w:r w:rsidRPr="00646D51">
          <w:rPr>
            <w:rFonts w:ascii="Times New Roman" w:hAnsi="Times New Roman" w:cs="Times New Roman"/>
            <w:b w:val="0"/>
            <w:bCs w:val="0"/>
            <w:noProof/>
            <w:webHidden/>
          </w:rPr>
          <w:fldChar w:fldCharType="end"/>
        </w:r>
      </w:hyperlink>
    </w:p>
    <w:p w14:paraId="564C6878" w14:textId="58F066FA" w:rsidR="00D1401C" w:rsidRPr="00646D51" w:rsidRDefault="00D1401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17719" w:history="1">
        <w:r w:rsidRPr="00646D51">
          <w:rPr>
            <w:rStyle w:val="Hyperlink"/>
            <w:rFonts w:ascii="Times New Roman" w:hAnsi="Times New Roman" w:cs="Times New Roman"/>
            <w:b w:val="0"/>
            <w:bCs w:val="0"/>
            <w:noProof/>
            <w:lang w:val="ro-MD"/>
          </w:rPr>
          <w:t>Anexa 5. Atribuțiile autorităților competente în domeniul gestionării și protecții biodiversității</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_Toc209917719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76</w:t>
        </w:r>
        <w:r w:rsidRPr="00646D51">
          <w:rPr>
            <w:rFonts w:ascii="Times New Roman" w:hAnsi="Times New Roman" w:cs="Times New Roman"/>
            <w:b w:val="0"/>
            <w:bCs w:val="0"/>
            <w:noProof/>
            <w:webHidden/>
          </w:rPr>
          <w:fldChar w:fldCharType="end"/>
        </w:r>
      </w:hyperlink>
    </w:p>
    <w:p w14:paraId="4C50B09D" w14:textId="5FE51959" w:rsidR="00D1401C" w:rsidRPr="00646D51" w:rsidRDefault="00D1401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17720" w:history="1">
        <w:r w:rsidRPr="00646D51">
          <w:rPr>
            <w:rStyle w:val="Hyperlink"/>
            <w:rFonts w:ascii="Times New Roman" w:hAnsi="Times New Roman" w:cs="Times New Roman"/>
            <w:b w:val="0"/>
            <w:bCs w:val="0"/>
            <w:noProof/>
            <w:lang w:val="ro-MD"/>
          </w:rPr>
          <w:t>Anexa 6.  Oportunități de finanțare în Agricultură</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_Toc209917720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78</w:t>
        </w:r>
        <w:r w:rsidRPr="00646D51">
          <w:rPr>
            <w:rFonts w:ascii="Times New Roman" w:hAnsi="Times New Roman" w:cs="Times New Roman"/>
            <w:b w:val="0"/>
            <w:bCs w:val="0"/>
            <w:noProof/>
            <w:webHidden/>
          </w:rPr>
          <w:fldChar w:fldCharType="end"/>
        </w:r>
      </w:hyperlink>
    </w:p>
    <w:p w14:paraId="4E945BE3" w14:textId="6D9C08AD" w:rsidR="00D1401C" w:rsidRPr="00646D51" w:rsidRDefault="00D1401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17721" w:history="1">
        <w:r w:rsidRPr="00646D51">
          <w:rPr>
            <w:rStyle w:val="Hyperlink"/>
            <w:rFonts w:ascii="Times New Roman" w:hAnsi="Times New Roman" w:cs="Times New Roman"/>
            <w:b w:val="0"/>
            <w:bCs w:val="0"/>
            <w:noProof/>
            <w:lang w:val="ro-MD"/>
          </w:rPr>
          <w:t>Anexa 7. Subvenții în Agricultură. Impact pozitiv și negativ asupra biodiversității</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_Toc209917721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79</w:t>
        </w:r>
        <w:r w:rsidRPr="00646D51">
          <w:rPr>
            <w:rFonts w:ascii="Times New Roman" w:hAnsi="Times New Roman" w:cs="Times New Roman"/>
            <w:b w:val="0"/>
            <w:bCs w:val="0"/>
            <w:noProof/>
            <w:webHidden/>
          </w:rPr>
          <w:fldChar w:fldCharType="end"/>
        </w:r>
      </w:hyperlink>
    </w:p>
    <w:p w14:paraId="2C96000A" w14:textId="79216196" w:rsidR="00D1401C" w:rsidRPr="00646D51" w:rsidRDefault="00D1401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17722" w:history="1">
        <w:r w:rsidRPr="00646D51">
          <w:rPr>
            <w:rStyle w:val="Hyperlink"/>
            <w:rFonts w:ascii="Times New Roman" w:hAnsi="Times New Roman" w:cs="Times New Roman"/>
            <w:b w:val="0"/>
            <w:bCs w:val="0"/>
            <w:noProof/>
            <w:lang w:val="ro-MD"/>
          </w:rPr>
          <w:t>Anexa 8. Finanțarea și beneficiile  de la aplicarea măsurilor  în eficiența energetică</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_Toc209917722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82</w:t>
        </w:r>
        <w:r w:rsidRPr="00646D51">
          <w:rPr>
            <w:rFonts w:ascii="Times New Roman" w:hAnsi="Times New Roman" w:cs="Times New Roman"/>
            <w:b w:val="0"/>
            <w:bCs w:val="0"/>
            <w:noProof/>
            <w:webHidden/>
          </w:rPr>
          <w:fldChar w:fldCharType="end"/>
        </w:r>
      </w:hyperlink>
    </w:p>
    <w:p w14:paraId="118C3AAE" w14:textId="59AB5CD4" w:rsidR="00D1401C" w:rsidRPr="00646D51" w:rsidRDefault="00D1401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17723" w:history="1">
        <w:r w:rsidRPr="00646D51">
          <w:rPr>
            <w:rStyle w:val="Hyperlink"/>
            <w:rFonts w:ascii="Times New Roman" w:hAnsi="Times New Roman" w:cs="Times New Roman"/>
            <w:b w:val="0"/>
            <w:bCs w:val="0"/>
            <w:noProof/>
            <w:lang w:val="ro-MD"/>
          </w:rPr>
          <w:t>Anexa 9. Suma amenzilor încasate de IPM, urmare a controalelor pe aspecte de protecția mediului în a. 2023</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_Toc209917723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83</w:t>
        </w:r>
        <w:r w:rsidRPr="00646D51">
          <w:rPr>
            <w:rFonts w:ascii="Times New Roman" w:hAnsi="Times New Roman" w:cs="Times New Roman"/>
            <w:b w:val="0"/>
            <w:bCs w:val="0"/>
            <w:noProof/>
            <w:webHidden/>
          </w:rPr>
          <w:fldChar w:fldCharType="end"/>
        </w:r>
      </w:hyperlink>
    </w:p>
    <w:p w14:paraId="4BB3DDC8" w14:textId="038AB690" w:rsidR="00D1401C" w:rsidRPr="00646D51" w:rsidRDefault="00D1401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17724" w:history="1">
        <w:r w:rsidRPr="00646D51">
          <w:rPr>
            <w:rStyle w:val="Hyperlink"/>
            <w:rFonts w:ascii="Times New Roman" w:hAnsi="Times New Roman" w:cs="Times New Roman"/>
            <w:b w:val="0"/>
            <w:bCs w:val="0"/>
            <w:noProof/>
            <w:lang w:val="ro-MD"/>
          </w:rPr>
          <w:t>Anexa 10.  Numărul de acte permisive de mediu eliberate de Agenția de Mediu, anii 2019-2023</w:t>
        </w:r>
        <w:r w:rsidRPr="00646D51">
          <w:rPr>
            <w:rFonts w:ascii="Times New Roman" w:hAnsi="Times New Roman" w:cs="Times New Roman"/>
            <w:b w:val="0"/>
            <w:bCs w:val="0"/>
            <w:noProof/>
            <w:webHidden/>
          </w:rPr>
          <w:tab/>
        </w:r>
        <w:r w:rsidR="00646D51">
          <w:rPr>
            <w:rFonts w:ascii="Times New Roman" w:hAnsi="Times New Roman" w:cs="Times New Roman"/>
            <w:b w:val="0"/>
            <w:bCs w:val="0"/>
            <w:noProof/>
            <w:webHidden/>
          </w:rPr>
          <w:t>.</w:t>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_Toc209917724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84</w:t>
        </w:r>
        <w:r w:rsidRPr="00646D51">
          <w:rPr>
            <w:rFonts w:ascii="Times New Roman" w:hAnsi="Times New Roman" w:cs="Times New Roman"/>
            <w:b w:val="0"/>
            <w:bCs w:val="0"/>
            <w:noProof/>
            <w:webHidden/>
          </w:rPr>
          <w:fldChar w:fldCharType="end"/>
        </w:r>
      </w:hyperlink>
    </w:p>
    <w:p w14:paraId="4E5020D1" w14:textId="7B8A6124" w:rsidR="00D1401C" w:rsidRPr="00646D51" w:rsidRDefault="00D1401C">
      <w:pPr>
        <w:pStyle w:val="TOC1"/>
        <w:tabs>
          <w:tab w:val="right" w:leader="dot" w:pos="10199"/>
        </w:tabs>
        <w:rPr>
          <w:rFonts w:ascii="Times New Roman" w:eastAsiaTheme="minorEastAsia" w:hAnsi="Times New Roman" w:cs="Times New Roman"/>
          <w:b w:val="0"/>
          <w:bCs w:val="0"/>
          <w:caps w:val="0"/>
          <w:noProof/>
          <w:kern w:val="2"/>
          <w:sz w:val="24"/>
          <w:szCs w:val="24"/>
          <w:lang w:val="en-US"/>
          <w14:ligatures w14:val="standardContextual"/>
        </w:rPr>
      </w:pPr>
      <w:hyperlink w:anchor="_Toc209917725" w:history="1">
        <w:r w:rsidRPr="00646D51">
          <w:rPr>
            <w:rStyle w:val="Hyperlink"/>
            <w:rFonts w:ascii="Times New Roman" w:hAnsi="Times New Roman" w:cs="Times New Roman"/>
            <w:b w:val="0"/>
            <w:bCs w:val="0"/>
            <w:noProof/>
            <w:lang w:val="ro-MD"/>
          </w:rPr>
          <w:t>Anexa 11.  Extras din Lista proiectelor aprobate pentru finanțare din Fondul Național pentru Mediu în perioada 2024-2026, selectate în rezultatul apelului de proiecte nr. 01/2023</w:t>
        </w:r>
        <w:r w:rsidR="00646D51">
          <w:rPr>
            <w:rStyle w:val="Hyperlink"/>
            <w:rFonts w:ascii="Times New Roman" w:hAnsi="Times New Roman" w:cs="Times New Roman"/>
            <w:b w:val="0"/>
            <w:bCs w:val="0"/>
            <w:noProof/>
            <w:lang w:val="ro-MD"/>
          </w:rPr>
          <w:t>.</w:t>
        </w:r>
        <w:r w:rsidRPr="00646D51">
          <w:rPr>
            <w:rFonts w:ascii="Times New Roman" w:hAnsi="Times New Roman" w:cs="Times New Roman"/>
            <w:b w:val="0"/>
            <w:bCs w:val="0"/>
            <w:noProof/>
            <w:webHidden/>
          </w:rPr>
          <w:tab/>
        </w:r>
        <w:r w:rsidRPr="00646D51">
          <w:rPr>
            <w:rFonts w:ascii="Times New Roman" w:hAnsi="Times New Roman" w:cs="Times New Roman"/>
            <w:b w:val="0"/>
            <w:bCs w:val="0"/>
            <w:noProof/>
            <w:webHidden/>
          </w:rPr>
          <w:fldChar w:fldCharType="begin"/>
        </w:r>
        <w:r w:rsidRPr="00646D51">
          <w:rPr>
            <w:rFonts w:ascii="Times New Roman" w:hAnsi="Times New Roman" w:cs="Times New Roman"/>
            <w:b w:val="0"/>
            <w:bCs w:val="0"/>
            <w:noProof/>
            <w:webHidden/>
          </w:rPr>
          <w:instrText xml:space="preserve"> PAGEREF _Toc209917725 \h </w:instrText>
        </w:r>
        <w:r w:rsidRPr="00646D51">
          <w:rPr>
            <w:rFonts w:ascii="Times New Roman" w:hAnsi="Times New Roman" w:cs="Times New Roman"/>
            <w:b w:val="0"/>
            <w:bCs w:val="0"/>
            <w:noProof/>
            <w:webHidden/>
          </w:rPr>
        </w:r>
        <w:r w:rsidRPr="00646D51">
          <w:rPr>
            <w:rFonts w:ascii="Times New Roman" w:hAnsi="Times New Roman" w:cs="Times New Roman"/>
            <w:b w:val="0"/>
            <w:bCs w:val="0"/>
            <w:noProof/>
            <w:webHidden/>
          </w:rPr>
          <w:fldChar w:fldCharType="separate"/>
        </w:r>
        <w:r w:rsidRPr="00646D51">
          <w:rPr>
            <w:rFonts w:ascii="Times New Roman" w:hAnsi="Times New Roman" w:cs="Times New Roman"/>
            <w:b w:val="0"/>
            <w:bCs w:val="0"/>
            <w:noProof/>
            <w:webHidden/>
          </w:rPr>
          <w:t>84</w:t>
        </w:r>
        <w:r w:rsidRPr="00646D51">
          <w:rPr>
            <w:rFonts w:ascii="Times New Roman" w:hAnsi="Times New Roman" w:cs="Times New Roman"/>
            <w:b w:val="0"/>
            <w:bCs w:val="0"/>
            <w:noProof/>
            <w:webHidden/>
          </w:rPr>
          <w:fldChar w:fldCharType="end"/>
        </w:r>
      </w:hyperlink>
    </w:p>
    <w:p w14:paraId="7A905059" w14:textId="7307BFA0" w:rsidR="00563A4B" w:rsidRDefault="00563A4B" w:rsidP="00563A4B">
      <w:pPr>
        <w:rPr>
          <w:rFonts w:eastAsiaTheme="majorEastAsia" w:cs="Times New Roman"/>
          <w:b/>
          <w:bCs/>
          <w:color w:val="2F5496" w:themeColor="accent1" w:themeShade="BF"/>
          <w:szCs w:val="24"/>
          <w:lang w:val="ro-MD"/>
        </w:rPr>
      </w:pPr>
      <w:r w:rsidRPr="00646D51">
        <w:rPr>
          <w:rFonts w:eastAsiaTheme="majorEastAsia" w:cs="Times New Roman"/>
          <w:color w:val="2F5496" w:themeColor="accent1" w:themeShade="BF"/>
          <w:szCs w:val="24"/>
          <w:lang w:val="ro-MD"/>
        </w:rPr>
        <w:fldChar w:fldCharType="end"/>
      </w:r>
    </w:p>
    <w:p w14:paraId="5650A556" w14:textId="77777777" w:rsidR="00811AED" w:rsidRPr="00D32C79" w:rsidRDefault="00811AED" w:rsidP="008F5EEB">
      <w:pPr>
        <w:pStyle w:val="ListParagraph"/>
        <w:spacing w:line="240" w:lineRule="auto"/>
        <w:rPr>
          <w:rFonts w:ascii="Times New Roman" w:hAnsi="Times New Roman" w:cs="Times New Roman"/>
          <w:szCs w:val="24"/>
          <w:lang w:val="ro-MD"/>
        </w:rPr>
      </w:pPr>
    </w:p>
    <w:p w14:paraId="42B368F8" w14:textId="77777777" w:rsidR="00F40C50" w:rsidRPr="00D32C79" w:rsidRDefault="00F40C50" w:rsidP="008F5EEB">
      <w:pPr>
        <w:pStyle w:val="ListParagraph"/>
        <w:spacing w:line="240" w:lineRule="auto"/>
        <w:rPr>
          <w:rFonts w:ascii="Times New Roman" w:hAnsi="Times New Roman" w:cs="Times New Roman"/>
          <w:szCs w:val="24"/>
          <w:lang w:val="ro-MD"/>
        </w:rPr>
      </w:pPr>
    </w:p>
    <w:p w14:paraId="5460F6C3" w14:textId="77777777" w:rsidR="00F40C50" w:rsidRPr="00D32C79" w:rsidRDefault="00F40C50" w:rsidP="008F5EEB">
      <w:pPr>
        <w:pStyle w:val="ListParagraph"/>
        <w:spacing w:line="240" w:lineRule="auto"/>
        <w:rPr>
          <w:rFonts w:ascii="Times New Roman" w:hAnsi="Times New Roman" w:cs="Times New Roman"/>
          <w:szCs w:val="24"/>
          <w:lang w:val="ro-MD"/>
        </w:rPr>
      </w:pPr>
    </w:p>
    <w:p w14:paraId="1847CFF9" w14:textId="77777777" w:rsidR="00F40C50" w:rsidRPr="00D32C79" w:rsidRDefault="00F40C50" w:rsidP="008F5EEB">
      <w:pPr>
        <w:pStyle w:val="ListParagraph"/>
        <w:spacing w:line="240" w:lineRule="auto"/>
        <w:rPr>
          <w:rFonts w:ascii="Times New Roman" w:hAnsi="Times New Roman" w:cs="Times New Roman"/>
          <w:szCs w:val="24"/>
          <w:lang w:val="ro-MD"/>
        </w:rPr>
      </w:pPr>
    </w:p>
    <w:p w14:paraId="6D7846B4" w14:textId="77777777" w:rsidR="00F40C50" w:rsidRPr="00D32C79" w:rsidRDefault="00F40C50" w:rsidP="008F5EEB">
      <w:pPr>
        <w:pStyle w:val="ListParagraph"/>
        <w:spacing w:line="240" w:lineRule="auto"/>
        <w:rPr>
          <w:rFonts w:ascii="Times New Roman" w:hAnsi="Times New Roman" w:cs="Times New Roman"/>
          <w:szCs w:val="24"/>
          <w:lang w:val="ro-MD"/>
        </w:rPr>
      </w:pPr>
    </w:p>
    <w:p w14:paraId="2EF374CE" w14:textId="77777777" w:rsidR="00811AED" w:rsidRPr="00D32C79" w:rsidRDefault="00811AED" w:rsidP="008F5EEB">
      <w:pPr>
        <w:pStyle w:val="ListParagraph"/>
        <w:spacing w:line="240" w:lineRule="auto"/>
        <w:rPr>
          <w:rFonts w:ascii="Times New Roman" w:hAnsi="Times New Roman" w:cs="Times New Roman"/>
          <w:szCs w:val="24"/>
          <w:lang w:val="ro-MD"/>
        </w:rPr>
      </w:pPr>
    </w:p>
    <w:p w14:paraId="18A4DE41" w14:textId="77777777" w:rsidR="00811AED" w:rsidRPr="00D32C79" w:rsidRDefault="00811AED" w:rsidP="008F5EEB">
      <w:pPr>
        <w:pStyle w:val="ListParagraph"/>
        <w:spacing w:line="240" w:lineRule="auto"/>
        <w:rPr>
          <w:rFonts w:ascii="Times New Roman" w:hAnsi="Times New Roman" w:cs="Times New Roman"/>
          <w:szCs w:val="24"/>
          <w:lang w:val="ro-MD"/>
        </w:rPr>
      </w:pPr>
    </w:p>
    <w:p w14:paraId="7A1661DF" w14:textId="77777777" w:rsidR="00811AED" w:rsidRPr="00D32C79" w:rsidRDefault="00811AED" w:rsidP="008F5EEB">
      <w:pPr>
        <w:pStyle w:val="ListParagraph"/>
        <w:spacing w:line="240" w:lineRule="auto"/>
        <w:rPr>
          <w:rFonts w:ascii="Times New Roman" w:hAnsi="Times New Roman" w:cs="Times New Roman"/>
          <w:szCs w:val="24"/>
          <w:lang w:val="ro-MD"/>
        </w:rPr>
      </w:pPr>
    </w:p>
    <w:p w14:paraId="3E847C0A" w14:textId="77777777" w:rsidR="00301BFE" w:rsidRPr="00D32C79" w:rsidRDefault="00301BFE" w:rsidP="008F5EEB">
      <w:pPr>
        <w:pStyle w:val="ListParagraph"/>
        <w:spacing w:line="240" w:lineRule="auto"/>
        <w:rPr>
          <w:rFonts w:ascii="Times New Roman" w:hAnsi="Times New Roman" w:cs="Times New Roman"/>
          <w:szCs w:val="24"/>
          <w:lang w:val="ro-MD"/>
        </w:rPr>
      </w:pPr>
    </w:p>
    <w:p w14:paraId="7B5316A9" w14:textId="77777777" w:rsidR="00301BFE" w:rsidRPr="00D32C79" w:rsidRDefault="00301BFE" w:rsidP="008F5EEB">
      <w:pPr>
        <w:pStyle w:val="ListParagraph"/>
        <w:spacing w:line="240" w:lineRule="auto"/>
        <w:rPr>
          <w:rFonts w:ascii="Times New Roman" w:hAnsi="Times New Roman" w:cs="Times New Roman"/>
          <w:szCs w:val="24"/>
          <w:lang w:val="ro-MD"/>
        </w:rPr>
      </w:pPr>
    </w:p>
    <w:p w14:paraId="3A5B54AE" w14:textId="77777777" w:rsidR="00301BFE" w:rsidRPr="00D32C79" w:rsidRDefault="00301BFE" w:rsidP="008F5EEB">
      <w:pPr>
        <w:pStyle w:val="ListParagraph"/>
        <w:spacing w:line="240" w:lineRule="auto"/>
        <w:rPr>
          <w:rFonts w:ascii="Times New Roman" w:hAnsi="Times New Roman" w:cs="Times New Roman"/>
          <w:szCs w:val="24"/>
          <w:lang w:val="ro-MD"/>
        </w:rPr>
      </w:pPr>
    </w:p>
    <w:p w14:paraId="73C1F830" w14:textId="77777777" w:rsidR="00F40C50" w:rsidRPr="00D32C79" w:rsidRDefault="00F40C50" w:rsidP="008F5EEB">
      <w:pPr>
        <w:pStyle w:val="ListParagraph"/>
        <w:spacing w:line="240" w:lineRule="auto"/>
        <w:rPr>
          <w:rFonts w:ascii="Times New Roman" w:hAnsi="Times New Roman" w:cs="Times New Roman"/>
          <w:szCs w:val="24"/>
          <w:lang w:val="ro-MD"/>
        </w:rPr>
      </w:pPr>
    </w:p>
    <w:p w14:paraId="5E2C43BB" w14:textId="77777777" w:rsidR="00F40C50" w:rsidRPr="00D32C79" w:rsidRDefault="00F40C50" w:rsidP="008F5EEB">
      <w:pPr>
        <w:pStyle w:val="ListParagraph"/>
        <w:spacing w:line="240" w:lineRule="auto"/>
        <w:rPr>
          <w:rFonts w:ascii="Times New Roman" w:hAnsi="Times New Roman" w:cs="Times New Roman"/>
          <w:szCs w:val="24"/>
          <w:lang w:val="ro-MD"/>
        </w:rPr>
      </w:pPr>
    </w:p>
    <w:p w14:paraId="284B0638" w14:textId="77777777" w:rsidR="00301BFE" w:rsidRPr="00D32C79" w:rsidRDefault="00301BFE" w:rsidP="008F5EEB">
      <w:pPr>
        <w:pStyle w:val="ListParagraph"/>
        <w:spacing w:line="240" w:lineRule="auto"/>
        <w:rPr>
          <w:rFonts w:ascii="Times New Roman" w:hAnsi="Times New Roman" w:cs="Times New Roman"/>
          <w:szCs w:val="24"/>
          <w:lang w:val="ro-MD"/>
        </w:rPr>
      </w:pPr>
    </w:p>
    <w:p w14:paraId="12653CFC" w14:textId="77777777" w:rsidR="00F46051" w:rsidRPr="00D32C79" w:rsidRDefault="00F46051" w:rsidP="00F46051">
      <w:pPr>
        <w:rPr>
          <w:lang w:val="ro-MD"/>
        </w:rPr>
      </w:pPr>
    </w:p>
    <w:p w14:paraId="781DC052" w14:textId="77777777" w:rsidR="000B30FA" w:rsidRPr="00D32C79" w:rsidRDefault="000B30FA" w:rsidP="00F46051">
      <w:pPr>
        <w:rPr>
          <w:lang w:val="ro-MD"/>
        </w:rPr>
      </w:pPr>
    </w:p>
    <w:p w14:paraId="16BF499A" w14:textId="77777777" w:rsidR="00300CDC" w:rsidRPr="00D32C79" w:rsidRDefault="00300CDC" w:rsidP="00F46051">
      <w:pPr>
        <w:rPr>
          <w:lang w:val="ro-MD"/>
        </w:rPr>
      </w:pPr>
    </w:p>
    <w:p w14:paraId="56A9AFA4" w14:textId="77777777" w:rsidR="00300CDC" w:rsidRPr="00D32C79" w:rsidRDefault="00300CDC" w:rsidP="00F46051">
      <w:pPr>
        <w:rPr>
          <w:lang w:val="ro-MD"/>
        </w:rPr>
      </w:pPr>
    </w:p>
    <w:p w14:paraId="6A8FC0AD" w14:textId="77777777" w:rsidR="00300CDC" w:rsidRPr="00D32C79" w:rsidRDefault="00300CDC" w:rsidP="00F46051">
      <w:pPr>
        <w:rPr>
          <w:lang w:val="ro-MD"/>
        </w:rPr>
      </w:pPr>
    </w:p>
    <w:p w14:paraId="48247E3E" w14:textId="77777777" w:rsidR="00300CDC" w:rsidRPr="00D32C79" w:rsidRDefault="00300CDC" w:rsidP="00F46051">
      <w:pPr>
        <w:rPr>
          <w:lang w:val="ro-MD"/>
        </w:rPr>
      </w:pPr>
    </w:p>
    <w:p w14:paraId="54BD315A" w14:textId="77777777" w:rsidR="00300CDC" w:rsidRPr="00D32C79" w:rsidRDefault="00300CDC" w:rsidP="00F46051">
      <w:pPr>
        <w:rPr>
          <w:lang w:val="ro-MD"/>
        </w:rPr>
      </w:pPr>
    </w:p>
    <w:p w14:paraId="20E453CE" w14:textId="77777777" w:rsidR="00300CDC" w:rsidRPr="00D32C79" w:rsidRDefault="00300CDC" w:rsidP="00F46051">
      <w:pPr>
        <w:rPr>
          <w:lang w:val="ro-MD"/>
        </w:rPr>
      </w:pPr>
    </w:p>
    <w:p w14:paraId="47A2D001" w14:textId="77777777" w:rsidR="00300CDC" w:rsidRPr="00D32C79" w:rsidRDefault="00300CDC" w:rsidP="00F46051">
      <w:pPr>
        <w:rPr>
          <w:lang w:val="ro-MD"/>
        </w:rPr>
      </w:pPr>
    </w:p>
    <w:p w14:paraId="7F556B02" w14:textId="77777777" w:rsidR="00300CDC" w:rsidRPr="00D32C79" w:rsidRDefault="00300CDC" w:rsidP="00F46051">
      <w:pPr>
        <w:rPr>
          <w:lang w:val="ro-MD"/>
        </w:rPr>
      </w:pPr>
    </w:p>
    <w:p w14:paraId="59EBB85E" w14:textId="77777777" w:rsidR="0026723C" w:rsidRPr="00D32C79" w:rsidRDefault="0026723C" w:rsidP="0026723C">
      <w:pPr>
        <w:rPr>
          <w:lang w:val="ro-MD"/>
        </w:rPr>
      </w:pPr>
    </w:p>
    <w:p w14:paraId="47E8CA34" w14:textId="77777777" w:rsidR="001C2BBB" w:rsidRPr="00D32C79" w:rsidRDefault="001C2BBB" w:rsidP="0026723C">
      <w:pPr>
        <w:rPr>
          <w:lang w:val="ro-MD"/>
        </w:rPr>
      </w:pPr>
    </w:p>
    <w:p w14:paraId="4A1B281C" w14:textId="3EDE89F1" w:rsidR="006442B4" w:rsidRPr="00D32C79" w:rsidRDefault="006442B4" w:rsidP="00BB6AFD">
      <w:pPr>
        <w:pStyle w:val="Capitolul"/>
        <w:shd w:val="clear" w:color="auto" w:fill="4472C4" w:themeFill="accent1"/>
        <w:jc w:val="center"/>
        <w:rPr>
          <w:lang w:val="ro-MD"/>
        </w:rPr>
      </w:pPr>
      <w:bookmarkStart w:id="7" w:name="_Toc209959616"/>
      <w:r w:rsidRPr="00D32C79">
        <w:rPr>
          <w:lang w:val="ro-MD"/>
        </w:rPr>
        <w:lastRenderedPageBreak/>
        <w:t>SUMAR EXECUTIV</w:t>
      </w:r>
      <w:bookmarkEnd w:id="7"/>
    </w:p>
    <w:p w14:paraId="0A9DC75B" w14:textId="77777777" w:rsidR="006442B4" w:rsidRPr="00D32C79" w:rsidRDefault="006442B4" w:rsidP="00C116D1">
      <w:pPr>
        <w:ind w:right="1244"/>
        <w:jc w:val="center"/>
        <w:rPr>
          <w:rFonts w:cs="Times New Roman"/>
          <w:szCs w:val="24"/>
          <w:lang w:val="ro-MD"/>
        </w:rPr>
      </w:pPr>
    </w:p>
    <w:p w14:paraId="6CCAB454" w14:textId="77777777" w:rsidR="00D03839" w:rsidRPr="00D32C79" w:rsidRDefault="00D03839" w:rsidP="00E149CC">
      <w:pPr>
        <w:widowControl/>
        <w:pBdr>
          <w:top w:val="nil"/>
          <w:left w:val="nil"/>
          <w:bottom w:val="nil"/>
          <w:right w:val="nil"/>
          <w:between w:val="nil"/>
        </w:pBdr>
        <w:tabs>
          <w:tab w:val="left" w:pos="993"/>
        </w:tabs>
        <w:autoSpaceDE/>
        <w:autoSpaceDN/>
        <w:jc w:val="both"/>
        <w:rPr>
          <w:rFonts w:cs="Times New Roman"/>
          <w:bCs/>
          <w:szCs w:val="24"/>
          <w:lang w:val="ro-MD"/>
        </w:rPr>
      </w:pPr>
      <w:r w:rsidRPr="00D32C79">
        <w:rPr>
          <w:rFonts w:cs="Times New Roman"/>
          <w:szCs w:val="24"/>
          <w:lang w:val="ro-MD"/>
        </w:rPr>
        <w:t xml:space="preserve">Republica Moldova a stabilit prioritățile sale politice, ce se bazează preponderent pe alinierea spre implementare al </w:t>
      </w:r>
      <w:r w:rsidRPr="00D32C79">
        <w:rPr>
          <w:rFonts w:cs="Times New Roman"/>
          <w:i/>
          <w:iCs/>
          <w:szCs w:val="24"/>
          <w:lang w:val="ro-MD"/>
        </w:rPr>
        <w:t>Programului de asociere dintre Republica Moldova și Uniunea Europeană 2021-2027</w:t>
      </w:r>
      <w:r w:rsidRPr="00D32C79">
        <w:rPr>
          <w:rFonts w:cs="Times New Roman"/>
          <w:szCs w:val="24"/>
          <w:lang w:val="ro-MD"/>
        </w:rPr>
        <w:t xml:space="preserve"> și</w:t>
      </w:r>
      <w:r w:rsidRPr="00D32C79">
        <w:rPr>
          <w:rFonts w:cs="Times New Roman"/>
          <w:b/>
          <w:bCs/>
          <w:szCs w:val="24"/>
          <w:lang w:val="ro-MD"/>
        </w:rPr>
        <w:t xml:space="preserve"> </w:t>
      </w:r>
      <w:r w:rsidRPr="00D32C79">
        <w:rPr>
          <w:rStyle w:val="Strong"/>
          <w:rFonts w:cs="Times New Roman"/>
          <w:b w:val="0"/>
          <w:bCs w:val="0"/>
          <w:i/>
          <w:iCs/>
          <w:szCs w:val="24"/>
          <w:shd w:val="clear" w:color="auto" w:fill="FFFFFF"/>
          <w:lang w:val="ro-MD"/>
        </w:rPr>
        <w:t>Acordul de Asociere între Republica Moldova,</w:t>
      </w:r>
      <w:r w:rsidRPr="00D32C79">
        <w:rPr>
          <w:rFonts w:cs="Times New Roman"/>
          <w:b/>
          <w:bCs/>
          <w:i/>
          <w:iCs/>
          <w:szCs w:val="24"/>
          <w:shd w:val="clear" w:color="auto" w:fill="FFFFFF"/>
          <w:lang w:val="ro-MD"/>
        </w:rPr>
        <w:t xml:space="preserve"> </w:t>
      </w:r>
      <w:r w:rsidRPr="00D32C79">
        <w:rPr>
          <w:rStyle w:val="Strong"/>
          <w:rFonts w:cs="Times New Roman"/>
          <w:b w:val="0"/>
          <w:bCs w:val="0"/>
          <w:i/>
          <w:iCs/>
          <w:szCs w:val="24"/>
          <w:shd w:val="clear" w:color="auto" w:fill="FFFFFF"/>
          <w:lang w:val="ro-MD"/>
        </w:rPr>
        <w:t>pe de o parte, şi Uniunea Europeană şi Comunitatea Europeană</w:t>
      </w:r>
      <w:r w:rsidRPr="00D32C79">
        <w:rPr>
          <w:rFonts w:cs="Times New Roman"/>
          <w:b/>
          <w:bCs/>
          <w:i/>
          <w:iCs/>
          <w:szCs w:val="24"/>
          <w:shd w:val="clear" w:color="auto" w:fill="FFFFFF"/>
          <w:lang w:val="ro-MD"/>
        </w:rPr>
        <w:t xml:space="preserve"> </w:t>
      </w:r>
      <w:r w:rsidRPr="00D32C79">
        <w:rPr>
          <w:rStyle w:val="Strong"/>
          <w:rFonts w:cs="Times New Roman"/>
          <w:b w:val="0"/>
          <w:bCs w:val="0"/>
          <w:i/>
          <w:iCs/>
          <w:szCs w:val="24"/>
          <w:shd w:val="clear" w:color="auto" w:fill="FFFFFF"/>
          <w:lang w:val="ro-MD"/>
        </w:rPr>
        <w:t>a Energiei Atomice şi statele membre ale acestora, pe de altă parte</w:t>
      </w:r>
      <w:r w:rsidRPr="00D32C79">
        <w:rPr>
          <w:rFonts w:cs="Times New Roman"/>
          <w:szCs w:val="24"/>
          <w:lang w:val="ro-MD"/>
        </w:rPr>
        <w:t xml:space="preserve"> (capitolul 27 „Mediul înconjurător” și capitolul „Politici climatice”); </w:t>
      </w:r>
      <w:r w:rsidRPr="00D32C79">
        <w:rPr>
          <w:rFonts w:cs="Times New Roman"/>
          <w:i/>
          <w:iCs/>
          <w:szCs w:val="24"/>
          <w:lang w:val="ro-MD"/>
        </w:rPr>
        <w:t>Tratatele internaționale de mediu la care Republica Moldova este parte</w:t>
      </w:r>
      <w:r w:rsidRPr="00D32C79">
        <w:rPr>
          <w:rFonts w:cs="Times New Roman"/>
          <w:szCs w:val="24"/>
          <w:lang w:val="ro-MD"/>
        </w:rPr>
        <w:t xml:space="preserve">; </w:t>
      </w:r>
      <w:r w:rsidRPr="00D32C79">
        <w:rPr>
          <w:rFonts w:cs="Times New Roman"/>
          <w:i/>
          <w:iCs/>
          <w:szCs w:val="24"/>
          <w:lang w:val="ro-MD"/>
        </w:rPr>
        <w:t>Pactul verde european (2019)</w:t>
      </w:r>
      <w:r w:rsidRPr="00D32C79">
        <w:rPr>
          <w:rFonts w:cs="Times New Roman"/>
          <w:szCs w:val="24"/>
          <w:lang w:val="ro-MD"/>
        </w:rPr>
        <w:t xml:space="preserve">; </w:t>
      </w:r>
      <w:r w:rsidRPr="00D32C79">
        <w:rPr>
          <w:rFonts w:cs="Times New Roman"/>
          <w:i/>
          <w:iCs/>
          <w:szCs w:val="24"/>
          <w:lang w:val="ro-MD"/>
        </w:rPr>
        <w:t>Strategia Uniunii Europene în domeniul biodiversității pentru 2030</w:t>
      </w:r>
      <w:r w:rsidRPr="00D32C79">
        <w:rPr>
          <w:rFonts w:cs="Times New Roman"/>
          <w:szCs w:val="24"/>
          <w:lang w:val="ro-MD"/>
        </w:rPr>
        <w:t xml:space="preserve">; </w:t>
      </w:r>
      <w:r w:rsidRPr="00D32C79">
        <w:rPr>
          <w:rFonts w:cs="Times New Roman"/>
          <w:i/>
          <w:iCs/>
          <w:szCs w:val="24"/>
          <w:lang w:val="ro-MD"/>
        </w:rPr>
        <w:t>al 8-lea Program european de acțiune pentru mediu; Acordul de la Paris (2015)</w:t>
      </w:r>
      <w:r w:rsidRPr="00D32C79">
        <w:rPr>
          <w:rFonts w:cs="Times New Roman"/>
          <w:szCs w:val="24"/>
          <w:lang w:val="ro-MD"/>
        </w:rPr>
        <w:t xml:space="preserve"> </w:t>
      </w:r>
      <w:r w:rsidRPr="00D32C79">
        <w:rPr>
          <w:rFonts w:cs="Times New Roman"/>
          <w:i/>
          <w:iCs/>
          <w:szCs w:val="24"/>
          <w:lang w:val="ro-MD"/>
        </w:rPr>
        <w:t>în temeiul Convenției-cadru a ONU privind schimbările climatice</w:t>
      </w:r>
      <w:r w:rsidRPr="00D32C79">
        <w:rPr>
          <w:rFonts w:cs="Times New Roman"/>
          <w:szCs w:val="24"/>
          <w:lang w:val="ro-MD"/>
        </w:rPr>
        <w:t xml:space="preserve"> ș.a.  care urmăresc  să consolideze răspunsul global la amenințarea schimbărilor climatice și pierderea /degradarea biodiversității  </w:t>
      </w:r>
      <w:r w:rsidRPr="00D32C79">
        <w:rPr>
          <w:rFonts w:cs="Times New Roman"/>
          <w:bCs/>
          <w:szCs w:val="24"/>
          <w:lang w:val="ro-MD"/>
        </w:rPr>
        <w:t>în baza abordărilor ecosistemice, și o mai bună adaptare și reducere a vulnerabilității mediului, a societății și a tuturor sectoarelor economiei, ameliorând prevenirea dezastrelor naturale</w:t>
      </w:r>
      <w:r w:rsidRPr="00D32C79">
        <w:rPr>
          <w:rFonts w:cs="Times New Roman"/>
          <w:szCs w:val="24"/>
          <w:lang w:val="ro-MD"/>
        </w:rPr>
        <w:t>, prin</w:t>
      </w:r>
      <w:r w:rsidRPr="00D32C79">
        <w:rPr>
          <w:rFonts w:cs="Times New Roman"/>
          <w:bCs/>
          <w:szCs w:val="24"/>
          <w:lang w:val="ro-MD"/>
        </w:rPr>
        <w:t xml:space="preserve"> accelerarea tranziției spre o economie neutră din punct de vedere climatic, curată, eficientă din punctul de vedere al utilizării resurselor naturale cu scop de protejarea, conservarea, refacerea biodiversității și îmbunătățirea capitalului natural,  a aerului, a apei, a solului și a ecosistemelor forestiere.</w:t>
      </w:r>
    </w:p>
    <w:p w14:paraId="19006D6D" w14:textId="77777777" w:rsidR="00D03839" w:rsidRPr="00D32C79" w:rsidRDefault="00D03839" w:rsidP="00E149CC">
      <w:pPr>
        <w:widowControl/>
        <w:pBdr>
          <w:top w:val="nil"/>
          <w:left w:val="nil"/>
          <w:bottom w:val="nil"/>
          <w:right w:val="nil"/>
          <w:between w:val="nil"/>
        </w:pBdr>
        <w:tabs>
          <w:tab w:val="left" w:pos="993"/>
        </w:tabs>
        <w:autoSpaceDE/>
        <w:autoSpaceDN/>
        <w:jc w:val="both"/>
        <w:rPr>
          <w:rFonts w:cs="Times New Roman"/>
          <w:bCs/>
          <w:szCs w:val="24"/>
          <w:lang w:val="ro-MD"/>
        </w:rPr>
      </w:pPr>
    </w:p>
    <w:p w14:paraId="4C796C76" w14:textId="613C50D5" w:rsidR="00507717" w:rsidRPr="00D32C79" w:rsidRDefault="00D03839" w:rsidP="00507717">
      <w:pPr>
        <w:pStyle w:val="BodyText"/>
        <w:ind w:right="4"/>
        <w:jc w:val="both"/>
        <w:rPr>
          <w:rFonts w:cs="Times New Roman"/>
          <w:szCs w:val="24"/>
          <w:lang w:val="ro-MD"/>
        </w:rPr>
      </w:pPr>
      <w:r w:rsidRPr="00D32C79">
        <w:rPr>
          <w:rFonts w:cs="Times New Roman"/>
          <w:szCs w:val="24"/>
          <w:lang w:val="ro-MD"/>
        </w:rPr>
        <w:t>În aceste condiții devin prioritare politicile RM pentru accelerarea implementării standardelor UE de mediu, promovarea inovațiilor și a investițiilor</w:t>
      </w:r>
      <w:r w:rsidR="00507717" w:rsidRPr="00D32C79">
        <w:rPr>
          <w:rFonts w:cs="Times New Roman"/>
          <w:szCs w:val="24"/>
          <w:lang w:val="ro-MD"/>
        </w:rPr>
        <w:t>,</w:t>
      </w:r>
      <w:r w:rsidRPr="00D32C79">
        <w:rPr>
          <w:rFonts w:cs="Times New Roman"/>
          <w:szCs w:val="24"/>
          <w:lang w:val="ro-MD"/>
        </w:rPr>
        <w:t xml:space="preserve"> </w:t>
      </w:r>
      <w:r w:rsidR="00507717" w:rsidRPr="00D32C79">
        <w:rPr>
          <w:rFonts w:cs="Times New Roman"/>
          <w:szCs w:val="24"/>
          <w:lang w:val="ro-MD"/>
        </w:rPr>
        <w:t xml:space="preserve">integrarea principiilor de dezvoltare durabilă şi de adaptare la schimbările climatice în toate sectoarele economiei naționale, inclusiv în politicile economice, </w:t>
      </w:r>
      <w:r w:rsidRPr="00D32C79">
        <w:rPr>
          <w:rFonts w:cs="Times New Roman"/>
          <w:szCs w:val="24"/>
          <w:lang w:val="ro-MD"/>
        </w:rPr>
        <w:t>în conformitate cu Pactul verde european</w:t>
      </w:r>
      <w:r w:rsidR="00507717" w:rsidRPr="00D32C79">
        <w:rPr>
          <w:rFonts w:cs="Times New Roman"/>
          <w:szCs w:val="24"/>
          <w:lang w:val="ro-MD"/>
        </w:rPr>
        <w:t xml:space="preserve"> sunt transpuse preponderent în  </w:t>
      </w:r>
      <w:r w:rsidR="00507717" w:rsidRPr="00D32C79">
        <w:rPr>
          <w:rFonts w:cs="Times New Roman"/>
          <w:i/>
          <w:szCs w:val="24"/>
          <w:lang w:val="ro-MD"/>
        </w:rPr>
        <w:t xml:space="preserve">Strategia națională de dezvoltare „Moldova Europeană 2030” </w:t>
      </w:r>
      <w:r w:rsidR="00507717" w:rsidRPr="00D32C79">
        <w:rPr>
          <w:rFonts w:cs="Times New Roman"/>
          <w:iCs/>
          <w:szCs w:val="24"/>
          <w:lang w:val="ro-MD"/>
        </w:rPr>
        <w:t>susținută</w:t>
      </w:r>
      <w:r w:rsidR="00507717" w:rsidRPr="00D32C79">
        <w:rPr>
          <w:rFonts w:cs="Times New Roman"/>
          <w:i/>
          <w:szCs w:val="24"/>
          <w:lang w:val="ro-MD"/>
        </w:rPr>
        <w:t xml:space="preserve"> </w:t>
      </w:r>
      <w:r w:rsidR="00507717" w:rsidRPr="00D32C79">
        <w:rPr>
          <w:rFonts w:cs="Times New Roman"/>
          <w:iCs/>
          <w:szCs w:val="24"/>
          <w:lang w:val="ro-MD"/>
        </w:rPr>
        <w:t xml:space="preserve">de </w:t>
      </w:r>
      <w:r w:rsidR="00507717" w:rsidRPr="00D32C79">
        <w:rPr>
          <w:rFonts w:eastAsia="Times New Roman" w:cs="Times New Roman"/>
          <w:i/>
          <w:iCs/>
          <w:szCs w:val="24"/>
          <w:lang w:val="ro-MD"/>
        </w:rPr>
        <w:t xml:space="preserve">Programul Guvernamental „Moldova </w:t>
      </w:r>
      <w:r w:rsidR="00507717" w:rsidRPr="00D32C79">
        <w:rPr>
          <w:rFonts w:eastAsia="Calibri" w:cs="Times New Roman"/>
          <w:i/>
          <w:iCs/>
          <w:szCs w:val="24"/>
          <w:lang w:val="ro-MD"/>
        </w:rPr>
        <w:t xml:space="preserve">prosperă, sigură, europeană”  </w:t>
      </w:r>
      <w:r w:rsidR="00507717" w:rsidRPr="00D32C79">
        <w:rPr>
          <w:rFonts w:eastAsia="Calibri" w:cs="Times New Roman"/>
          <w:szCs w:val="24"/>
          <w:lang w:val="ro-MD"/>
        </w:rPr>
        <w:t xml:space="preserve">și </w:t>
      </w:r>
      <w:r w:rsidR="00507717" w:rsidRPr="00D32C79">
        <w:rPr>
          <w:rFonts w:cs="Times New Roman"/>
          <w:i/>
          <w:szCs w:val="24"/>
          <w:lang w:val="ro-MD"/>
        </w:rPr>
        <w:t>Planul Național de Dezvoltare pentru anii 2025-2027.</w:t>
      </w:r>
    </w:p>
    <w:p w14:paraId="21CB06F2" w14:textId="6942D989" w:rsidR="00507717" w:rsidRPr="00D32C79" w:rsidRDefault="00507717" w:rsidP="00D03839">
      <w:pPr>
        <w:jc w:val="both"/>
        <w:rPr>
          <w:rFonts w:cs="Times New Roman"/>
          <w:szCs w:val="24"/>
          <w:lang w:val="ro-MD"/>
        </w:rPr>
      </w:pPr>
    </w:p>
    <w:p w14:paraId="53366FAD" w14:textId="0F378453" w:rsidR="00364242" w:rsidRPr="00D32C79" w:rsidRDefault="00507717" w:rsidP="00364242">
      <w:pPr>
        <w:jc w:val="both"/>
        <w:rPr>
          <w:lang w:val="ro-MD"/>
        </w:rPr>
      </w:pPr>
      <w:r w:rsidRPr="00D32C79">
        <w:rPr>
          <w:lang w:val="ro-MD"/>
        </w:rPr>
        <w:t xml:space="preserve">Analiza </w:t>
      </w:r>
      <w:r w:rsidR="00364242" w:rsidRPr="00D32C79">
        <w:rPr>
          <w:lang w:val="ro-MD"/>
        </w:rPr>
        <w:t xml:space="preserve">documentelor de politici în domeniul mediului, realizată în prezentul Raport s-a bazat, în primul rând pe  </w:t>
      </w:r>
      <w:r w:rsidR="00364242" w:rsidRPr="00D32C79">
        <w:rPr>
          <w:i/>
          <w:iCs/>
          <w:lang w:val="ro-MD"/>
        </w:rPr>
        <w:t>Strategia de mediu 2024-2030</w:t>
      </w:r>
      <w:r w:rsidR="00364242" w:rsidRPr="00D32C79">
        <w:rPr>
          <w:lang w:val="ro-MD"/>
        </w:rPr>
        <w:t xml:space="preserve">,  </w:t>
      </w:r>
      <w:r w:rsidR="00364242" w:rsidRPr="00D32C79">
        <w:rPr>
          <w:i/>
          <w:spacing w:val="-4"/>
          <w:lang w:val="ro-MD"/>
        </w:rPr>
        <w:t>Programul Național de Extindere și Reabilitare a Pădurilor pentru perioada 2023-2032,</w:t>
      </w:r>
      <w:r w:rsidR="00364242" w:rsidRPr="00D32C79">
        <w:rPr>
          <w:i/>
          <w:lang w:val="ro-MD"/>
        </w:rPr>
        <w:t xml:space="preserve"> Programul de promovare a economiei verzi și circulare în Republica Moldova pentru perioada 2024-2028, </w:t>
      </w:r>
      <w:r w:rsidR="00364242" w:rsidRPr="00D32C79">
        <w:rPr>
          <w:iCs/>
          <w:lang w:val="ro-MD"/>
        </w:rPr>
        <w:t>dar și alte documente de politici</w:t>
      </w:r>
      <w:r w:rsidR="00364242" w:rsidRPr="00D32C79">
        <w:rPr>
          <w:i/>
          <w:lang w:val="ro-MD"/>
        </w:rPr>
        <w:t xml:space="preserve"> </w:t>
      </w:r>
      <w:r w:rsidR="00364242" w:rsidRPr="00D32C79">
        <w:rPr>
          <w:lang w:val="ro-MD"/>
        </w:rPr>
        <w:t>care stabilesc un sinergism între aspectele de biodiversitate cu acele de</w:t>
      </w:r>
      <w:r w:rsidR="00364242" w:rsidRPr="00D32C79">
        <w:rPr>
          <w:color w:val="231F20"/>
          <w:lang w:val="ro-MD"/>
        </w:rPr>
        <w:t xml:space="preserve"> gestionare a resurselor de apă, </w:t>
      </w:r>
      <w:r w:rsidR="00364242" w:rsidRPr="00D32C79">
        <w:rPr>
          <w:lang w:val="ro-MD"/>
        </w:rPr>
        <w:t xml:space="preserve">solului, </w:t>
      </w:r>
      <w:r w:rsidR="00364242" w:rsidRPr="00D32C79">
        <w:rPr>
          <w:color w:val="231F20"/>
          <w:lang w:val="ro-MD"/>
        </w:rPr>
        <w:t xml:space="preserve"> de protecție a aerului atmosferic și adaptare la schimbările climatice,</w:t>
      </w:r>
      <w:r w:rsidR="00364242" w:rsidRPr="00D32C79">
        <w:rPr>
          <w:lang w:val="ro-MD"/>
        </w:rPr>
        <w:t xml:space="preserve"> de </w:t>
      </w:r>
      <w:r w:rsidR="00364242" w:rsidRPr="00D32C79">
        <w:rPr>
          <w:color w:val="231F20"/>
          <w:lang w:val="ro-MD"/>
        </w:rPr>
        <w:t>gestionare a deșeurilor</w:t>
      </w:r>
      <w:r w:rsidR="00D03839" w:rsidRPr="00D32C79">
        <w:rPr>
          <w:lang w:val="ro-MD"/>
        </w:rPr>
        <w:t xml:space="preserve">,  </w:t>
      </w:r>
      <w:r w:rsidR="00364242" w:rsidRPr="00D32C79">
        <w:rPr>
          <w:lang w:val="ro-MD"/>
        </w:rPr>
        <w:t xml:space="preserve">de </w:t>
      </w:r>
      <w:r w:rsidR="00D03839" w:rsidRPr="00D32C79">
        <w:rPr>
          <w:lang w:val="ro-MD"/>
        </w:rPr>
        <w:t>reducere</w:t>
      </w:r>
      <w:r w:rsidR="00364242" w:rsidRPr="00D32C79">
        <w:rPr>
          <w:lang w:val="ro-MD"/>
        </w:rPr>
        <w:t xml:space="preserve"> </w:t>
      </w:r>
      <w:r w:rsidR="00D03839" w:rsidRPr="00D32C79">
        <w:rPr>
          <w:lang w:val="ro-MD"/>
        </w:rPr>
        <w:t xml:space="preserve">a emisiilor de poluanți în atmosferă și a gazelor cu efect de seră, </w:t>
      </w:r>
      <w:r w:rsidR="00364242" w:rsidRPr="00D32C79">
        <w:rPr>
          <w:lang w:val="ro-MD"/>
        </w:rPr>
        <w:t xml:space="preserve">de </w:t>
      </w:r>
      <w:r w:rsidR="00D03839" w:rsidRPr="00D32C79">
        <w:rPr>
          <w:lang w:val="ro-MD"/>
        </w:rPr>
        <w:t>reducerea consumului de resurse naturale</w:t>
      </w:r>
      <w:r w:rsidR="00364242" w:rsidRPr="00D32C79">
        <w:rPr>
          <w:lang w:val="ro-MD"/>
        </w:rPr>
        <w:t xml:space="preserve"> ș.a. </w:t>
      </w:r>
    </w:p>
    <w:p w14:paraId="10C16192" w14:textId="77777777" w:rsidR="00364242" w:rsidRPr="00D32C79" w:rsidRDefault="00364242" w:rsidP="00364242">
      <w:pPr>
        <w:rPr>
          <w:lang w:val="ro-MD"/>
        </w:rPr>
      </w:pPr>
    </w:p>
    <w:p w14:paraId="24858F88" w14:textId="5704FEEF" w:rsidR="00F611AB" w:rsidRDefault="003D737F" w:rsidP="003D737F">
      <w:pPr>
        <w:jc w:val="both"/>
        <w:rPr>
          <w:color w:val="000000" w:themeColor="text1"/>
          <w:lang w:val="ro-MD"/>
        </w:rPr>
      </w:pPr>
      <w:r w:rsidRPr="00D32C79">
        <w:rPr>
          <w:color w:val="000000" w:themeColor="text1"/>
          <w:lang w:val="ro-MD"/>
        </w:rPr>
        <w:t xml:space="preserve">Cadrul instituțional a fost examinat sub aspectul de gestionare al diverselor sectoare cu tangență directă sau indirectă asupra biodiversității, dar și sub aspectul  oportunităților de oferire a unui suport instituțional și financiar programelor de dezvoltare durabilă pentru protecția ecosistemelor naturale, reducerea consumului nesustenabil al resurselor naturale, stimularea proceselor de împădurire și conservare a naturii. </w:t>
      </w:r>
      <w:r w:rsidR="00646D51">
        <w:rPr>
          <w:color w:val="000000" w:themeColor="text1"/>
          <w:lang w:val="ro-MD"/>
        </w:rPr>
        <w:t>În acest sens au fost examinate atribuțiile de bază ale principalelor autorități centrale de specialitate</w:t>
      </w:r>
      <w:r w:rsidR="00F611AB">
        <w:rPr>
          <w:color w:val="000000" w:themeColor="text1"/>
          <w:lang w:val="ro-MD"/>
        </w:rPr>
        <w:t xml:space="preserve">, cu instituțiile din subordinea acestora (Ministerul Mediului, Ministerul Finanțelor, </w:t>
      </w:r>
      <w:r w:rsidR="00F611AB" w:rsidRPr="00D32C79">
        <w:rPr>
          <w:rFonts w:cs="Times New Roman"/>
          <w:szCs w:val="24"/>
          <w:lang w:val="ro-MD"/>
        </w:rPr>
        <w:t>Ministerul Afacerilor Externe și Integrării Europene</w:t>
      </w:r>
      <w:r w:rsidR="00F611AB">
        <w:rPr>
          <w:rFonts w:cs="Times New Roman"/>
          <w:szCs w:val="24"/>
          <w:lang w:val="ro-MD"/>
        </w:rPr>
        <w:t xml:space="preserve">, </w:t>
      </w:r>
      <w:r w:rsidR="00F611AB" w:rsidRPr="00D32C79">
        <w:rPr>
          <w:rFonts w:cs="Times New Roman"/>
          <w:szCs w:val="24"/>
          <w:lang w:val="ro-MD"/>
        </w:rPr>
        <w:t>Ministerul Agriculturii și Industriei Alimentare</w:t>
      </w:r>
      <w:r w:rsidR="00F611AB">
        <w:rPr>
          <w:rFonts w:cs="Times New Roman"/>
          <w:szCs w:val="24"/>
          <w:lang w:val="ro-MD"/>
        </w:rPr>
        <w:t>,</w:t>
      </w:r>
      <w:r w:rsidR="00F611AB" w:rsidRPr="00D32C79">
        <w:rPr>
          <w:rFonts w:cs="Times New Roman"/>
          <w:szCs w:val="24"/>
          <w:lang w:val="ro-MD"/>
        </w:rPr>
        <w:t xml:space="preserve"> Ministerul Dezvoltării Economice și Digitalizării</w:t>
      </w:r>
      <w:r w:rsidR="00F611AB">
        <w:rPr>
          <w:rFonts w:cs="Times New Roman"/>
          <w:szCs w:val="24"/>
          <w:lang w:val="ro-MD"/>
        </w:rPr>
        <w:t xml:space="preserve">, </w:t>
      </w:r>
      <w:r w:rsidR="00F611AB" w:rsidRPr="00D32C79">
        <w:rPr>
          <w:rFonts w:cs="Times New Roman"/>
          <w:szCs w:val="24"/>
          <w:lang w:val="ro-MD"/>
        </w:rPr>
        <w:t>Ministerul Infrastructurii și Dezvoltării Regionale</w:t>
      </w:r>
      <w:r w:rsidR="00F611AB">
        <w:rPr>
          <w:rFonts w:cs="Times New Roman"/>
          <w:szCs w:val="24"/>
          <w:lang w:val="ro-MD"/>
        </w:rPr>
        <w:t>,</w:t>
      </w:r>
      <w:r w:rsidR="00F611AB" w:rsidRPr="00F611AB">
        <w:rPr>
          <w:rFonts w:cs="Times New Roman"/>
          <w:bCs/>
          <w:szCs w:val="24"/>
          <w:lang w:val="ro-MD"/>
        </w:rPr>
        <w:t xml:space="preserve"> </w:t>
      </w:r>
      <w:r w:rsidR="00F611AB" w:rsidRPr="00D32C79">
        <w:rPr>
          <w:rFonts w:cs="Times New Roman"/>
          <w:bCs/>
          <w:szCs w:val="24"/>
          <w:lang w:val="ro-MD"/>
        </w:rPr>
        <w:t>Ministerul Energiei</w:t>
      </w:r>
      <w:r w:rsidR="00F611AB">
        <w:rPr>
          <w:rFonts w:cs="Times New Roman"/>
          <w:bCs/>
          <w:szCs w:val="24"/>
          <w:lang w:val="ro-MD"/>
        </w:rPr>
        <w:t xml:space="preserve">, </w:t>
      </w:r>
      <w:r w:rsidR="00F611AB" w:rsidRPr="00D32C79">
        <w:rPr>
          <w:rFonts w:cs="Times New Roman"/>
          <w:szCs w:val="24"/>
          <w:lang w:val="ro-MD"/>
        </w:rPr>
        <w:t>Ministerul Educației și Cercetării</w:t>
      </w:r>
      <w:r w:rsidR="00F611AB">
        <w:rPr>
          <w:rFonts w:cs="Times New Roman"/>
          <w:szCs w:val="24"/>
          <w:lang w:val="ro-MD"/>
        </w:rPr>
        <w:t>,</w:t>
      </w:r>
      <w:r w:rsidR="00F611AB" w:rsidRPr="00F611AB">
        <w:rPr>
          <w:rFonts w:cs="Times New Roman"/>
          <w:szCs w:val="24"/>
          <w:lang w:val="ro-MD"/>
        </w:rPr>
        <w:t xml:space="preserve"> </w:t>
      </w:r>
      <w:r w:rsidR="00F611AB" w:rsidRPr="00D32C79">
        <w:rPr>
          <w:rFonts w:cs="Times New Roman"/>
          <w:szCs w:val="24"/>
          <w:lang w:val="ro-MD"/>
        </w:rPr>
        <w:t>Agenția Națională pentru Siguranța Alimentelor</w:t>
      </w:r>
      <w:r w:rsidR="00F611AB">
        <w:rPr>
          <w:rFonts w:cs="Times New Roman"/>
          <w:szCs w:val="24"/>
          <w:lang w:val="ro-MD"/>
        </w:rPr>
        <w:t xml:space="preserve"> ș.a.</w:t>
      </w:r>
      <w:r w:rsidR="00F611AB">
        <w:rPr>
          <w:color w:val="000000" w:themeColor="text1"/>
          <w:lang w:val="ro-MD"/>
        </w:rPr>
        <w:t xml:space="preserve">), precum și alte </w:t>
      </w:r>
      <w:r w:rsidR="00F611AB" w:rsidRPr="00D32C79">
        <w:rPr>
          <w:rFonts w:cs="Times New Roman"/>
          <w:color w:val="0D0D0D" w:themeColor="text1" w:themeTint="F2"/>
          <w:szCs w:val="24"/>
          <w:lang w:val="ro-MD"/>
        </w:rPr>
        <w:t>instituții</w:t>
      </w:r>
      <w:r w:rsidR="00646D51">
        <w:rPr>
          <w:color w:val="000000" w:themeColor="text1"/>
          <w:lang w:val="ro-MD"/>
        </w:rPr>
        <w:t xml:space="preserve"> </w:t>
      </w:r>
      <w:r w:rsidR="00F611AB">
        <w:rPr>
          <w:color w:val="000000" w:themeColor="text1"/>
          <w:lang w:val="ro-MD"/>
        </w:rPr>
        <w:t>și organizații cu responsabilități de protecție a mediului și de conservare a biodiversității.</w:t>
      </w:r>
    </w:p>
    <w:p w14:paraId="39A194ED" w14:textId="048F3BDA" w:rsidR="00F611AB" w:rsidRPr="00D32C79" w:rsidRDefault="00F611AB" w:rsidP="00F611AB">
      <w:pPr>
        <w:pStyle w:val="ListParagraph"/>
        <w:tabs>
          <w:tab w:val="left" w:pos="851"/>
        </w:tabs>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 xml:space="preserve"> </w:t>
      </w:r>
    </w:p>
    <w:p w14:paraId="1FCD9061" w14:textId="70699BF9" w:rsidR="00CD5CE6" w:rsidRPr="00D32C79" w:rsidRDefault="003D737F" w:rsidP="00CD5CE6">
      <w:pPr>
        <w:jc w:val="both"/>
        <w:rPr>
          <w:lang w:val="ro-MD"/>
        </w:rPr>
      </w:pPr>
      <w:r w:rsidRPr="00D32C79">
        <w:rPr>
          <w:color w:val="000000" w:themeColor="text1"/>
          <w:lang w:val="ro-MD"/>
        </w:rPr>
        <w:t xml:space="preserve">A fost efectuată și o analiză al sectoarelor cheie (silvicutura, agricultura, </w:t>
      </w:r>
      <w:r w:rsidR="00933E9D" w:rsidRPr="00D32C79">
        <w:rPr>
          <w:color w:val="000000" w:themeColor="text1"/>
          <w:lang w:val="ro-MD"/>
        </w:rPr>
        <w:t>cinegetica și piscicultura, energetica, transportul, sănătatea</w:t>
      </w:r>
      <w:r w:rsidR="00300CDC" w:rsidRPr="00D32C79">
        <w:rPr>
          <w:color w:val="000000" w:themeColor="text1"/>
          <w:lang w:val="ro-MD"/>
        </w:rPr>
        <w:t>, cultura și turismul, educația</w:t>
      </w:r>
      <w:r w:rsidR="00933E9D" w:rsidRPr="00D32C79">
        <w:rPr>
          <w:color w:val="000000" w:themeColor="text1"/>
          <w:lang w:val="ro-MD"/>
        </w:rPr>
        <w:t>)</w:t>
      </w:r>
      <w:r w:rsidRPr="00D32C79">
        <w:rPr>
          <w:color w:val="000000" w:themeColor="text1"/>
          <w:lang w:val="ro-MD"/>
        </w:rPr>
        <w:t xml:space="preserve"> </w:t>
      </w:r>
      <w:r w:rsidR="00300CDC" w:rsidRPr="00D32C79">
        <w:rPr>
          <w:color w:val="000000" w:themeColor="text1"/>
          <w:lang w:val="ro-MD"/>
        </w:rPr>
        <w:t>în scopul de a</w:t>
      </w:r>
      <w:r w:rsidRPr="00D32C79">
        <w:rPr>
          <w:color w:val="000000" w:themeColor="text1"/>
          <w:lang w:val="ro-MD"/>
        </w:rPr>
        <w:t xml:space="preserve">  estima valoarea economică al</w:t>
      </w:r>
      <w:r w:rsidR="00933E9D" w:rsidRPr="00D32C79">
        <w:rPr>
          <w:color w:val="000000" w:themeColor="text1"/>
          <w:lang w:val="ro-MD"/>
        </w:rPr>
        <w:t xml:space="preserve"> acestora, instrumentele de stimulare și subsidiile aplicate, care pot avea un impact pozitiv sau negativ asupra</w:t>
      </w:r>
      <w:r w:rsidRPr="00D32C79">
        <w:rPr>
          <w:color w:val="000000" w:themeColor="text1"/>
          <w:lang w:val="ro-MD"/>
        </w:rPr>
        <w:t xml:space="preserve"> naturii și </w:t>
      </w:r>
      <w:r w:rsidR="00933E9D" w:rsidRPr="00D32C79">
        <w:rPr>
          <w:color w:val="000000" w:themeColor="text1"/>
          <w:lang w:val="ro-MD"/>
        </w:rPr>
        <w:t xml:space="preserve">biodiversității </w:t>
      </w:r>
      <w:r w:rsidRPr="00D32C79">
        <w:rPr>
          <w:color w:val="000000" w:themeColor="text1"/>
          <w:lang w:val="ro-MD"/>
        </w:rPr>
        <w:t>(</w:t>
      </w:r>
      <w:r w:rsidR="00933E9D" w:rsidRPr="00D32C79">
        <w:rPr>
          <w:color w:val="000000" w:themeColor="text1"/>
          <w:lang w:val="ro-MD"/>
        </w:rPr>
        <w:t xml:space="preserve">conform </w:t>
      </w:r>
      <w:r w:rsidRPr="00D32C79">
        <w:rPr>
          <w:color w:val="000000" w:themeColor="text1"/>
          <w:lang w:val="ro-MD"/>
        </w:rPr>
        <w:t>Metodologi</w:t>
      </w:r>
      <w:r w:rsidR="00933E9D" w:rsidRPr="00D32C79">
        <w:rPr>
          <w:color w:val="000000" w:themeColor="text1"/>
          <w:lang w:val="ro-MD"/>
        </w:rPr>
        <w:t>ei</w:t>
      </w:r>
      <w:r w:rsidRPr="00D32C79">
        <w:rPr>
          <w:color w:val="000000" w:themeColor="text1"/>
          <w:lang w:val="ro-MD"/>
        </w:rPr>
        <w:t xml:space="preserve"> BIOFIN, 2024)</w:t>
      </w:r>
      <w:r w:rsidRPr="00D32C79">
        <w:rPr>
          <w:color w:val="000000" w:themeColor="text1"/>
          <w:spacing w:val="-6"/>
          <w:lang w:val="ro-MD"/>
        </w:rPr>
        <w:t xml:space="preserve">. </w:t>
      </w:r>
      <w:r w:rsidR="00CD5CE6" w:rsidRPr="00D32C79">
        <w:rPr>
          <w:lang w:val="ro-MD"/>
        </w:rPr>
        <w:t>Este analizată și ponderea sectoarelor în buget, numărul de beneficiari și legătura directă cu practicile de teren, ce transformă finanțarea publică în rezultate ecologice vizibile și tangibile pentru biodiversitate.</w:t>
      </w:r>
    </w:p>
    <w:p w14:paraId="36A64CC3" w14:textId="3B6AAD72" w:rsidR="00D03839" w:rsidRPr="00D32C79" w:rsidRDefault="003D737F" w:rsidP="00795654">
      <w:pPr>
        <w:jc w:val="both"/>
        <w:rPr>
          <w:rFonts w:cs="Times New Roman"/>
          <w:i/>
          <w:szCs w:val="24"/>
          <w:lang w:val="ro-MD"/>
        </w:rPr>
      </w:pPr>
      <w:r w:rsidRPr="00D32C79">
        <w:rPr>
          <w:lang w:val="ro-MD"/>
        </w:rPr>
        <w:lastRenderedPageBreak/>
        <w:t xml:space="preserve">Conform contextului menționat, în prezentul </w:t>
      </w:r>
      <w:r w:rsidR="00CD5CE6" w:rsidRPr="00D32C79">
        <w:rPr>
          <w:lang w:val="ro-MD"/>
        </w:rPr>
        <w:t>R</w:t>
      </w:r>
      <w:r w:rsidRPr="00D32C79">
        <w:rPr>
          <w:lang w:val="ro-MD"/>
        </w:rPr>
        <w:t xml:space="preserve">aport au fost analizate </w:t>
      </w:r>
      <w:r w:rsidR="00CD5CE6" w:rsidRPr="00D32C79">
        <w:rPr>
          <w:lang w:val="ro-MD"/>
        </w:rPr>
        <w:t xml:space="preserve">diverse </w:t>
      </w:r>
      <w:r w:rsidR="00D03839" w:rsidRPr="00D32C79">
        <w:rPr>
          <w:rFonts w:cs="Times New Roman"/>
          <w:szCs w:val="24"/>
          <w:lang w:val="ro-MD"/>
        </w:rPr>
        <w:t xml:space="preserve"> proiecte</w:t>
      </w:r>
      <w:r w:rsidR="00CD5CE6" w:rsidRPr="00D32C79">
        <w:rPr>
          <w:rFonts w:cs="Times New Roman"/>
          <w:szCs w:val="24"/>
          <w:lang w:val="ro-MD"/>
        </w:rPr>
        <w:t>,</w:t>
      </w:r>
      <w:r w:rsidR="00D03839" w:rsidRPr="00D32C79">
        <w:rPr>
          <w:rFonts w:cs="Times New Roman"/>
          <w:szCs w:val="24"/>
          <w:lang w:val="ro-MD"/>
        </w:rPr>
        <w:t xml:space="preserve"> </w:t>
      </w:r>
      <w:r w:rsidR="00CD5CE6" w:rsidRPr="00D32C79">
        <w:rPr>
          <w:rFonts w:cs="Times New Roman"/>
          <w:szCs w:val="24"/>
          <w:lang w:val="ro-MD"/>
        </w:rPr>
        <w:t xml:space="preserve">implementate actualmente în RM, ce țin de </w:t>
      </w:r>
      <w:r w:rsidR="00D03839" w:rsidRPr="00D32C79">
        <w:rPr>
          <w:rFonts w:cs="Times New Roman"/>
          <w:szCs w:val="24"/>
          <w:lang w:val="ro-MD"/>
        </w:rPr>
        <w:t>reabilitarea corpurilor de apă, restabilirea și extinderea suprafețelor de păduri, reabilitarea și extinderea ariilor naturale protejate</w:t>
      </w:r>
      <w:r w:rsidR="00CD5CE6" w:rsidRPr="00D32C79">
        <w:rPr>
          <w:rFonts w:cs="Times New Roman"/>
          <w:szCs w:val="24"/>
          <w:lang w:val="ro-MD"/>
        </w:rPr>
        <w:t xml:space="preserve">, </w:t>
      </w:r>
      <w:r w:rsidR="00D03839" w:rsidRPr="00D32C79">
        <w:rPr>
          <w:rFonts w:cs="Times New Roman"/>
          <w:szCs w:val="24"/>
          <w:lang w:val="ro-MD"/>
        </w:rPr>
        <w:t xml:space="preserve"> stabilirea beneficiilor pentru  conservarea  biodiversității</w:t>
      </w:r>
      <w:r w:rsidR="00507717" w:rsidRPr="00D32C79">
        <w:rPr>
          <w:rFonts w:cs="Times New Roman"/>
          <w:szCs w:val="24"/>
          <w:lang w:val="ro-MD"/>
        </w:rPr>
        <w:t xml:space="preserve">, </w:t>
      </w:r>
      <w:r w:rsidR="00CD5CE6" w:rsidRPr="00D32C79">
        <w:rPr>
          <w:rFonts w:cs="Times New Roman"/>
          <w:szCs w:val="24"/>
          <w:lang w:val="ro-MD"/>
        </w:rPr>
        <w:t>susținute de donatori (Banca Mondială, PNUD, UE, BERD, BEI</w:t>
      </w:r>
      <w:r w:rsidR="00F611AB">
        <w:rPr>
          <w:rFonts w:cs="Times New Roman"/>
          <w:szCs w:val="24"/>
          <w:lang w:val="ro-MD"/>
        </w:rPr>
        <w:t>, UNESCO</w:t>
      </w:r>
      <w:r w:rsidR="00CD5CE6" w:rsidRPr="00D32C79">
        <w:rPr>
          <w:rFonts w:cs="Times New Roman"/>
          <w:szCs w:val="24"/>
          <w:lang w:val="ro-MD"/>
        </w:rPr>
        <w:t xml:space="preserve"> ș.a.) dar și din </w:t>
      </w:r>
      <w:r w:rsidR="00795654" w:rsidRPr="00D32C79">
        <w:rPr>
          <w:rFonts w:cs="Times New Roman"/>
          <w:szCs w:val="24"/>
          <w:lang w:val="ro-MD"/>
        </w:rPr>
        <w:t>fondurile</w:t>
      </w:r>
      <w:r w:rsidR="00CD5CE6" w:rsidRPr="00D32C79">
        <w:rPr>
          <w:rFonts w:cs="Times New Roman"/>
          <w:szCs w:val="24"/>
          <w:lang w:val="ro-MD"/>
        </w:rPr>
        <w:t xml:space="preserve"> naționale pentru protecția mediului, dezvoltarea regională ș.a.</w:t>
      </w:r>
    </w:p>
    <w:p w14:paraId="0CDF751D" w14:textId="77777777" w:rsidR="00D03839" w:rsidRPr="00D32C79" w:rsidRDefault="00D03839" w:rsidP="00E149CC">
      <w:pPr>
        <w:widowControl/>
        <w:pBdr>
          <w:top w:val="nil"/>
          <w:left w:val="nil"/>
          <w:bottom w:val="nil"/>
          <w:right w:val="nil"/>
          <w:between w:val="nil"/>
        </w:pBdr>
        <w:tabs>
          <w:tab w:val="left" w:pos="993"/>
        </w:tabs>
        <w:autoSpaceDE/>
        <w:autoSpaceDN/>
        <w:jc w:val="both"/>
        <w:rPr>
          <w:rFonts w:cs="Times New Roman"/>
          <w:bCs/>
          <w:szCs w:val="24"/>
          <w:lang w:val="ro-MD"/>
        </w:rPr>
      </w:pPr>
    </w:p>
    <w:p w14:paraId="00510189" w14:textId="79890E1E" w:rsidR="002C5721" w:rsidRDefault="009228A7" w:rsidP="00A77B1F">
      <w:pPr>
        <w:pStyle w:val="BodyText"/>
        <w:spacing w:before="59" w:line="261" w:lineRule="auto"/>
        <w:ind w:right="1"/>
        <w:jc w:val="both"/>
        <w:rPr>
          <w:rFonts w:cs="Times New Roman"/>
          <w:szCs w:val="24"/>
          <w:lang w:val="ro-MD"/>
        </w:rPr>
      </w:pPr>
      <w:r w:rsidRPr="00D32C79">
        <w:rPr>
          <w:rFonts w:cs="Times New Roman"/>
          <w:spacing w:val="-4"/>
          <w:szCs w:val="24"/>
          <w:lang w:val="ro-MD"/>
        </w:rPr>
        <w:t xml:space="preserve">Revizuirea </w:t>
      </w:r>
      <w:r w:rsidR="00D03839" w:rsidRPr="00D32C79">
        <w:rPr>
          <w:rFonts w:cs="Times New Roman"/>
          <w:spacing w:val="-4"/>
          <w:szCs w:val="24"/>
          <w:lang w:val="ro-MD"/>
        </w:rPr>
        <w:t xml:space="preserve"> cadrului de </w:t>
      </w:r>
      <w:r w:rsidRPr="00D32C79">
        <w:rPr>
          <w:rFonts w:cs="Times New Roman"/>
          <w:spacing w:val="-4"/>
          <w:szCs w:val="24"/>
          <w:lang w:val="ro-MD"/>
        </w:rPr>
        <w:t>politici</w:t>
      </w:r>
      <w:r w:rsidR="00D03839" w:rsidRPr="00D32C79">
        <w:rPr>
          <w:rFonts w:cs="Times New Roman"/>
          <w:spacing w:val="-4"/>
          <w:szCs w:val="24"/>
          <w:lang w:val="ro-MD"/>
        </w:rPr>
        <w:t xml:space="preserve"> </w:t>
      </w:r>
      <w:r w:rsidRPr="00D32C79">
        <w:rPr>
          <w:rFonts w:cs="Times New Roman"/>
          <w:spacing w:val="-4"/>
          <w:szCs w:val="24"/>
          <w:lang w:val="ro-MD"/>
        </w:rPr>
        <w:t>și instituți</w:t>
      </w:r>
      <w:r w:rsidR="00D03839" w:rsidRPr="00D32C79">
        <w:rPr>
          <w:rFonts w:cs="Times New Roman"/>
          <w:spacing w:val="-4"/>
          <w:szCs w:val="24"/>
          <w:lang w:val="ro-MD"/>
        </w:rPr>
        <w:t xml:space="preserve">onal (PIR) </w:t>
      </w:r>
      <w:r w:rsidRPr="00D32C79">
        <w:rPr>
          <w:rFonts w:cs="Times New Roman"/>
          <w:spacing w:val="-4"/>
          <w:szCs w:val="24"/>
          <w:lang w:val="ro-MD"/>
        </w:rPr>
        <w:t xml:space="preserve"> formează un punct de referință pentru întregul proces </w:t>
      </w:r>
      <w:r w:rsidR="00795654" w:rsidRPr="00D32C79">
        <w:rPr>
          <w:rFonts w:cs="Times New Roman"/>
          <w:spacing w:val="-4"/>
          <w:szCs w:val="24"/>
          <w:lang w:val="ro-MD"/>
        </w:rPr>
        <w:t xml:space="preserve">stabilit de </w:t>
      </w:r>
      <w:r w:rsidRPr="00D32C79">
        <w:rPr>
          <w:rFonts w:cs="Times New Roman"/>
          <w:spacing w:val="-4"/>
          <w:szCs w:val="24"/>
          <w:lang w:val="ro-MD"/>
        </w:rPr>
        <w:t xml:space="preserve">BIOFIN. </w:t>
      </w:r>
      <w:r w:rsidR="00D03839" w:rsidRPr="00D32C79">
        <w:rPr>
          <w:rFonts w:cs="Times New Roman"/>
          <w:spacing w:val="-4"/>
          <w:szCs w:val="24"/>
          <w:lang w:val="ro-MD"/>
        </w:rPr>
        <w:t xml:space="preserve">Astfel, </w:t>
      </w:r>
      <w:bookmarkStart w:id="8" w:name="_Hlk215050350"/>
      <w:r w:rsidR="00D03839" w:rsidRPr="00D32C79">
        <w:rPr>
          <w:rFonts w:cs="Times New Roman"/>
          <w:spacing w:val="-4"/>
          <w:szCs w:val="24"/>
          <w:lang w:val="ro-MD"/>
        </w:rPr>
        <w:t>Raportul</w:t>
      </w:r>
      <w:r w:rsidR="00795654" w:rsidRPr="00D32C79">
        <w:rPr>
          <w:rFonts w:cs="Times New Roman"/>
          <w:spacing w:val="-4"/>
          <w:szCs w:val="24"/>
          <w:lang w:val="ro-MD"/>
        </w:rPr>
        <w:t xml:space="preserve"> PIR </w:t>
      </w:r>
      <w:r w:rsidR="00D03839" w:rsidRPr="00D32C79">
        <w:rPr>
          <w:rFonts w:cs="Times New Roman"/>
          <w:spacing w:val="-4"/>
          <w:szCs w:val="24"/>
          <w:lang w:val="ro-MD"/>
        </w:rPr>
        <w:t xml:space="preserve"> a </w:t>
      </w:r>
      <w:r w:rsidR="00CD5CE6" w:rsidRPr="00D32C79">
        <w:rPr>
          <w:rFonts w:cs="Times New Roman"/>
          <w:spacing w:val="-4"/>
          <w:szCs w:val="24"/>
          <w:lang w:val="ro-MD"/>
        </w:rPr>
        <w:t xml:space="preserve"> </w:t>
      </w:r>
      <w:r w:rsidR="00795654" w:rsidRPr="00D32C79">
        <w:rPr>
          <w:rFonts w:cs="Times New Roman"/>
          <w:spacing w:val="-4"/>
          <w:szCs w:val="24"/>
          <w:lang w:val="ro-MD"/>
        </w:rPr>
        <w:t>stabili</w:t>
      </w:r>
      <w:r w:rsidR="00685C5E">
        <w:rPr>
          <w:rFonts w:cs="Times New Roman"/>
          <w:spacing w:val="-4"/>
          <w:szCs w:val="24"/>
          <w:lang w:val="ro-MD"/>
        </w:rPr>
        <w:t>t</w:t>
      </w:r>
      <w:r w:rsidR="00CD5CE6" w:rsidRPr="00D32C79">
        <w:rPr>
          <w:rFonts w:cs="Times New Roman"/>
          <w:spacing w:val="-4"/>
          <w:szCs w:val="24"/>
          <w:lang w:val="ro-MD"/>
        </w:rPr>
        <w:t xml:space="preserve"> primele accente pentru examinarea posibilităților RM de a monitoriza posibilitățile politice și sursele financiare, prin </w:t>
      </w:r>
      <w:r w:rsidRPr="00D32C79">
        <w:rPr>
          <w:rFonts w:cs="Times New Roman"/>
          <w:spacing w:val="-4"/>
          <w:szCs w:val="24"/>
          <w:lang w:val="ro-MD"/>
        </w:rPr>
        <w:t>contextul instituțional</w:t>
      </w:r>
      <w:r w:rsidR="00795654" w:rsidRPr="00D32C79">
        <w:rPr>
          <w:rFonts w:cs="Times New Roman"/>
          <w:spacing w:val="-4"/>
          <w:szCs w:val="24"/>
          <w:lang w:val="ro-MD"/>
        </w:rPr>
        <w:t xml:space="preserve">, la care tinde </w:t>
      </w:r>
      <w:r w:rsidRPr="00D32C79">
        <w:rPr>
          <w:rFonts w:cs="Times New Roman"/>
          <w:spacing w:val="-4"/>
          <w:szCs w:val="24"/>
          <w:lang w:val="ro-MD"/>
        </w:rPr>
        <w:t xml:space="preserve"> proiectul BIOFIN</w:t>
      </w:r>
      <w:r w:rsidR="00795654" w:rsidRPr="00D32C79">
        <w:rPr>
          <w:rFonts w:cs="Times New Roman"/>
          <w:spacing w:val="-4"/>
          <w:szCs w:val="24"/>
          <w:lang w:val="ro-MD"/>
        </w:rPr>
        <w:t>, pentru a def</w:t>
      </w:r>
      <w:r w:rsidR="00685C5E">
        <w:rPr>
          <w:rFonts w:cs="Times New Roman"/>
          <w:spacing w:val="-4"/>
          <w:szCs w:val="24"/>
          <w:lang w:val="ro-MD"/>
        </w:rPr>
        <w:t>i</w:t>
      </w:r>
      <w:r w:rsidR="00795654" w:rsidRPr="00D32C79">
        <w:rPr>
          <w:rFonts w:cs="Times New Roman"/>
          <w:spacing w:val="-4"/>
          <w:szCs w:val="24"/>
          <w:lang w:val="ro-MD"/>
        </w:rPr>
        <w:t xml:space="preserve">ni </w:t>
      </w:r>
      <w:r w:rsidR="00D03839" w:rsidRPr="00D32C79">
        <w:rPr>
          <w:rFonts w:cs="Times New Roman"/>
          <w:spacing w:val="-4"/>
          <w:szCs w:val="24"/>
          <w:lang w:val="ro-MD"/>
        </w:rPr>
        <w:t>posibilități</w:t>
      </w:r>
      <w:r w:rsidR="00795654" w:rsidRPr="00D32C79">
        <w:rPr>
          <w:rFonts w:cs="Times New Roman"/>
          <w:spacing w:val="-4"/>
          <w:szCs w:val="24"/>
          <w:lang w:val="ro-MD"/>
        </w:rPr>
        <w:t xml:space="preserve">le și opotunitățile </w:t>
      </w:r>
      <w:r w:rsidR="00D03839" w:rsidRPr="00D32C79">
        <w:rPr>
          <w:rFonts w:cs="Times New Roman"/>
          <w:spacing w:val="-4"/>
          <w:szCs w:val="24"/>
          <w:lang w:val="ro-MD"/>
        </w:rPr>
        <w:t xml:space="preserve"> de</w:t>
      </w:r>
      <w:r w:rsidRPr="00D32C79">
        <w:rPr>
          <w:rFonts w:cs="Times New Roman"/>
          <w:spacing w:val="-4"/>
          <w:szCs w:val="24"/>
          <w:lang w:val="ro-MD"/>
        </w:rPr>
        <w:t xml:space="preserve"> finanțare</w:t>
      </w:r>
      <w:r w:rsidR="00D03839" w:rsidRPr="00D32C79">
        <w:rPr>
          <w:rFonts w:cs="Times New Roman"/>
          <w:spacing w:val="-4"/>
          <w:szCs w:val="24"/>
          <w:lang w:val="ro-MD"/>
        </w:rPr>
        <w:t xml:space="preserve"> </w:t>
      </w:r>
      <w:r w:rsidRPr="00D32C79">
        <w:rPr>
          <w:rFonts w:cs="Times New Roman"/>
          <w:spacing w:val="-4"/>
          <w:szCs w:val="24"/>
          <w:lang w:val="ro-MD"/>
        </w:rPr>
        <w:t>a biodiversității în R</w:t>
      </w:r>
      <w:r w:rsidR="00D03839" w:rsidRPr="00D32C79">
        <w:rPr>
          <w:rFonts w:cs="Times New Roman"/>
          <w:spacing w:val="-4"/>
          <w:szCs w:val="24"/>
          <w:lang w:val="ro-MD"/>
        </w:rPr>
        <w:t>M</w:t>
      </w:r>
      <w:r w:rsidR="00795654" w:rsidRPr="00D32C79">
        <w:rPr>
          <w:rFonts w:cs="Times New Roman"/>
          <w:spacing w:val="-4"/>
          <w:szCs w:val="24"/>
          <w:lang w:val="ro-MD"/>
        </w:rPr>
        <w:t xml:space="preserve"> pentru o periodă de lungă durată, în scopul de asigurare   </w:t>
      </w:r>
      <w:r w:rsidR="00795654" w:rsidRPr="00D32C79">
        <w:rPr>
          <w:rFonts w:cs="Times New Roman"/>
          <w:szCs w:val="24"/>
          <w:lang w:val="ro-MD"/>
        </w:rPr>
        <w:t xml:space="preserve">a implementării cu succes a obiectivelor specifice și direcțiilor de acțiune din documentele de politici și din cadrul legal național </w:t>
      </w:r>
      <w:r w:rsidR="00795654" w:rsidRPr="00D32C79">
        <w:rPr>
          <w:rFonts w:cs="Times New Roman"/>
          <w:bCs/>
          <w:szCs w:val="24"/>
          <w:lang w:val="ro-MD"/>
        </w:rPr>
        <w:t xml:space="preserve">pentru asigurarea protecției mediului, schimbărilor climatice, </w:t>
      </w:r>
      <w:r w:rsidR="00795654" w:rsidRPr="00D32C79">
        <w:rPr>
          <w:rFonts w:cs="Times New Roman"/>
          <w:szCs w:val="24"/>
          <w:lang w:val="ro-MD"/>
        </w:rPr>
        <w:t>conservarea naturii și a biodiversității, împădurirea</w:t>
      </w:r>
      <w:r w:rsidR="00795654" w:rsidRPr="00D32C79">
        <w:rPr>
          <w:rFonts w:cs="Times New Roman"/>
          <w:bCs/>
          <w:szCs w:val="24"/>
          <w:lang w:val="ro-MD"/>
        </w:rPr>
        <w:t xml:space="preserve"> și  eficientizarea utilizării resurselor naturale prin </w:t>
      </w:r>
      <w:r w:rsidR="00795654" w:rsidRPr="00D32C79">
        <w:rPr>
          <w:rFonts w:cs="Times New Roman"/>
          <w:szCs w:val="24"/>
          <w:lang w:val="ro-MD"/>
        </w:rPr>
        <w:t>gestionarea lor apropiată standardelor UE</w:t>
      </w:r>
      <w:r w:rsidR="00300CDC" w:rsidRPr="00D32C79">
        <w:rPr>
          <w:rFonts w:cs="Times New Roman"/>
          <w:szCs w:val="24"/>
          <w:lang w:val="ro-MD"/>
        </w:rPr>
        <w:t>.</w:t>
      </w:r>
    </w:p>
    <w:bookmarkEnd w:id="8"/>
    <w:p w14:paraId="4A52AAC9" w14:textId="77777777" w:rsidR="00134FD5" w:rsidRPr="00A77B1F" w:rsidRDefault="00134FD5" w:rsidP="00A77B1F">
      <w:pPr>
        <w:pStyle w:val="BodyText"/>
        <w:spacing w:before="59" w:line="261" w:lineRule="auto"/>
        <w:ind w:right="1"/>
        <w:jc w:val="both"/>
        <w:rPr>
          <w:rFonts w:cs="Times New Roman"/>
          <w:szCs w:val="24"/>
          <w:lang w:val="ro-MD"/>
        </w:rPr>
      </w:pPr>
    </w:p>
    <w:p w14:paraId="7ABAB743" w14:textId="6A50D4CC" w:rsidR="00811AED" w:rsidRPr="00A77B1F" w:rsidRDefault="00811AED">
      <w:pPr>
        <w:pStyle w:val="Capitolul"/>
        <w:numPr>
          <w:ilvl w:val="0"/>
          <w:numId w:val="57"/>
        </w:numPr>
        <w:shd w:val="clear" w:color="auto" w:fill="4472C4" w:themeFill="accent1"/>
        <w:rPr>
          <w:lang w:val="ro-MD"/>
        </w:rPr>
      </w:pPr>
      <w:bookmarkStart w:id="9" w:name="_Toc209959617"/>
      <w:r w:rsidRPr="00D32C79">
        <w:rPr>
          <w:rStyle w:val="docheader"/>
          <w:lang w:val="ro-MD"/>
        </w:rPr>
        <w:t>INTRODUCERE</w:t>
      </w:r>
      <w:bookmarkEnd w:id="9"/>
    </w:p>
    <w:p w14:paraId="3DD45968" w14:textId="77777777" w:rsidR="003F665C" w:rsidRPr="00D32C79" w:rsidRDefault="003F665C" w:rsidP="00C116D1">
      <w:pPr>
        <w:ind w:right="1244"/>
        <w:jc w:val="center"/>
        <w:rPr>
          <w:rFonts w:cs="Times New Roman"/>
          <w:lang w:val="ro-MD"/>
        </w:rPr>
      </w:pPr>
    </w:p>
    <w:p w14:paraId="53C12326" w14:textId="77777777" w:rsidR="001B633C" w:rsidRPr="00D32C79" w:rsidRDefault="001B633C" w:rsidP="004D29B1">
      <w:pPr>
        <w:jc w:val="both"/>
        <w:rPr>
          <w:rFonts w:cs="Times New Roman"/>
          <w:szCs w:val="24"/>
          <w:lang w:val="ro-MD"/>
        </w:rPr>
      </w:pPr>
      <w:r w:rsidRPr="00D32C79">
        <w:rPr>
          <w:rFonts w:cs="Times New Roman"/>
          <w:szCs w:val="24"/>
          <w:lang w:val="ro-MD"/>
        </w:rPr>
        <w:t>De-a</w:t>
      </w:r>
      <w:r w:rsidRPr="00D32C79">
        <w:rPr>
          <w:rFonts w:cs="Times New Roman"/>
          <w:spacing w:val="-6"/>
          <w:szCs w:val="24"/>
          <w:lang w:val="ro-MD"/>
        </w:rPr>
        <w:t xml:space="preserve"> </w:t>
      </w:r>
      <w:r w:rsidRPr="00D32C79">
        <w:rPr>
          <w:rFonts w:cs="Times New Roman"/>
          <w:szCs w:val="24"/>
          <w:lang w:val="ro-MD"/>
        </w:rPr>
        <w:t>lungul istoriei, bunurile și serviciile oferite de natură au fost relativ accesibile populației, de aceea, cu excepția unor produse vitale (hrană, apă) sau a factorilor de producție (terenuri, lemn, resurse minerale), aproape</w:t>
      </w:r>
      <w:r w:rsidRPr="00D32C79">
        <w:rPr>
          <w:rFonts w:cs="Times New Roman"/>
          <w:spacing w:val="-11"/>
          <w:szCs w:val="24"/>
          <w:lang w:val="ro-MD"/>
        </w:rPr>
        <w:t xml:space="preserve"> </w:t>
      </w:r>
      <w:r w:rsidRPr="00D32C79">
        <w:rPr>
          <w:rFonts w:cs="Times New Roman"/>
          <w:szCs w:val="24"/>
          <w:lang w:val="ro-MD"/>
        </w:rPr>
        <w:t>că</w:t>
      </w:r>
      <w:r w:rsidRPr="00D32C79">
        <w:rPr>
          <w:rFonts w:cs="Times New Roman"/>
          <w:spacing w:val="-11"/>
          <w:szCs w:val="24"/>
          <w:lang w:val="ro-MD"/>
        </w:rPr>
        <w:t xml:space="preserve"> </w:t>
      </w:r>
      <w:r w:rsidRPr="00D32C79">
        <w:rPr>
          <w:rFonts w:cs="Times New Roman"/>
          <w:szCs w:val="24"/>
          <w:lang w:val="ro-MD"/>
        </w:rPr>
        <w:t>nu</w:t>
      </w:r>
      <w:r w:rsidRPr="00D32C79">
        <w:rPr>
          <w:rFonts w:cs="Times New Roman"/>
          <w:spacing w:val="-11"/>
          <w:szCs w:val="24"/>
          <w:lang w:val="ro-MD"/>
        </w:rPr>
        <w:t xml:space="preserve"> </w:t>
      </w:r>
      <w:r w:rsidRPr="00D32C79">
        <w:rPr>
          <w:rFonts w:cs="Times New Roman"/>
          <w:szCs w:val="24"/>
          <w:lang w:val="ro-MD"/>
        </w:rPr>
        <w:t>au</w:t>
      </w:r>
      <w:r w:rsidRPr="00D32C79">
        <w:rPr>
          <w:rFonts w:cs="Times New Roman"/>
          <w:spacing w:val="-11"/>
          <w:szCs w:val="24"/>
          <w:lang w:val="ro-MD"/>
        </w:rPr>
        <w:t xml:space="preserve"> </w:t>
      </w:r>
      <w:r w:rsidRPr="00D32C79">
        <w:rPr>
          <w:rFonts w:cs="Times New Roman"/>
          <w:szCs w:val="24"/>
          <w:lang w:val="ro-MD"/>
        </w:rPr>
        <w:t>avut</w:t>
      </w:r>
      <w:r w:rsidRPr="00D32C79">
        <w:rPr>
          <w:rFonts w:cs="Times New Roman"/>
          <w:spacing w:val="-11"/>
          <w:szCs w:val="24"/>
          <w:lang w:val="ro-MD"/>
        </w:rPr>
        <w:t xml:space="preserve"> </w:t>
      </w:r>
      <w:r w:rsidRPr="00D32C79">
        <w:rPr>
          <w:rFonts w:cs="Times New Roman"/>
          <w:szCs w:val="24"/>
          <w:lang w:val="ro-MD"/>
        </w:rPr>
        <w:t>valoare</w:t>
      </w:r>
      <w:r w:rsidRPr="00D32C79">
        <w:rPr>
          <w:rFonts w:cs="Times New Roman"/>
          <w:spacing w:val="-11"/>
          <w:szCs w:val="24"/>
          <w:lang w:val="ro-MD"/>
        </w:rPr>
        <w:t xml:space="preserve"> </w:t>
      </w:r>
      <w:r w:rsidRPr="00D32C79">
        <w:rPr>
          <w:rFonts w:cs="Times New Roman"/>
          <w:szCs w:val="24"/>
          <w:lang w:val="ro-MD"/>
        </w:rPr>
        <w:t>comercială</w:t>
      </w:r>
      <w:r w:rsidRPr="00D32C79">
        <w:rPr>
          <w:rFonts w:cs="Times New Roman"/>
          <w:spacing w:val="-11"/>
          <w:szCs w:val="24"/>
          <w:lang w:val="ro-MD"/>
        </w:rPr>
        <w:t xml:space="preserve"> </w:t>
      </w:r>
      <w:r w:rsidRPr="00D32C79">
        <w:rPr>
          <w:rFonts w:cs="Times New Roman"/>
          <w:szCs w:val="24"/>
          <w:lang w:val="ro-MD"/>
        </w:rPr>
        <w:t>pe</w:t>
      </w:r>
      <w:r w:rsidRPr="00D32C79">
        <w:rPr>
          <w:rFonts w:cs="Times New Roman"/>
          <w:spacing w:val="-11"/>
          <w:szCs w:val="24"/>
          <w:lang w:val="ro-MD"/>
        </w:rPr>
        <w:t xml:space="preserve"> </w:t>
      </w:r>
      <w:r w:rsidRPr="00D32C79">
        <w:rPr>
          <w:rFonts w:cs="Times New Roman"/>
          <w:szCs w:val="24"/>
          <w:lang w:val="ro-MD"/>
        </w:rPr>
        <w:t>piață,</w:t>
      </w:r>
      <w:r w:rsidRPr="00D32C79">
        <w:rPr>
          <w:rFonts w:cs="Times New Roman"/>
          <w:spacing w:val="-11"/>
          <w:szCs w:val="24"/>
          <w:lang w:val="ro-MD"/>
        </w:rPr>
        <w:t xml:space="preserve"> </w:t>
      </w:r>
      <w:r w:rsidRPr="00D32C79">
        <w:rPr>
          <w:rFonts w:cs="Times New Roman"/>
          <w:szCs w:val="24"/>
          <w:lang w:val="ro-MD"/>
        </w:rPr>
        <w:t>fiind</w:t>
      </w:r>
      <w:r w:rsidRPr="00D32C79">
        <w:rPr>
          <w:rFonts w:cs="Times New Roman"/>
          <w:spacing w:val="-11"/>
          <w:szCs w:val="24"/>
          <w:lang w:val="ro-MD"/>
        </w:rPr>
        <w:t xml:space="preserve"> </w:t>
      </w:r>
      <w:r w:rsidRPr="00D32C79">
        <w:rPr>
          <w:rFonts w:cs="Times New Roman"/>
          <w:szCs w:val="24"/>
          <w:lang w:val="ro-MD"/>
        </w:rPr>
        <w:t>considerate</w:t>
      </w:r>
      <w:r w:rsidRPr="00D32C79">
        <w:rPr>
          <w:rFonts w:cs="Times New Roman"/>
          <w:spacing w:val="-11"/>
          <w:szCs w:val="24"/>
          <w:lang w:val="ro-MD"/>
        </w:rPr>
        <w:t xml:space="preserve"> </w:t>
      </w:r>
      <w:r w:rsidRPr="00D32C79">
        <w:rPr>
          <w:rFonts w:cs="Times New Roman"/>
          <w:szCs w:val="24"/>
          <w:lang w:val="ro-MD"/>
        </w:rPr>
        <w:t>un</w:t>
      </w:r>
      <w:r w:rsidRPr="00D32C79">
        <w:rPr>
          <w:rFonts w:cs="Times New Roman"/>
          <w:spacing w:val="-11"/>
          <w:szCs w:val="24"/>
          <w:lang w:val="ro-MD"/>
        </w:rPr>
        <w:t xml:space="preserve"> </w:t>
      </w:r>
      <w:r w:rsidRPr="00D32C79">
        <w:rPr>
          <w:rFonts w:cs="Times New Roman"/>
          <w:szCs w:val="24"/>
          <w:lang w:val="ro-MD"/>
        </w:rPr>
        <w:t>dar</w:t>
      </w:r>
      <w:r w:rsidRPr="00D32C79">
        <w:rPr>
          <w:rFonts w:cs="Times New Roman"/>
          <w:spacing w:val="-11"/>
          <w:szCs w:val="24"/>
          <w:lang w:val="ro-MD"/>
        </w:rPr>
        <w:t xml:space="preserve"> </w:t>
      </w:r>
      <w:r w:rsidRPr="00D32C79">
        <w:rPr>
          <w:rFonts w:cs="Times New Roman"/>
          <w:szCs w:val="24"/>
          <w:lang w:val="ro-MD"/>
        </w:rPr>
        <w:t>natural</w:t>
      </w:r>
      <w:r w:rsidRPr="00D32C79">
        <w:rPr>
          <w:rFonts w:cs="Times New Roman"/>
          <w:spacing w:val="-11"/>
          <w:szCs w:val="24"/>
          <w:lang w:val="ro-MD"/>
        </w:rPr>
        <w:t xml:space="preserve"> </w:t>
      </w:r>
      <w:r w:rsidRPr="00D32C79">
        <w:rPr>
          <w:rFonts w:cs="Times New Roman"/>
          <w:szCs w:val="24"/>
          <w:lang w:val="ro-MD"/>
        </w:rPr>
        <w:t>comun,</w:t>
      </w:r>
      <w:r w:rsidRPr="00D32C79">
        <w:rPr>
          <w:rFonts w:cs="Times New Roman"/>
          <w:spacing w:val="-11"/>
          <w:szCs w:val="24"/>
          <w:lang w:val="ro-MD"/>
        </w:rPr>
        <w:t xml:space="preserve"> </w:t>
      </w:r>
      <w:r w:rsidRPr="00D32C79">
        <w:rPr>
          <w:rFonts w:cs="Times New Roman"/>
          <w:szCs w:val="24"/>
          <w:lang w:val="ro-MD"/>
        </w:rPr>
        <w:t>care</w:t>
      </w:r>
      <w:r w:rsidRPr="00D32C79">
        <w:rPr>
          <w:rFonts w:cs="Times New Roman"/>
          <w:spacing w:val="-11"/>
          <w:szCs w:val="24"/>
          <w:lang w:val="ro-MD"/>
        </w:rPr>
        <w:t xml:space="preserve"> </w:t>
      </w:r>
      <w:r w:rsidRPr="00D32C79">
        <w:rPr>
          <w:rFonts w:cs="Times New Roman"/>
          <w:szCs w:val="24"/>
          <w:lang w:val="ro-MD"/>
        </w:rPr>
        <w:t>poate</w:t>
      </w:r>
      <w:r w:rsidRPr="00D32C79">
        <w:rPr>
          <w:rFonts w:cs="Times New Roman"/>
          <w:spacing w:val="-11"/>
          <w:szCs w:val="24"/>
          <w:lang w:val="ro-MD"/>
        </w:rPr>
        <w:t xml:space="preserve"> </w:t>
      </w:r>
      <w:r w:rsidRPr="00D32C79">
        <w:rPr>
          <w:rFonts w:cs="Times New Roman"/>
          <w:szCs w:val="24"/>
          <w:lang w:val="ro-MD"/>
        </w:rPr>
        <w:t>fi folosit</w:t>
      </w:r>
      <w:r w:rsidRPr="00D32C79">
        <w:rPr>
          <w:rFonts w:cs="Times New Roman"/>
          <w:spacing w:val="-9"/>
          <w:szCs w:val="24"/>
          <w:lang w:val="ro-MD"/>
        </w:rPr>
        <w:t xml:space="preserve"> </w:t>
      </w:r>
      <w:r w:rsidRPr="00D32C79">
        <w:rPr>
          <w:rFonts w:cs="Times New Roman"/>
          <w:szCs w:val="24"/>
          <w:lang w:val="ro-MD"/>
        </w:rPr>
        <w:t>fără</w:t>
      </w:r>
      <w:r w:rsidRPr="00D32C79">
        <w:rPr>
          <w:rFonts w:cs="Times New Roman"/>
          <w:spacing w:val="-9"/>
          <w:szCs w:val="24"/>
          <w:lang w:val="ro-MD"/>
        </w:rPr>
        <w:t xml:space="preserve"> </w:t>
      </w:r>
      <w:r w:rsidRPr="00D32C79">
        <w:rPr>
          <w:rFonts w:cs="Times New Roman"/>
          <w:szCs w:val="24"/>
          <w:lang w:val="ro-MD"/>
        </w:rPr>
        <w:t>a</w:t>
      </w:r>
      <w:r w:rsidRPr="00D32C79">
        <w:rPr>
          <w:rFonts w:cs="Times New Roman"/>
          <w:spacing w:val="-9"/>
          <w:szCs w:val="24"/>
          <w:lang w:val="ro-MD"/>
        </w:rPr>
        <w:t xml:space="preserve"> </w:t>
      </w:r>
      <w:r w:rsidRPr="00D32C79">
        <w:rPr>
          <w:rFonts w:cs="Times New Roman"/>
          <w:szCs w:val="24"/>
          <w:lang w:val="ro-MD"/>
        </w:rPr>
        <w:t>se</w:t>
      </w:r>
      <w:r w:rsidRPr="00D32C79">
        <w:rPr>
          <w:rFonts w:cs="Times New Roman"/>
          <w:spacing w:val="-9"/>
          <w:szCs w:val="24"/>
          <w:lang w:val="ro-MD"/>
        </w:rPr>
        <w:t xml:space="preserve"> </w:t>
      </w:r>
      <w:r w:rsidRPr="00D32C79">
        <w:rPr>
          <w:rFonts w:cs="Times New Roman"/>
          <w:szCs w:val="24"/>
          <w:lang w:val="ro-MD"/>
        </w:rPr>
        <w:t>îngriji</w:t>
      </w:r>
      <w:r w:rsidRPr="00D32C79">
        <w:rPr>
          <w:rFonts w:cs="Times New Roman"/>
          <w:spacing w:val="-9"/>
          <w:szCs w:val="24"/>
          <w:lang w:val="ro-MD"/>
        </w:rPr>
        <w:t xml:space="preserve"> </w:t>
      </w:r>
      <w:r w:rsidRPr="00D32C79">
        <w:rPr>
          <w:rFonts w:cs="Times New Roman"/>
          <w:szCs w:val="24"/>
          <w:lang w:val="ro-MD"/>
        </w:rPr>
        <w:t>de</w:t>
      </w:r>
      <w:r w:rsidRPr="00D32C79">
        <w:rPr>
          <w:rFonts w:cs="Times New Roman"/>
          <w:spacing w:val="-9"/>
          <w:szCs w:val="24"/>
          <w:lang w:val="ro-MD"/>
        </w:rPr>
        <w:t xml:space="preserve"> </w:t>
      </w:r>
      <w:r w:rsidRPr="00D32C79">
        <w:rPr>
          <w:rFonts w:cs="Times New Roman"/>
          <w:szCs w:val="24"/>
          <w:lang w:val="ro-MD"/>
        </w:rPr>
        <w:t>valoarea</w:t>
      </w:r>
      <w:r w:rsidRPr="00D32C79">
        <w:rPr>
          <w:rFonts w:cs="Times New Roman"/>
          <w:spacing w:val="-9"/>
          <w:szCs w:val="24"/>
          <w:lang w:val="ro-MD"/>
        </w:rPr>
        <w:t xml:space="preserve"> </w:t>
      </w:r>
      <w:r w:rsidRPr="00D32C79">
        <w:rPr>
          <w:rFonts w:cs="Times New Roman"/>
          <w:szCs w:val="24"/>
          <w:lang w:val="ro-MD"/>
        </w:rPr>
        <w:t>lor</w:t>
      </w:r>
      <w:r w:rsidRPr="00D32C79">
        <w:rPr>
          <w:rFonts w:cs="Times New Roman"/>
          <w:spacing w:val="-9"/>
          <w:szCs w:val="24"/>
          <w:lang w:val="ro-MD"/>
        </w:rPr>
        <w:t xml:space="preserve"> </w:t>
      </w:r>
      <w:r w:rsidRPr="00D32C79">
        <w:rPr>
          <w:rFonts w:cs="Times New Roman"/>
          <w:szCs w:val="24"/>
          <w:lang w:val="ro-MD"/>
        </w:rPr>
        <w:t>și</w:t>
      </w:r>
      <w:r w:rsidRPr="00D32C79">
        <w:rPr>
          <w:rFonts w:cs="Times New Roman"/>
          <w:spacing w:val="-9"/>
          <w:szCs w:val="24"/>
          <w:lang w:val="ro-MD"/>
        </w:rPr>
        <w:t xml:space="preserve"> </w:t>
      </w:r>
      <w:r w:rsidRPr="00D32C79">
        <w:rPr>
          <w:rFonts w:cs="Times New Roman"/>
          <w:szCs w:val="24"/>
          <w:lang w:val="ro-MD"/>
        </w:rPr>
        <w:t>de</w:t>
      </w:r>
      <w:r w:rsidRPr="00D32C79">
        <w:rPr>
          <w:rFonts w:cs="Times New Roman"/>
          <w:spacing w:val="-9"/>
          <w:szCs w:val="24"/>
          <w:lang w:val="ro-MD"/>
        </w:rPr>
        <w:t xml:space="preserve"> </w:t>
      </w:r>
      <w:r w:rsidRPr="00D32C79">
        <w:rPr>
          <w:rFonts w:cs="Times New Roman"/>
          <w:szCs w:val="24"/>
          <w:lang w:val="ro-MD"/>
        </w:rPr>
        <w:t>necesitatea</w:t>
      </w:r>
      <w:r w:rsidRPr="00D32C79">
        <w:rPr>
          <w:rFonts w:cs="Times New Roman"/>
          <w:spacing w:val="-9"/>
          <w:szCs w:val="24"/>
          <w:lang w:val="ro-MD"/>
        </w:rPr>
        <w:t xml:space="preserve"> </w:t>
      </w:r>
      <w:r w:rsidRPr="00D32C79">
        <w:rPr>
          <w:rFonts w:cs="Times New Roman"/>
          <w:szCs w:val="24"/>
          <w:lang w:val="ro-MD"/>
        </w:rPr>
        <w:t>economisirii.</w:t>
      </w:r>
      <w:r w:rsidRPr="00D32C79">
        <w:rPr>
          <w:rFonts w:cs="Times New Roman"/>
          <w:spacing w:val="-9"/>
          <w:szCs w:val="24"/>
          <w:lang w:val="ro-MD"/>
        </w:rPr>
        <w:t xml:space="preserve"> </w:t>
      </w:r>
      <w:r w:rsidRPr="00D32C79">
        <w:rPr>
          <w:rFonts w:cs="Times New Roman"/>
          <w:szCs w:val="24"/>
          <w:lang w:val="ro-MD"/>
        </w:rPr>
        <w:t>Dar,</w:t>
      </w:r>
      <w:r w:rsidRPr="00D32C79">
        <w:rPr>
          <w:rFonts w:cs="Times New Roman"/>
          <w:spacing w:val="-9"/>
          <w:szCs w:val="24"/>
          <w:lang w:val="ro-MD"/>
        </w:rPr>
        <w:t xml:space="preserve"> </w:t>
      </w:r>
      <w:r w:rsidRPr="00D32C79">
        <w:rPr>
          <w:rFonts w:cs="Times New Roman"/>
          <w:szCs w:val="24"/>
          <w:lang w:val="ro-MD"/>
        </w:rPr>
        <w:t>deoarece</w:t>
      </w:r>
      <w:r w:rsidRPr="00D32C79">
        <w:rPr>
          <w:rFonts w:cs="Times New Roman"/>
          <w:spacing w:val="-9"/>
          <w:szCs w:val="24"/>
          <w:lang w:val="ro-MD"/>
        </w:rPr>
        <w:t xml:space="preserve"> </w:t>
      </w:r>
      <w:r w:rsidRPr="00D32C79">
        <w:rPr>
          <w:rFonts w:cs="Times New Roman"/>
          <w:szCs w:val="24"/>
          <w:lang w:val="ro-MD"/>
        </w:rPr>
        <w:t>multe</w:t>
      </w:r>
      <w:r w:rsidRPr="00D32C79">
        <w:rPr>
          <w:rFonts w:cs="Times New Roman"/>
          <w:spacing w:val="-9"/>
          <w:szCs w:val="24"/>
          <w:lang w:val="ro-MD"/>
        </w:rPr>
        <w:t xml:space="preserve"> </w:t>
      </w:r>
      <w:r w:rsidRPr="00D32C79">
        <w:rPr>
          <w:rFonts w:cs="Times New Roman"/>
          <w:szCs w:val="24"/>
          <w:lang w:val="ro-MD"/>
        </w:rPr>
        <w:t>dintre</w:t>
      </w:r>
      <w:r w:rsidRPr="00D32C79">
        <w:rPr>
          <w:rFonts w:cs="Times New Roman"/>
          <w:spacing w:val="-9"/>
          <w:szCs w:val="24"/>
          <w:lang w:val="ro-MD"/>
        </w:rPr>
        <w:t xml:space="preserve"> </w:t>
      </w:r>
      <w:r w:rsidRPr="00D32C79">
        <w:rPr>
          <w:rFonts w:cs="Times New Roman"/>
          <w:szCs w:val="24"/>
          <w:lang w:val="ro-MD"/>
        </w:rPr>
        <w:t>bunurile</w:t>
      </w:r>
      <w:r w:rsidRPr="00D32C79">
        <w:rPr>
          <w:rFonts w:cs="Times New Roman"/>
          <w:spacing w:val="-9"/>
          <w:szCs w:val="24"/>
          <w:lang w:val="ro-MD"/>
        </w:rPr>
        <w:t xml:space="preserve"> </w:t>
      </w:r>
      <w:r w:rsidRPr="00D32C79">
        <w:rPr>
          <w:rFonts w:cs="Times New Roman"/>
          <w:szCs w:val="24"/>
          <w:lang w:val="ro-MD"/>
        </w:rPr>
        <w:t>și serviciile mediului înconjurător au fost dintotdeauna la dispoziția tuturor și, de regulă, neprețuite pe piață, valoarea</w:t>
      </w:r>
      <w:r w:rsidRPr="00D32C79">
        <w:rPr>
          <w:rFonts w:cs="Times New Roman"/>
          <w:spacing w:val="-12"/>
          <w:szCs w:val="24"/>
          <w:lang w:val="ro-MD"/>
        </w:rPr>
        <w:t xml:space="preserve"> </w:t>
      </w:r>
      <w:r w:rsidRPr="00D32C79">
        <w:rPr>
          <w:rFonts w:cs="Times New Roman"/>
          <w:szCs w:val="24"/>
          <w:lang w:val="ro-MD"/>
        </w:rPr>
        <w:t>lor</w:t>
      </w:r>
      <w:r w:rsidRPr="00D32C79">
        <w:rPr>
          <w:rFonts w:cs="Times New Roman"/>
          <w:spacing w:val="-11"/>
          <w:szCs w:val="24"/>
          <w:lang w:val="ro-MD"/>
        </w:rPr>
        <w:t xml:space="preserve"> </w:t>
      </w:r>
      <w:r w:rsidRPr="00D32C79">
        <w:rPr>
          <w:rFonts w:cs="Times New Roman"/>
          <w:szCs w:val="24"/>
          <w:lang w:val="ro-MD"/>
        </w:rPr>
        <w:t>reală</w:t>
      </w:r>
      <w:r w:rsidRPr="00D32C79">
        <w:rPr>
          <w:rFonts w:cs="Times New Roman"/>
          <w:spacing w:val="-11"/>
          <w:szCs w:val="24"/>
          <w:lang w:val="ro-MD"/>
        </w:rPr>
        <w:t xml:space="preserve"> </w:t>
      </w:r>
      <w:r w:rsidRPr="00D32C79">
        <w:rPr>
          <w:rFonts w:cs="Times New Roman"/>
          <w:szCs w:val="24"/>
          <w:lang w:val="ro-MD"/>
        </w:rPr>
        <w:t>pe</w:t>
      </w:r>
      <w:r w:rsidRPr="00D32C79">
        <w:rPr>
          <w:rFonts w:cs="Times New Roman"/>
          <w:spacing w:val="-12"/>
          <w:szCs w:val="24"/>
          <w:lang w:val="ro-MD"/>
        </w:rPr>
        <w:t xml:space="preserve"> </w:t>
      </w:r>
      <w:r w:rsidRPr="00D32C79">
        <w:rPr>
          <w:rFonts w:cs="Times New Roman"/>
          <w:szCs w:val="24"/>
          <w:lang w:val="ro-MD"/>
        </w:rPr>
        <w:t>termen</w:t>
      </w:r>
      <w:r w:rsidRPr="00D32C79">
        <w:rPr>
          <w:rFonts w:cs="Times New Roman"/>
          <w:spacing w:val="-11"/>
          <w:szCs w:val="24"/>
          <w:lang w:val="ro-MD"/>
        </w:rPr>
        <w:t xml:space="preserve"> </w:t>
      </w:r>
      <w:r w:rsidRPr="00D32C79">
        <w:rPr>
          <w:rFonts w:cs="Times New Roman"/>
          <w:szCs w:val="24"/>
          <w:lang w:val="ro-MD"/>
        </w:rPr>
        <w:t>lung</w:t>
      </w:r>
      <w:r w:rsidRPr="00D32C79">
        <w:rPr>
          <w:rFonts w:cs="Times New Roman"/>
          <w:spacing w:val="-11"/>
          <w:szCs w:val="24"/>
          <w:lang w:val="ro-MD"/>
        </w:rPr>
        <w:t xml:space="preserve"> </w:t>
      </w:r>
      <w:r w:rsidRPr="00D32C79">
        <w:rPr>
          <w:rFonts w:cs="Times New Roman"/>
          <w:szCs w:val="24"/>
          <w:lang w:val="ro-MD"/>
        </w:rPr>
        <w:t>nu</w:t>
      </w:r>
      <w:r w:rsidRPr="00D32C79">
        <w:rPr>
          <w:rFonts w:cs="Times New Roman"/>
          <w:spacing w:val="-12"/>
          <w:szCs w:val="24"/>
          <w:lang w:val="ro-MD"/>
        </w:rPr>
        <w:t xml:space="preserve"> </w:t>
      </w:r>
      <w:r w:rsidRPr="00D32C79">
        <w:rPr>
          <w:rFonts w:cs="Times New Roman"/>
          <w:szCs w:val="24"/>
          <w:lang w:val="ro-MD"/>
        </w:rPr>
        <w:t>a</w:t>
      </w:r>
      <w:r w:rsidRPr="00D32C79">
        <w:rPr>
          <w:rFonts w:cs="Times New Roman"/>
          <w:spacing w:val="-11"/>
          <w:szCs w:val="24"/>
          <w:lang w:val="ro-MD"/>
        </w:rPr>
        <w:t xml:space="preserve"> </w:t>
      </w:r>
      <w:r w:rsidRPr="00D32C79">
        <w:rPr>
          <w:rFonts w:cs="Times New Roman"/>
          <w:szCs w:val="24"/>
          <w:lang w:val="ro-MD"/>
        </w:rPr>
        <w:t>fost</w:t>
      </w:r>
      <w:r w:rsidRPr="00D32C79">
        <w:rPr>
          <w:rFonts w:cs="Times New Roman"/>
          <w:spacing w:val="-11"/>
          <w:szCs w:val="24"/>
          <w:lang w:val="ro-MD"/>
        </w:rPr>
        <w:t xml:space="preserve"> </w:t>
      </w:r>
      <w:r w:rsidRPr="00D32C79">
        <w:rPr>
          <w:rFonts w:cs="Times New Roman"/>
          <w:szCs w:val="24"/>
          <w:lang w:val="ro-MD"/>
        </w:rPr>
        <w:t>inclusă</w:t>
      </w:r>
      <w:r w:rsidRPr="00D32C79">
        <w:rPr>
          <w:rFonts w:cs="Times New Roman"/>
          <w:spacing w:val="-11"/>
          <w:szCs w:val="24"/>
          <w:lang w:val="ro-MD"/>
        </w:rPr>
        <w:t xml:space="preserve"> </w:t>
      </w:r>
      <w:r w:rsidRPr="00D32C79">
        <w:rPr>
          <w:rFonts w:cs="Times New Roman"/>
          <w:szCs w:val="24"/>
          <w:lang w:val="ro-MD"/>
        </w:rPr>
        <w:t>în</w:t>
      </w:r>
      <w:r w:rsidRPr="00D32C79">
        <w:rPr>
          <w:rFonts w:cs="Times New Roman"/>
          <w:spacing w:val="-12"/>
          <w:szCs w:val="24"/>
          <w:lang w:val="ro-MD"/>
        </w:rPr>
        <w:t xml:space="preserve"> </w:t>
      </w:r>
      <w:r w:rsidRPr="00D32C79">
        <w:rPr>
          <w:rFonts w:cs="Times New Roman"/>
          <w:szCs w:val="24"/>
          <w:lang w:val="ro-MD"/>
        </w:rPr>
        <w:t>estimările</w:t>
      </w:r>
      <w:r w:rsidRPr="00D32C79">
        <w:rPr>
          <w:rFonts w:cs="Times New Roman"/>
          <w:spacing w:val="-11"/>
          <w:szCs w:val="24"/>
          <w:lang w:val="ro-MD"/>
        </w:rPr>
        <w:t xml:space="preserve"> </w:t>
      </w:r>
      <w:r w:rsidRPr="00D32C79">
        <w:rPr>
          <w:rFonts w:cs="Times New Roman"/>
          <w:szCs w:val="24"/>
          <w:lang w:val="ro-MD"/>
        </w:rPr>
        <w:t>economice.</w:t>
      </w:r>
      <w:r w:rsidRPr="00D32C79">
        <w:rPr>
          <w:rFonts w:cs="Times New Roman"/>
          <w:spacing w:val="-11"/>
          <w:szCs w:val="24"/>
          <w:lang w:val="ro-MD"/>
        </w:rPr>
        <w:t xml:space="preserve"> </w:t>
      </w:r>
      <w:r w:rsidRPr="00D32C79">
        <w:rPr>
          <w:rFonts w:cs="Times New Roman"/>
          <w:szCs w:val="24"/>
          <w:lang w:val="ro-MD"/>
        </w:rPr>
        <w:t>Or,</w:t>
      </w:r>
      <w:r w:rsidRPr="00D32C79">
        <w:rPr>
          <w:rFonts w:cs="Times New Roman"/>
          <w:spacing w:val="-12"/>
          <w:szCs w:val="24"/>
          <w:lang w:val="ro-MD"/>
        </w:rPr>
        <w:t xml:space="preserve"> </w:t>
      </w:r>
      <w:r w:rsidRPr="00D32C79">
        <w:rPr>
          <w:rFonts w:cs="Times New Roman"/>
          <w:szCs w:val="24"/>
          <w:lang w:val="ro-MD"/>
        </w:rPr>
        <w:t>un</w:t>
      </w:r>
      <w:r w:rsidRPr="00D32C79">
        <w:rPr>
          <w:rFonts w:cs="Times New Roman"/>
          <w:spacing w:val="-11"/>
          <w:szCs w:val="24"/>
          <w:lang w:val="ro-MD"/>
        </w:rPr>
        <w:t xml:space="preserve"> </w:t>
      </w:r>
      <w:r w:rsidRPr="00D32C79">
        <w:rPr>
          <w:rFonts w:cs="Times New Roman"/>
          <w:szCs w:val="24"/>
          <w:lang w:val="ro-MD"/>
        </w:rPr>
        <w:t>ecosistem biologic natural</w:t>
      </w:r>
      <w:r w:rsidRPr="00D32C79">
        <w:rPr>
          <w:rFonts w:cs="Times New Roman"/>
          <w:spacing w:val="-11"/>
          <w:szCs w:val="24"/>
          <w:lang w:val="ro-MD"/>
        </w:rPr>
        <w:t xml:space="preserve"> </w:t>
      </w:r>
      <w:r w:rsidRPr="00D32C79">
        <w:rPr>
          <w:rFonts w:cs="Times New Roman"/>
          <w:szCs w:val="24"/>
          <w:lang w:val="ro-MD"/>
        </w:rPr>
        <w:t>ne</w:t>
      </w:r>
      <w:r w:rsidRPr="00D32C79">
        <w:rPr>
          <w:rFonts w:cs="Times New Roman"/>
          <w:spacing w:val="-11"/>
          <w:szCs w:val="24"/>
          <w:lang w:val="ro-MD"/>
        </w:rPr>
        <w:t xml:space="preserve"> </w:t>
      </w:r>
      <w:r w:rsidRPr="00D32C79">
        <w:rPr>
          <w:rFonts w:cs="Times New Roman"/>
          <w:szCs w:val="24"/>
          <w:lang w:val="ro-MD"/>
        </w:rPr>
        <w:t>pune</w:t>
      </w:r>
      <w:r w:rsidRPr="00D32C79">
        <w:rPr>
          <w:rFonts w:cs="Times New Roman"/>
          <w:spacing w:val="-12"/>
          <w:szCs w:val="24"/>
          <w:lang w:val="ro-MD"/>
        </w:rPr>
        <w:t xml:space="preserve"> </w:t>
      </w:r>
      <w:r w:rsidRPr="00D32C79">
        <w:rPr>
          <w:rFonts w:cs="Times New Roman"/>
          <w:szCs w:val="24"/>
          <w:lang w:val="ro-MD"/>
        </w:rPr>
        <w:t>la dispoziție</w:t>
      </w:r>
      <w:r w:rsidRPr="00D32C79">
        <w:rPr>
          <w:rFonts w:cs="Times New Roman"/>
          <w:spacing w:val="-11"/>
          <w:szCs w:val="24"/>
          <w:lang w:val="ro-MD"/>
        </w:rPr>
        <w:t xml:space="preserve"> </w:t>
      </w:r>
      <w:r w:rsidRPr="00D32C79">
        <w:rPr>
          <w:rFonts w:cs="Times New Roman"/>
          <w:szCs w:val="24"/>
          <w:lang w:val="ro-MD"/>
        </w:rPr>
        <w:t>mult</w:t>
      </w:r>
      <w:r w:rsidRPr="00D32C79">
        <w:rPr>
          <w:rFonts w:cs="Times New Roman"/>
          <w:spacing w:val="-11"/>
          <w:szCs w:val="24"/>
          <w:lang w:val="ro-MD"/>
        </w:rPr>
        <w:t xml:space="preserve"> </w:t>
      </w:r>
      <w:r w:rsidRPr="00D32C79">
        <w:rPr>
          <w:rFonts w:cs="Times New Roman"/>
          <w:szCs w:val="24"/>
          <w:lang w:val="ro-MD"/>
        </w:rPr>
        <w:t>mai</w:t>
      </w:r>
      <w:r w:rsidRPr="00D32C79">
        <w:rPr>
          <w:rFonts w:cs="Times New Roman"/>
          <w:spacing w:val="-11"/>
          <w:szCs w:val="24"/>
          <w:lang w:val="ro-MD"/>
        </w:rPr>
        <w:t xml:space="preserve"> </w:t>
      </w:r>
      <w:r w:rsidRPr="00D32C79">
        <w:rPr>
          <w:rFonts w:cs="Times New Roman"/>
          <w:szCs w:val="24"/>
          <w:lang w:val="ro-MD"/>
        </w:rPr>
        <w:t>mult</w:t>
      </w:r>
      <w:r w:rsidRPr="00D32C79">
        <w:rPr>
          <w:rFonts w:cs="Times New Roman"/>
          <w:spacing w:val="-11"/>
          <w:szCs w:val="24"/>
          <w:lang w:val="ro-MD"/>
        </w:rPr>
        <w:t xml:space="preserve"> </w:t>
      </w:r>
      <w:r w:rsidRPr="00D32C79">
        <w:rPr>
          <w:rFonts w:cs="Times New Roman"/>
          <w:szCs w:val="24"/>
          <w:lang w:val="ro-MD"/>
        </w:rPr>
        <w:t>decât</w:t>
      </w:r>
      <w:r w:rsidRPr="00D32C79">
        <w:rPr>
          <w:rFonts w:cs="Times New Roman"/>
          <w:spacing w:val="-11"/>
          <w:szCs w:val="24"/>
          <w:lang w:val="ro-MD"/>
        </w:rPr>
        <w:t xml:space="preserve"> </w:t>
      </w:r>
      <w:r w:rsidRPr="00D32C79">
        <w:rPr>
          <w:rFonts w:cs="Times New Roman"/>
          <w:szCs w:val="24"/>
          <w:lang w:val="ro-MD"/>
        </w:rPr>
        <w:t>simpla</w:t>
      </w:r>
      <w:r w:rsidRPr="00D32C79">
        <w:rPr>
          <w:rFonts w:cs="Times New Roman"/>
          <w:spacing w:val="-11"/>
          <w:szCs w:val="24"/>
          <w:lang w:val="ro-MD"/>
        </w:rPr>
        <w:t xml:space="preserve"> </w:t>
      </w:r>
      <w:r w:rsidRPr="00D32C79">
        <w:rPr>
          <w:rFonts w:cs="Times New Roman"/>
          <w:szCs w:val="24"/>
          <w:lang w:val="ro-MD"/>
        </w:rPr>
        <w:t>valoare</w:t>
      </w:r>
      <w:r w:rsidRPr="00D32C79">
        <w:rPr>
          <w:rFonts w:cs="Times New Roman"/>
          <w:spacing w:val="-11"/>
          <w:szCs w:val="24"/>
          <w:lang w:val="ro-MD"/>
        </w:rPr>
        <w:t xml:space="preserve"> </w:t>
      </w:r>
      <w:r w:rsidRPr="00D32C79">
        <w:rPr>
          <w:rFonts w:cs="Times New Roman"/>
          <w:szCs w:val="24"/>
          <w:lang w:val="ro-MD"/>
        </w:rPr>
        <w:t>a</w:t>
      </w:r>
      <w:r w:rsidRPr="00D32C79">
        <w:rPr>
          <w:rFonts w:cs="Times New Roman"/>
          <w:spacing w:val="-11"/>
          <w:szCs w:val="24"/>
          <w:lang w:val="ro-MD"/>
        </w:rPr>
        <w:t xml:space="preserve"> </w:t>
      </w:r>
      <w:r w:rsidRPr="00D32C79">
        <w:rPr>
          <w:rFonts w:cs="Times New Roman"/>
          <w:szCs w:val="24"/>
          <w:lang w:val="ro-MD"/>
        </w:rPr>
        <w:t>unor</w:t>
      </w:r>
      <w:r w:rsidRPr="00D32C79">
        <w:rPr>
          <w:rFonts w:cs="Times New Roman"/>
          <w:spacing w:val="-11"/>
          <w:szCs w:val="24"/>
          <w:lang w:val="ro-MD"/>
        </w:rPr>
        <w:t xml:space="preserve"> </w:t>
      </w:r>
      <w:r w:rsidRPr="00D32C79">
        <w:rPr>
          <w:rFonts w:cs="Times New Roman"/>
          <w:szCs w:val="24"/>
          <w:lang w:val="ro-MD"/>
        </w:rPr>
        <w:t>elemente</w:t>
      </w:r>
      <w:r w:rsidRPr="00D32C79">
        <w:rPr>
          <w:rFonts w:cs="Times New Roman"/>
          <w:spacing w:val="-11"/>
          <w:szCs w:val="24"/>
          <w:lang w:val="ro-MD"/>
        </w:rPr>
        <w:t xml:space="preserve"> </w:t>
      </w:r>
      <w:r w:rsidRPr="00D32C79">
        <w:rPr>
          <w:rFonts w:cs="Times New Roman"/>
          <w:szCs w:val="24"/>
          <w:lang w:val="ro-MD"/>
        </w:rPr>
        <w:t>exploatate</w:t>
      </w:r>
      <w:r w:rsidRPr="00D32C79">
        <w:rPr>
          <w:rFonts w:cs="Times New Roman"/>
          <w:spacing w:val="-11"/>
          <w:szCs w:val="24"/>
          <w:lang w:val="ro-MD"/>
        </w:rPr>
        <w:t xml:space="preserve"> </w:t>
      </w:r>
      <w:r w:rsidRPr="00D32C79">
        <w:rPr>
          <w:rFonts w:cs="Times New Roman"/>
          <w:szCs w:val="24"/>
          <w:lang w:val="ro-MD"/>
        </w:rPr>
        <w:t>de</w:t>
      </w:r>
      <w:r w:rsidRPr="00D32C79">
        <w:rPr>
          <w:rFonts w:cs="Times New Roman"/>
          <w:spacing w:val="-11"/>
          <w:szCs w:val="24"/>
          <w:lang w:val="ro-MD"/>
        </w:rPr>
        <w:t xml:space="preserve"> </w:t>
      </w:r>
      <w:r w:rsidRPr="00D32C79">
        <w:rPr>
          <w:rFonts w:cs="Times New Roman"/>
          <w:szCs w:val="24"/>
          <w:lang w:val="ro-MD"/>
        </w:rPr>
        <w:t>oameni?</w:t>
      </w:r>
      <w:r w:rsidRPr="00D32C79">
        <w:rPr>
          <w:rFonts w:cs="Times New Roman"/>
          <w:spacing w:val="-11"/>
          <w:szCs w:val="24"/>
          <w:lang w:val="ro-MD"/>
        </w:rPr>
        <w:t xml:space="preserve"> </w:t>
      </w:r>
      <w:r w:rsidR="002714E9" w:rsidRPr="00D32C79">
        <w:rPr>
          <w:rFonts w:cs="Times New Roman"/>
          <w:szCs w:val="24"/>
          <w:lang w:val="ro-MD"/>
        </w:rPr>
        <w:t xml:space="preserve">Reprezentând condiția primordială a existenței civilizației umane, biodiversitatea asigură sistemul-suport al vieții </w:t>
      </w:r>
      <w:r w:rsidR="0063700C" w:rsidRPr="00D32C79">
        <w:rPr>
          <w:rFonts w:cs="Times New Roman"/>
          <w:szCs w:val="24"/>
          <w:lang w:val="ro-MD"/>
        </w:rPr>
        <w:t>și</w:t>
      </w:r>
      <w:r w:rsidR="002714E9" w:rsidRPr="00D32C79">
        <w:rPr>
          <w:rFonts w:cs="Times New Roman"/>
          <w:szCs w:val="24"/>
          <w:lang w:val="ro-MD"/>
        </w:rPr>
        <w:t xml:space="preserve"> al dezvoltării sistemelor socioeconomice. </w:t>
      </w:r>
    </w:p>
    <w:p w14:paraId="3D8C34DB" w14:textId="1554F095" w:rsidR="001B633C" w:rsidRPr="00D32C79" w:rsidRDefault="001B633C" w:rsidP="001B633C">
      <w:pPr>
        <w:pStyle w:val="BodyText"/>
        <w:spacing w:before="162"/>
        <w:ind w:right="1"/>
        <w:jc w:val="both"/>
        <w:rPr>
          <w:rFonts w:cs="Times New Roman"/>
          <w:szCs w:val="24"/>
          <w:lang w:val="ro-MD"/>
        </w:rPr>
      </w:pPr>
      <w:r w:rsidRPr="00D32C79">
        <w:rPr>
          <w:rFonts w:cs="Times New Roman"/>
          <w:szCs w:val="24"/>
          <w:lang w:val="ro-MD"/>
        </w:rPr>
        <w:t>În prezent, sunt identificate patru tipuri distincte de servicii ecosistemice vitale pentru sănătatea și bunăstarea</w:t>
      </w:r>
      <w:r w:rsidRPr="00D32C79">
        <w:rPr>
          <w:rFonts w:cs="Times New Roman"/>
          <w:spacing w:val="-7"/>
          <w:szCs w:val="24"/>
          <w:lang w:val="ro-MD"/>
        </w:rPr>
        <w:t xml:space="preserve"> </w:t>
      </w:r>
      <w:r w:rsidRPr="00D32C79">
        <w:rPr>
          <w:rFonts w:cs="Times New Roman"/>
          <w:szCs w:val="24"/>
          <w:lang w:val="ro-MD"/>
        </w:rPr>
        <w:t>umană:</w:t>
      </w:r>
      <w:r w:rsidRPr="00D32C79">
        <w:rPr>
          <w:rFonts w:cs="Times New Roman"/>
          <w:spacing w:val="-7"/>
          <w:szCs w:val="24"/>
          <w:lang w:val="ro-MD"/>
        </w:rPr>
        <w:t xml:space="preserve"> </w:t>
      </w:r>
      <w:r w:rsidRPr="00D32C79">
        <w:rPr>
          <w:rFonts w:cs="Times New Roman"/>
          <w:szCs w:val="24"/>
          <w:lang w:val="ro-MD"/>
        </w:rPr>
        <w:t>(i)</w:t>
      </w:r>
      <w:r w:rsidRPr="00D32C79">
        <w:rPr>
          <w:rFonts w:cs="Times New Roman"/>
          <w:spacing w:val="-6"/>
          <w:szCs w:val="24"/>
          <w:lang w:val="ro-MD"/>
        </w:rPr>
        <w:t xml:space="preserve"> </w:t>
      </w:r>
      <w:r w:rsidRPr="00D32C79">
        <w:rPr>
          <w:rFonts w:cs="Times New Roman"/>
          <w:szCs w:val="24"/>
          <w:lang w:val="ro-MD"/>
        </w:rPr>
        <w:t>serviciile</w:t>
      </w:r>
      <w:r w:rsidRPr="00D32C79">
        <w:rPr>
          <w:rFonts w:cs="Times New Roman"/>
          <w:spacing w:val="-7"/>
          <w:szCs w:val="24"/>
          <w:lang w:val="ro-MD"/>
        </w:rPr>
        <w:t xml:space="preserve"> </w:t>
      </w:r>
      <w:r w:rsidRPr="00D32C79">
        <w:rPr>
          <w:rFonts w:cs="Times New Roman"/>
          <w:szCs w:val="24"/>
          <w:lang w:val="ro-MD"/>
        </w:rPr>
        <w:t>de</w:t>
      </w:r>
      <w:r w:rsidRPr="00D32C79">
        <w:rPr>
          <w:rFonts w:cs="Times New Roman"/>
          <w:spacing w:val="-6"/>
          <w:szCs w:val="24"/>
          <w:lang w:val="ro-MD"/>
        </w:rPr>
        <w:t xml:space="preserve"> </w:t>
      </w:r>
      <w:r w:rsidRPr="00D32C79">
        <w:rPr>
          <w:rFonts w:cs="Times New Roman"/>
          <w:szCs w:val="24"/>
          <w:lang w:val="ro-MD"/>
        </w:rPr>
        <w:t>asistență</w:t>
      </w:r>
      <w:r w:rsidRPr="00D32C79">
        <w:rPr>
          <w:rFonts w:cs="Times New Roman"/>
          <w:spacing w:val="-7"/>
          <w:szCs w:val="24"/>
          <w:lang w:val="ro-MD"/>
        </w:rPr>
        <w:t xml:space="preserve"> </w:t>
      </w:r>
      <w:r w:rsidRPr="00D32C79">
        <w:rPr>
          <w:rFonts w:cs="Times New Roman"/>
          <w:szCs w:val="24"/>
          <w:lang w:val="ro-MD"/>
        </w:rPr>
        <w:t>(formarea</w:t>
      </w:r>
      <w:r w:rsidRPr="00D32C79">
        <w:rPr>
          <w:rFonts w:cs="Times New Roman"/>
          <w:spacing w:val="-7"/>
          <w:szCs w:val="24"/>
          <w:lang w:val="ro-MD"/>
        </w:rPr>
        <w:t xml:space="preserve"> </w:t>
      </w:r>
      <w:r w:rsidRPr="00D32C79">
        <w:rPr>
          <w:rFonts w:cs="Times New Roman"/>
          <w:szCs w:val="24"/>
          <w:lang w:val="ro-MD"/>
        </w:rPr>
        <w:t>solului,</w:t>
      </w:r>
      <w:r w:rsidRPr="00D32C79">
        <w:rPr>
          <w:rFonts w:cs="Times New Roman"/>
          <w:spacing w:val="-6"/>
          <w:szCs w:val="24"/>
          <w:lang w:val="ro-MD"/>
        </w:rPr>
        <w:t xml:space="preserve"> </w:t>
      </w:r>
      <w:r w:rsidRPr="00D32C79">
        <w:rPr>
          <w:rFonts w:cs="Times New Roman"/>
          <w:szCs w:val="24"/>
          <w:lang w:val="ro-MD"/>
        </w:rPr>
        <w:t>fotosinteza</w:t>
      </w:r>
      <w:r w:rsidRPr="00D32C79">
        <w:rPr>
          <w:rFonts w:cs="Times New Roman"/>
          <w:spacing w:val="-7"/>
          <w:szCs w:val="24"/>
          <w:lang w:val="ro-MD"/>
        </w:rPr>
        <w:t xml:space="preserve"> </w:t>
      </w:r>
      <w:r w:rsidRPr="00D32C79">
        <w:rPr>
          <w:rFonts w:cs="Times New Roman"/>
          <w:szCs w:val="24"/>
          <w:lang w:val="ro-MD"/>
        </w:rPr>
        <w:t>și</w:t>
      </w:r>
      <w:r w:rsidRPr="00D32C79">
        <w:rPr>
          <w:rFonts w:cs="Times New Roman"/>
          <w:spacing w:val="-6"/>
          <w:szCs w:val="24"/>
          <w:lang w:val="ro-MD"/>
        </w:rPr>
        <w:t xml:space="preserve"> </w:t>
      </w:r>
      <w:r w:rsidRPr="00D32C79">
        <w:rPr>
          <w:rFonts w:cs="Times New Roman"/>
          <w:szCs w:val="24"/>
          <w:lang w:val="ro-MD"/>
        </w:rPr>
        <w:t>ciclul</w:t>
      </w:r>
      <w:r w:rsidRPr="00D32C79">
        <w:rPr>
          <w:rFonts w:cs="Times New Roman"/>
          <w:spacing w:val="-7"/>
          <w:szCs w:val="24"/>
          <w:lang w:val="ro-MD"/>
        </w:rPr>
        <w:t xml:space="preserve"> </w:t>
      </w:r>
      <w:r w:rsidRPr="00D32C79">
        <w:rPr>
          <w:rFonts w:cs="Times New Roman"/>
          <w:szCs w:val="24"/>
          <w:lang w:val="ro-MD"/>
        </w:rPr>
        <w:t>substanțelor</w:t>
      </w:r>
      <w:r w:rsidRPr="00D32C79">
        <w:rPr>
          <w:rFonts w:cs="Times New Roman"/>
          <w:spacing w:val="-7"/>
          <w:szCs w:val="24"/>
          <w:lang w:val="ro-MD"/>
        </w:rPr>
        <w:t xml:space="preserve"> </w:t>
      </w:r>
      <w:r w:rsidRPr="00D32C79">
        <w:rPr>
          <w:rFonts w:cs="Times New Roman"/>
          <w:spacing w:val="-2"/>
          <w:szCs w:val="24"/>
          <w:lang w:val="ro-MD"/>
        </w:rPr>
        <w:t xml:space="preserve">nutritive), </w:t>
      </w:r>
      <w:r w:rsidRPr="00D32C79">
        <w:rPr>
          <w:rFonts w:cs="Times New Roman"/>
          <w:szCs w:val="24"/>
          <w:lang w:val="ro-MD"/>
        </w:rPr>
        <w:t xml:space="preserve">(ii) serviciile de aprovizionare (hrana, apa, lemnul și biomasa), (iii) serviciile de reglare (mecanismele naturale de adaptare la schimbarea climei, resurse de apă, gestionarea </w:t>
      </w:r>
      <w:r w:rsidR="00BD6931" w:rsidRPr="00D32C79">
        <w:rPr>
          <w:rFonts w:cs="Times New Roman"/>
          <w:szCs w:val="24"/>
          <w:lang w:val="ro-MD"/>
        </w:rPr>
        <w:t>deșeuri</w:t>
      </w:r>
      <w:r w:rsidRPr="00D32C79">
        <w:rPr>
          <w:rFonts w:cs="Times New Roman"/>
          <w:szCs w:val="24"/>
          <w:lang w:val="ro-MD"/>
        </w:rPr>
        <w:t>lor, răspândirea bolilor etc.), (iv) serviciile culturale</w:t>
      </w:r>
      <w:r w:rsidRPr="00D32C79">
        <w:rPr>
          <w:rFonts w:cs="Times New Roman"/>
          <w:spacing w:val="-1"/>
          <w:szCs w:val="24"/>
          <w:lang w:val="ro-MD"/>
        </w:rPr>
        <w:t xml:space="preserve"> </w:t>
      </w:r>
      <w:r w:rsidRPr="00D32C79">
        <w:rPr>
          <w:rFonts w:cs="Times New Roman"/>
          <w:szCs w:val="24"/>
          <w:lang w:val="ro-MD"/>
        </w:rPr>
        <w:t>(turism,</w:t>
      </w:r>
      <w:r w:rsidRPr="00D32C79">
        <w:rPr>
          <w:rFonts w:cs="Times New Roman"/>
          <w:spacing w:val="-1"/>
          <w:szCs w:val="24"/>
          <w:lang w:val="ro-MD"/>
        </w:rPr>
        <w:t xml:space="preserve"> </w:t>
      </w:r>
      <w:r w:rsidRPr="00D32C79">
        <w:rPr>
          <w:rFonts w:cs="Times New Roman"/>
          <w:szCs w:val="24"/>
          <w:lang w:val="ro-MD"/>
        </w:rPr>
        <w:t>recreerea și inspirația</w:t>
      </w:r>
      <w:r w:rsidR="00B5554A" w:rsidRPr="00D32C79">
        <w:rPr>
          <w:rFonts w:cs="Times New Roman"/>
          <w:szCs w:val="24"/>
          <w:lang w:val="ro-MD"/>
        </w:rPr>
        <w:t xml:space="preserve"> de la natură</w:t>
      </w:r>
      <w:r w:rsidRPr="00D32C79">
        <w:rPr>
          <w:rFonts w:cs="Times New Roman"/>
          <w:szCs w:val="24"/>
          <w:lang w:val="ro-MD"/>
        </w:rPr>
        <w:t>).</w:t>
      </w:r>
      <w:r w:rsidRPr="00D32C79">
        <w:rPr>
          <w:rFonts w:cs="Times New Roman"/>
          <w:spacing w:val="-1"/>
          <w:szCs w:val="24"/>
          <w:lang w:val="ro-MD"/>
        </w:rPr>
        <w:t xml:space="preserve"> </w:t>
      </w:r>
    </w:p>
    <w:p w14:paraId="61CC7CDB" w14:textId="5A4CB99F" w:rsidR="002714E9" w:rsidRPr="00D32C79" w:rsidRDefault="00B5554A" w:rsidP="00FC583E">
      <w:pPr>
        <w:pStyle w:val="BodyText"/>
        <w:spacing w:before="117"/>
        <w:ind w:right="-34"/>
        <w:jc w:val="both"/>
        <w:rPr>
          <w:rFonts w:cs="Times New Roman"/>
          <w:color w:val="171717"/>
          <w:w w:val="105"/>
          <w:lang w:val="ro-MD"/>
        </w:rPr>
      </w:pPr>
      <w:r w:rsidRPr="00D32C79">
        <w:rPr>
          <w:rFonts w:cs="Times New Roman"/>
          <w:lang w:val="ro-MD"/>
        </w:rPr>
        <w:t>Astfel, î</w:t>
      </w:r>
      <w:r w:rsidR="002714E9" w:rsidRPr="00D32C79">
        <w:rPr>
          <w:rFonts w:cs="Times New Roman"/>
          <w:lang w:val="ro-MD"/>
        </w:rPr>
        <w:t xml:space="preserve">n cadrul ecosistemelor naturale </w:t>
      </w:r>
      <w:r w:rsidR="0063700C" w:rsidRPr="00D32C79">
        <w:rPr>
          <w:rFonts w:cs="Times New Roman"/>
          <w:lang w:val="ro-MD"/>
        </w:rPr>
        <w:t>și</w:t>
      </w:r>
      <w:r w:rsidR="002714E9" w:rsidRPr="00D32C79">
        <w:rPr>
          <w:rFonts w:cs="Times New Roman"/>
          <w:lang w:val="ro-MD"/>
        </w:rPr>
        <w:t xml:space="preserve"> seminaturale există stabilite conexiuni intra - </w:t>
      </w:r>
      <w:r w:rsidR="0063700C" w:rsidRPr="00D32C79">
        <w:rPr>
          <w:rFonts w:cs="Times New Roman"/>
          <w:lang w:val="ro-MD"/>
        </w:rPr>
        <w:t>și</w:t>
      </w:r>
      <w:r w:rsidR="002714E9" w:rsidRPr="00D32C79">
        <w:rPr>
          <w:rFonts w:cs="Times New Roman"/>
          <w:lang w:val="ro-MD"/>
        </w:rPr>
        <w:t xml:space="preserve"> </w:t>
      </w:r>
      <w:r w:rsidR="002F2706" w:rsidRPr="00D32C79">
        <w:rPr>
          <w:rFonts w:cs="Times New Roman"/>
          <w:lang w:val="ro-MD"/>
        </w:rPr>
        <w:t>inter specifice</w:t>
      </w:r>
      <w:r w:rsidR="002714E9" w:rsidRPr="00D32C79">
        <w:rPr>
          <w:rFonts w:cs="Times New Roman"/>
          <w:lang w:val="ro-MD"/>
        </w:rPr>
        <w:t xml:space="preserve"> prin care se realizează schimburile materiale, energetice </w:t>
      </w:r>
      <w:r w:rsidR="0063700C" w:rsidRPr="00D32C79">
        <w:rPr>
          <w:rFonts w:cs="Times New Roman"/>
          <w:lang w:val="ro-MD"/>
        </w:rPr>
        <w:t>și</w:t>
      </w:r>
      <w:r w:rsidR="002714E9" w:rsidRPr="00D32C79">
        <w:rPr>
          <w:rFonts w:cs="Times New Roman"/>
          <w:lang w:val="ro-MD"/>
        </w:rPr>
        <w:t xml:space="preserve"> </w:t>
      </w:r>
      <w:r w:rsidR="002F2706" w:rsidRPr="00D32C79">
        <w:rPr>
          <w:rFonts w:cs="Times New Roman"/>
          <w:lang w:val="ro-MD"/>
        </w:rPr>
        <w:t>informaționale</w:t>
      </w:r>
      <w:r w:rsidR="002714E9" w:rsidRPr="00D32C79">
        <w:rPr>
          <w:rFonts w:cs="Times New Roman"/>
          <w:lang w:val="ro-MD"/>
        </w:rPr>
        <w:t xml:space="preserve"> ce asigură productivitatea, adaptabilitatea </w:t>
      </w:r>
      <w:r w:rsidR="0063700C" w:rsidRPr="00D32C79">
        <w:rPr>
          <w:rFonts w:cs="Times New Roman"/>
          <w:lang w:val="ro-MD"/>
        </w:rPr>
        <w:t>și</w:t>
      </w:r>
      <w:r w:rsidR="002714E9" w:rsidRPr="00D32C79">
        <w:rPr>
          <w:rFonts w:cs="Times New Roman"/>
          <w:lang w:val="ro-MD"/>
        </w:rPr>
        <w:t xml:space="preserve"> </w:t>
      </w:r>
      <w:r w:rsidR="002F2706" w:rsidRPr="00D32C79">
        <w:rPr>
          <w:rFonts w:cs="Times New Roman"/>
          <w:lang w:val="ro-MD"/>
        </w:rPr>
        <w:t>reziliența</w:t>
      </w:r>
      <w:r w:rsidR="002714E9" w:rsidRPr="00D32C79">
        <w:rPr>
          <w:rFonts w:cs="Times New Roman"/>
          <w:lang w:val="ro-MD"/>
        </w:rPr>
        <w:t xml:space="preserve"> acestora. </w:t>
      </w:r>
      <w:r w:rsidR="006014D1" w:rsidRPr="00D32C79">
        <w:rPr>
          <w:rFonts w:cs="Times New Roman"/>
          <w:szCs w:val="24"/>
          <w:lang w:val="ro-MD"/>
        </w:rPr>
        <w:t xml:space="preserve">Pornind de la creșterea necesităților populației în ultimul deceniu, resursele naturale  sunt supuse unor presiuni din ce în ce mai mari și au suferit modificări semnificative în ultimele secole ca urmare a activității umane. Aceasta a provocat  schimbări de mediu și la nivelul ecosistemelor, cum ar fi: poluarea ecosistemelor acvatice, pierderea biodiversității, deteriorarea peisajului și eroziunea solului. </w:t>
      </w:r>
      <w:r w:rsidR="004E29DA" w:rsidRPr="00D32C79">
        <w:rPr>
          <w:rFonts w:cs="Times New Roman"/>
          <w:szCs w:val="24"/>
          <w:lang w:val="ro-MD"/>
        </w:rPr>
        <w:t>Există</w:t>
      </w:r>
      <w:r w:rsidR="004E29DA" w:rsidRPr="00D32C79">
        <w:rPr>
          <w:rFonts w:cs="Times New Roman"/>
          <w:spacing w:val="-1"/>
          <w:szCs w:val="24"/>
          <w:lang w:val="ro-MD"/>
        </w:rPr>
        <w:t xml:space="preserve"> </w:t>
      </w:r>
      <w:r w:rsidR="004E29DA" w:rsidRPr="00D32C79">
        <w:rPr>
          <w:rFonts w:cs="Times New Roman"/>
          <w:szCs w:val="24"/>
          <w:lang w:val="ro-MD"/>
        </w:rPr>
        <w:t>o</w:t>
      </w:r>
      <w:r w:rsidR="004E29DA" w:rsidRPr="00D32C79">
        <w:rPr>
          <w:rFonts w:cs="Times New Roman"/>
          <w:spacing w:val="-1"/>
          <w:szCs w:val="24"/>
          <w:lang w:val="ro-MD"/>
        </w:rPr>
        <w:t xml:space="preserve"> </w:t>
      </w:r>
      <w:r w:rsidR="004E29DA" w:rsidRPr="00D32C79">
        <w:rPr>
          <w:rFonts w:cs="Times New Roman"/>
          <w:szCs w:val="24"/>
          <w:lang w:val="ro-MD"/>
        </w:rPr>
        <w:t>legătură</w:t>
      </w:r>
      <w:r w:rsidR="004E29DA" w:rsidRPr="00D32C79">
        <w:rPr>
          <w:rFonts w:cs="Times New Roman"/>
          <w:spacing w:val="-1"/>
          <w:szCs w:val="24"/>
          <w:lang w:val="ro-MD"/>
        </w:rPr>
        <w:t xml:space="preserve"> </w:t>
      </w:r>
      <w:r w:rsidR="004E29DA" w:rsidRPr="00D32C79">
        <w:rPr>
          <w:rFonts w:cs="Times New Roman"/>
          <w:szCs w:val="24"/>
          <w:lang w:val="ro-MD"/>
        </w:rPr>
        <w:t>directă</w:t>
      </w:r>
      <w:r w:rsidR="004E29DA" w:rsidRPr="00D32C79">
        <w:rPr>
          <w:rFonts w:cs="Times New Roman"/>
          <w:spacing w:val="-1"/>
          <w:szCs w:val="24"/>
          <w:lang w:val="ro-MD"/>
        </w:rPr>
        <w:t xml:space="preserve"> </w:t>
      </w:r>
      <w:r w:rsidR="004E29DA" w:rsidRPr="00D32C79">
        <w:rPr>
          <w:rFonts w:cs="Times New Roman"/>
          <w:szCs w:val="24"/>
          <w:lang w:val="ro-MD"/>
        </w:rPr>
        <w:t>între</w:t>
      </w:r>
      <w:r w:rsidR="004E29DA" w:rsidRPr="00D32C79">
        <w:rPr>
          <w:rFonts w:cs="Times New Roman"/>
          <w:spacing w:val="-1"/>
          <w:szCs w:val="24"/>
          <w:lang w:val="ro-MD"/>
        </w:rPr>
        <w:t xml:space="preserve"> </w:t>
      </w:r>
      <w:r w:rsidR="004E29DA" w:rsidRPr="00D32C79">
        <w:rPr>
          <w:rFonts w:cs="Times New Roman"/>
          <w:szCs w:val="24"/>
          <w:lang w:val="ro-MD"/>
        </w:rPr>
        <w:t>serviciile</w:t>
      </w:r>
      <w:r w:rsidR="004E29DA" w:rsidRPr="00D32C79">
        <w:rPr>
          <w:rFonts w:cs="Times New Roman"/>
          <w:spacing w:val="-1"/>
          <w:szCs w:val="24"/>
          <w:lang w:val="ro-MD"/>
        </w:rPr>
        <w:t xml:space="preserve"> acordate de </w:t>
      </w:r>
      <w:r w:rsidR="004E29DA" w:rsidRPr="00D32C79">
        <w:rPr>
          <w:rFonts w:cs="Times New Roman"/>
          <w:szCs w:val="24"/>
          <w:lang w:val="ro-MD"/>
        </w:rPr>
        <w:t>ecosisteme și sectoarele economice consumatoare de resurse</w:t>
      </w:r>
      <w:r w:rsidR="004E29DA" w:rsidRPr="00D32C79">
        <w:rPr>
          <w:rFonts w:cs="Times New Roman"/>
          <w:spacing w:val="-8"/>
          <w:szCs w:val="24"/>
          <w:lang w:val="ro-MD"/>
        </w:rPr>
        <w:t xml:space="preserve"> </w:t>
      </w:r>
      <w:r w:rsidR="004E29DA" w:rsidRPr="00D32C79">
        <w:rPr>
          <w:rFonts w:cs="Times New Roman"/>
          <w:szCs w:val="24"/>
          <w:lang w:val="ro-MD"/>
        </w:rPr>
        <w:t>naturale:</w:t>
      </w:r>
      <w:r w:rsidR="004E29DA" w:rsidRPr="00D32C79">
        <w:rPr>
          <w:rFonts w:cs="Times New Roman"/>
          <w:spacing w:val="-8"/>
          <w:szCs w:val="24"/>
          <w:lang w:val="ro-MD"/>
        </w:rPr>
        <w:t xml:space="preserve"> </w:t>
      </w:r>
      <w:r w:rsidR="004E29DA" w:rsidRPr="00D32C79">
        <w:rPr>
          <w:rFonts w:cs="Times New Roman"/>
          <w:szCs w:val="24"/>
          <w:lang w:val="ro-MD"/>
        </w:rPr>
        <w:t>agricultura,</w:t>
      </w:r>
      <w:r w:rsidR="004E29DA" w:rsidRPr="00D32C79">
        <w:rPr>
          <w:rFonts w:cs="Times New Roman"/>
          <w:spacing w:val="-8"/>
          <w:szCs w:val="24"/>
          <w:lang w:val="ro-MD"/>
        </w:rPr>
        <w:t xml:space="preserve"> </w:t>
      </w:r>
      <w:r w:rsidR="004E29DA" w:rsidRPr="00D32C79">
        <w:rPr>
          <w:rFonts w:cs="Times New Roman"/>
          <w:szCs w:val="24"/>
          <w:lang w:val="ro-MD"/>
        </w:rPr>
        <w:t>industriile</w:t>
      </w:r>
      <w:r w:rsidR="004E29DA" w:rsidRPr="00D32C79">
        <w:rPr>
          <w:rFonts w:cs="Times New Roman"/>
          <w:spacing w:val="-8"/>
          <w:szCs w:val="24"/>
          <w:lang w:val="ro-MD"/>
        </w:rPr>
        <w:t xml:space="preserve"> </w:t>
      </w:r>
      <w:r w:rsidR="004E29DA" w:rsidRPr="00D32C79">
        <w:rPr>
          <w:rFonts w:cs="Times New Roman"/>
          <w:szCs w:val="24"/>
          <w:lang w:val="ro-MD"/>
        </w:rPr>
        <w:t xml:space="preserve">prelucrătoare, energetica, turismul, precum și gospodăriile casnice. Acestea beneficiază în măsură diferită de materii prime, spații și procese naturale care le oferă fundamentul economic. Totodată, gestionarea ineficientă, risipa sau prejudiciile aduse mediului influențează productivitatea majorității sectoarelor economice. </w:t>
      </w:r>
      <w:r w:rsidR="002714E9" w:rsidRPr="00D32C79">
        <w:rPr>
          <w:rFonts w:cs="Times New Roman"/>
          <w:lang w:val="ro-MD"/>
        </w:rPr>
        <w:t xml:space="preserve">Aceste interconexiuni </w:t>
      </w:r>
      <w:r w:rsidR="002F2706" w:rsidRPr="00D32C79">
        <w:rPr>
          <w:rFonts w:cs="Times New Roman"/>
          <w:lang w:val="ro-MD"/>
        </w:rPr>
        <w:t>sunt</w:t>
      </w:r>
      <w:r w:rsidR="002714E9" w:rsidRPr="00D32C79">
        <w:rPr>
          <w:rFonts w:cs="Times New Roman"/>
          <w:lang w:val="ro-MD"/>
        </w:rPr>
        <w:t xml:space="preserve"> extrem de complexe, fiind greu de estimat </w:t>
      </w:r>
      <w:r w:rsidR="002F2706" w:rsidRPr="00D32C79">
        <w:rPr>
          <w:rFonts w:cs="Times New Roman"/>
          <w:lang w:val="ro-MD"/>
        </w:rPr>
        <w:t>importanța</w:t>
      </w:r>
      <w:r w:rsidR="002714E9" w:rsidRPr="00D32C79">
        <w:rPr>
          <w:rFonts w:cs="Times New Roman"/>
          <w:lang w:val="ro-MD"/>
        </w:rPr>
        <w:t xml:space="preserve"> </w:t>
      </w:r>
      <w:r w:rsidR="004E29DA" w:rsidRPr="00D32C79">
        <w:rPr>
          <w:rFonts w:cs="Times New Roman"/>
          <w:lang w:val="ro-MD"/>
        </w:rPr>
        <w:t xml:space="preserve">de </w:t>
      </w:r>
      <w:r w:rsidR="002F2706" w:rsidRPr="00D32C79">
        <w:rPr>
          <w:rFonts w:cs="Times New Roman"/>
          <w:lang w:val="ro-MD"/>
        </w:rPr>
        <w:t>funcționare</w:t>
      </w:r>
      <w:r w:rsidR="004E29DA" w:rsidRPr="00D32C79">
        <w:rPr>
          <w:rFonts w:cs="Times New Roman"/>
          <w:lang w:val="ro-MD"/>
        </w:rPr>
        <w:t xml:space="preserve"> </w:t>
      </w:r>
      <w:r w:rsidR="002F2706" w:rsidRPr="00D32C79">
        <w:rPr>
          <w:rFonts w:cs="Times New Roman"/>
          <w:lang w:val="ro-MD"/>
        </w:rPr>
        <w:t>a</w:t>
      </w:r>
      <w:r w:rsidR="002714E9" w:rsidRPr="00D32C79">
        <w:rPr>
          <w:rFonts w:cs="Times New Roman"/>
          <w:lang w:val="ro-MD"/>
        </w:rPr>
        <w:t xml:space="preserve"> acestor</w:t>
      </w:r>
      <w:r w:rsidR="004E29DA" w:rsidRPr="00D32C79">
        <w:rPr>
          <w:rFonts w:cs="Times New Roman"/>
          <w:lang w:val="ro-MD"/>
        </w:rPr>
        <w:t>a</w:t>
      </w:r>
      <w:r w:rsidR="002714E9" w:rsidRPr="00D32C79">
        <w:rPr>
          <w:rFonts w:cs="Times New Roman"/>
          <w:lang w:val="ro-MD"/>
        </w:rPr>
        <w:t xml:space="preserve"> </w:t>
      </w:r>
      <w:r w:rsidR="0063700C" w:rsidRPr="00D32C79">
        <w:rPr>
          <w:rFonts w:cs="Times New Roman"/>
          <w:lang w:val="ro-MD"/>
        </w:rPr>
        <w:t>și</w:t>
      </w:r>
      <w:r w:rsidR="002714E9" w:rsidRPr="00D32C79">
        <w:rPr>
          <w:rFonts w:cs="Times New Roman"/>
          <w:lang w:val="ro-MD"/>
        </w:rPr>
        <w:t xml:space="preserve"> care pot fi </w:t>
      </w:r>
      <w:r w:rsidR="002F2706" w:rsidRPr="00D32C79">
        <w:rPr>
          <w:rFonts w:cs="Times New Roman"/>
          <w:lang w:val="ro-MD"/>
        </w:rPr>
        <w:t>consecințele</w:t>
      </w:r>
      <w:r w:rsidR="002714E9" w:rsidRPr="00D32C79">
        <w:rPr>
          <w:rFonts w:cs="Times New Roman"/>
          <w:lang w:val="ro-MD"/>
        </w:rPr>
        <w:t xml:space="preserve"> </w:t>
      </w:r>
      <w:r w:rsidR="002F2706" w:rsidRPr="00D32C79">
        <w:rPr>
          <w:rFonts w:cs="Times New Roman"/>
          <w:lang w:val="ro-MD"/>
        </w:rPr>
        <w:t>dispariției</w:t>
      </w:r>
      <w:r w:rsidR="004E29DA" w:rsidRPr="00D32C79">
        <w:rPr>
          <w:rFonts w:cs="Times New Roman"/>
          <w:lang w:val="ro-MD"/>
        </w:rPr>
        <w:t xml:space="preserve"> biodiversității</w:t>
      </w:r>
      <w:r w:rsidR="002714E9" w:rsidRPr="00D32C79">
        <w:rPr>
          <w:rFonts w:cs="Times New Roman"/>
          <w:lang w:val="ro-MD"/>
        </w:rPr>
        <w:t xml:space="preserve">, pentru asigurarea </w:t>
      </w:r>
      <w:r w:rsidR="002F2706" w:rsidRPr="00D32C79">
        <w:rPr>
          <w:rFonts w:cs="Times New Roman"/>
          <w:lang w:val="ro-MD"/>
        </w:rPr>
        <w:t>supraviețuirii</w:t>
      </w:r>
      <w:r w:rsidR="002714E9" w:rsidRPr="00D32C79">
        <w:rPr>
          <w:rFonts w:cs="Times New Roman"/>
          <w:lang w:val="ro-MD"/>
        </w:rPr>
        <w:t xml:space="preserve"> pe termen lung a sistemelor ecologice, principalul furnizor al resurselor de care depinde dezvoltarea </w:t>
      </w:r>
      <w:r w:rsidR="0063700C" w:rsidRPr="00D32C79">
        <w:rPr>
          <w:rFonts w:cs="Times New Roman"/>
          <w:lang w:val="ro-MD"/>
        </w:rPr>
        <w:t>și</w:t>
      </w:r>
      <w:r w:rsidR="002714E9" w:rsidRPr="00D32C79">
        <w:rPr>
          <w:rFonts w:cs="Times New Roman"/>
          <w:lang w:val="ro-MD"/>
        </w:rPr>
        <w:t xml:space="preserve"> bunăstarea umană. De aceea, </w:t>
      </w:r>
      <w:r w:rsidR="002F2706" w:rsidRPr="00D32C79">
        <w:rPr>
          <w:rFonts w:cs="Times New Roman"/>
          <w:lang w:val="ro-MD"/>
        </w:rPr>
        <w:t>menținerea</w:t>
      </w:r>
      <w:r w:rsidR="002714E9" w:rsidRPr="00D32C79">
        <w:rPr>
          <w:rFonts w:cs="Times New Roman"/>
          <w:lang w:val="ro-MD"/>
        </w:rPr>
        <w:t xml:space="preserve"> </w:t>
      </w:r>
      <w:r w:rsidR="00AC13B7" w:rsidRPr="00D32C79">
        <w:rPr>
          <w:rFonts w:cs="Times New Roman"/>
          <w:lang w:val="ro-MD"/>
        </w:rPr>
        <w:t>biodiversității</w:t>
      </w:r>
      <w:r w:rsidR="002714E9" w:rsidRPr="00D32C79">
        <w:rPr>
          <w:rFonts w:cs="Times New Roman"/>
          <w:lang w:val="ro-MD"/>
        </w:rPr>
        <w:t xml:space="preserve"> este </w:t>
      </w:r>
      <w:r w:rsidR="002F2706" w:rsidRPr="00D32C79">
        <w:rPr>
          <w:rFonts w:cs="Times New Roman"/>
          <w:lang w:val="ro-MD"/>
        </w:rPr>
        <w:t>esențială</w:t>
      </w:r>
      <w:r w:rsidR="002714E9" w:rsidRPr="00D32C79">
        <w:rPr>
          <w:rFonts w:cs="Times New Roman"/>
          <w:lang w:val="ro-MD"/>
        </w:rPr>
        <w:t xml:space="preserve"> pentru asigurarea </w:t>
      </w:r>
      <w:r w:rsidR="002F2706" w:rsidRPr="00D32C79">
        <w:rPr>
          <w:rFonts w:cs="Times New Roman"/>
          <w:lang w:val="ro-MD"/>
        </w:rPr>
        <w:t>supraviețuirii</w:t>
      </w:r>
      <w:r w:rsidR="002714E9" w:rsidRPr="00D32C79">
        <w:rPr>
          <w:rFonts w:cs="Times New Roman"/>
          <w:lang w:val="ro-MD"/>
        </w:rPr>
        <w:t xml:space="preserve"> oricăror forme de </w:t>
      </w:r>
      <w:r w:rsidR="002F2706" w:rsidRPr="00D32C79">
        <w:rPr>
          <w:rFonts w:cs="Times New Roman"/>
          <w:lang w:val="ro-MD"/>
        </w:rPr>
        <w:t>viață</w:t>
      </w:r>
      <w:r w:rsidR="002714E9" w:rsidRPr="00D32C79">
        <w:rPr>
          <w:rFonts w:cs="Times New Roman"/>
          <w:lang w:val="ro-MD"/>
        </w:rPr>
        <w:t>, inclusiv a oamenilor.</w:t>
      </w:r>
      <w:r w:rsidR="002714E9" w:rsidRPr="00D32C79">
        <w:rPr>
          <w:rFonts w:cs="Times New Roman"/>
          <w:color w:val="171717"/>
          <w:w w:val="105"/>
          <w:lang w:val="ro-MD"/>
        </w:rPr>
        <w:t xml:space="preserve"> </w:t>
      </w:r>
    </w:p>
    <w:p w14:paraId="14136135" w14:textId="77777777" w:rsidR="00833F11" w:rsidRPr="00D32C79" w:rsidRDefault="00833F11" w:rsidP="00833F11">
      <w:pPr>
        <w:pStyle w:val="NoSpacing"/>
        <w:jc w:val="both"/>
        <w:rPr>
          <w:rFonts w:ascii="Times New Roman" w:hAnsi="Times New Roman" w:cs="Times New Roman"/>
          <w:sz w:val="24"/>
          <w:szCs w:val="24"/>
          <w:lang w:val="ro-MD"/>
        </w:rPr>
      </w:pPr>
    </w:p>
    <w:p w14:paraId="513D1966" w14:textId="2CA6865F" w:rsidR="00C06F2C" w:rsidRPr="00D32C79" w:rsidRDefault="00142A01" w:rsidP="00C06F2C">
      <w:pPr>
        <w:jc w:val="both"/>
        <w:rPr>
          <w:rFonts w:cs="Times New Roman"/>
          <w:color w:val="000000" w:themeColor="text1"/>
          <w:szCs w:val="24"/>
          <w:lang w:val="ro-MD"/>
        </w:rPr>
      </w:pPr>
      <w:r w:rsidRPr="00D32C79">
        <w:rPr>
          <w:rFonts w:cs="Times New Roman"/>
          <w:szCs w:val="24"/>
          <w:lang w:val="ro-MD"/>
        </w:rPr>
        <w:t>Pentru conservarea naturii</w:t>
      </w:r>
      <w:r w:rsidR="00B5554A" w:rsidRPr="00D32C79">
        <w:rPr>
          <w:rFonts w:cs="Times New Roman"/>
          <w:szCs w:val="24"/>
          <w:lang w:val="ro-MD"/>
        </w:rPr>
        <w:t>,</w:t>
      </w:r>
      <w:r w:rsidR="00B5554A" w:rsidRPr="00D32C79">
        <w:rPr>
          <w:rFonts w:cs="Times New Roman"/>
          <w:b/>
          <w:bCs/>
          <w:szCs w:val="24"/>
          <w:lang w:val="ro-MD"/>
        </w:rPr>
        <w:t xml:space="preserve"> </w:t>
      </w:r>
      <w:r w:rsidR="00B5554A" w:rsidRPr="00D32C79">
        <w:rPr>
          <w:rFonts w:cs="Times New Roman"/>
          <w:szCs w:val="24"/>
          <w:lang w:val="ro-MD"/>
        </w:rPr>
        <w:t>la nivelul UE în decembrie 2019 a fost  lansat de Comisia Europeană</w:t>
      </w:r>
      <w:r w:rsidR="00B5554A" w:rsidRPr="00D32C79">
        <w:rPr>
          <w:rFonts w:cs="Times New Roman"/>
          <w:b/>
          <w:bCs/>
          <w:i/>
          <w:iCs/>
          <w:szCs w:val="24"/>
          <w:lang w:val="ro-MD"/>
        </w:rPr>
        <w:t xml:space="preserve"> „Pactul verde european” -</w:t>
      </w:r>
      <w:r w:rsidR="00B5554A" w:rsidRPr="00D32C79">
        <w:rPr>
          <w:rFonts w:cs="Times New Roman"/>
          <w:szCs w:val="24"/>
          <w:lang w:val="ro-MD"/>
        </w:rPr>
        <w:t xml:space="preserve"> un cadru amplu de inițiative și politici menite să conducă UE spre o economie modernă, competitivă și durabilă. Acesta este structurat în jurul a opt elemente-cheie și își propune să atingă neutralitatea climatică și </w:t>
      </w:r>
      <w:r w:rsidR="00BD6931" w:rsidRPr="00D32C79">
        <w:rPr>
          <w:rFonts w:cs="Times New Roman"/>
          <w:szCs w:val="24"/>
          <w:lang w:val="ro-MD"/>
        </w:rPr>
        <w:t>protecția</w:t>
      </w:r>
      <w:r w:rsidR="00B5554A" w:rsidRPr="00D32C79">
        <w:rPr>
          <w:rFonts w:cs="Times New Roman"/>
          <w:szCs w:val="24"/>
          <w:lang w:val="ro-MD"/>
        </w:rPr>
        <w:t xml:space="preserve"> mediului până în 2050. Printre obiectivele Pactului verde european se numără creșterea ambiției UE în materie de climă pentru 2030 și 2050, o economie curată și circulară, promovarea unui sistem alimentar sănătos și prietenos cu mediul, conservarea și restaurarea ecosistemelor și a biodiversității, precum și aspirația spre un mediu fără toxine.</w:t>
      </w:r>
      <w:r w:rsidR="00C06F2C" w:rsidRPr="00D32C79">
        <w:rPr>
          <w:rFonts w:cs="Times New Roman"/>
          <w:szCs w:val="24"/>
          <w:lang w:val="ro-MD"/>
        </w:rPr>
        <w:t xml:space="preserve"> </w:t>
      </w:r>
    </w:p>
    <w:p w14:paraId="4C47DA9F" w14:textId="77777777" w:rsidR="00C06F2C" w:rsidRPr="00D32C79" w:rsidRDefault="00C06F2C" w:rsidP="00B5554A">
      <w:pPr>
        <w:widowControl/>
        <w:pBdr>
          <w:top w:val="nil"/>
          <w:left w:val="nil"/>
          <w:bottom w:val="nil"/>
          <w:right w:val="nil"/>
          <w:between w:val="nil"/>
        </w:pBdr>
        <w:tabs>
          <w:tab w:val="left" w:pos="1134"/>
        </w:tabs>
        <w:autoSpaceDE/>
        <w:autoSpaceDN/>
        <w:jc w:val="both"/>
        <w:rPr>
          <w:rFonts w:cs="Times New Roman"/>
          <w:i/>
          <w:iCs/>
          <w:szCs w:val="24"/>
          <w:lang w:val="ro-MD"/>
        </w:rPr>
      </w:pPr>
    </w:p>
    <w:p w14:paraId="7EFF8E6F" w14:textId="08E6243B" w:rsidR="00C06F2C" w:rsidRPr="00D32C79" w:rsidRDefault="00B5554A" w:rsidP="00C06F2C">
      <w:pPr>
        <w:jc w:val="both"/>
        <w:rPr>
          <w:rFonts w:cs="Times New Roman"/>
          <w:color w:val="000000" w:themeColor="text1"/>
          <w:szCs w:val="24"/>
          <w:lang w:val="ro-MD"/>
        </w:rPr>
      </w:pPr>
      <w:r w:rsidRPr="00D32C79">
        <w:rPr>
          <w:rFonts w:cs="Times New Roman"/>
          <w:i/>
          <w:iCs/>
          <w:szCs w:val="24"/>
          <w:lang w:val="ro-MD"/>
        </w:rPr>
        <w:t>Pactul verde european</w:t>
      </w:r>
      <w:r w:rsidRPr="00D32C79">
        <w:rPr>
          <w:rFonts w:cs="Times New Roman"/>
          <w:szCs w:val="24"/>
          <w:lang w:val="ro-MD"/>
        </w:rPr>
        <w:t xml:space="preserve"> a devenit un pilon central pentru dezvoltarea durabilă în UE, asigurând că obiectivele de mediu sunt integrate în toate sectoarele. Acest cadru al UR, reprezenta pentru Republica Moldova un moment de cotitură spre o dezvoltare mai durabilă și un viitor prosper, aliniat cu valorile și angajamentele UE și ale comunității internaționale pentru decuplarea creșterii economice de utilizarea resurselor naturale.</w:t>
      </w:r>
      <w:r w:rsidR="00C06F2C" w:rsidRPr="00D32C79">
        <w:rPr>
          <w:rFonts w:cs="Times New Roman"/>
          <w:szCs w:val="24"/>
          <w:lang w:val="ro-MD"/>
        </w:rPr>
        <w:t xml:space="preserve"> Iar, </w:t>
      </w:r>
      <w:r w:rsidR="00C06F2C" w:rsidRPr="00D32C79">
        <w:rPr>
          <w:rFonts w:cs="Times New Roman"/>
          <w:color w:val="000000" w:themeColor="text1"/>
          <w:szCs w:val="24"/>
          <w:lang w:val="ro-MD"/>
        </w:rPr>
        <w:t xml:space="preserve">în sprijinul UE a adoptat o serie de strategii importante care iau în considerare componenta privind biodiversitatea: Strategia „De la fermă la consumator”, Strategia UE privind adaptarea la schimbările climatice, Strategia pentru păduri10 și planul de acțiune al UE „Reducerea la zero a poluării aerului, apei și solului”. Strategia tematică Europeană privind </w:t>
      </w:r>
      <w:r w:rsidR="00BD6931" w:rsidRPr="00D32C79">
        <w:rPr>
          <w:rFonts w:cs="Times New Roman"/>
          <w:color w:val="000000" w:themeColor="text1"/>
          <w:szCs w:val="24"/>
          <w:lang w:val="ro-MD"/>
        </w:rPr>
        <w:t>protecția</w:t>
      </w:r>
      <w:r w:rsidR="00C06F2C" w:rsidRPr="00D32C79">
        <w:rPr>
          <w:rFonts w:cs="Times New Roman"/>
          <w:color w:val="000000" w:themeColor="text1"/>
          <w:szCs w:val="24"/>
          <w:lang w:val="ro-MD"/>
        </w:rPr>
        <w:t xml:space="preserve"> solului și Noua strategie privind biodiversitatea pentru 2030. </w:t>
      </w:r>
    </w:p>
    <w:p w14:paraId="3E2B922C" w14:textId="77777777" w:rsidR="00AE310B" w:rsidRPr="00D32C79" w:rsidRDefault="00AE310B" w:rsidP="00B5554A">
      <w:pPr>
        <w:widowControl/>
        <w:pBdr>
          <w:top w:val="nil"/>
          <w:left w:val="nil"/>
          <w:bottom w:val="nil"/>
          <w:right w:val="nil"/>
          <w:between w:val="nil"/>
        </w:pBdr>
        <w:tabs>
          <w:tab w:val="left" w:pos="1134"/>
        </w:tabs>
        <w:autoSpaceDE/>
        <w:autoSpaceDN/>
        <w:jc w:val="both"/>
        <w:rPr>
          <w:rFonts w:cs="Times New Roman"/>
          <w:color w:val="000000" w:themeColor="text1"/>
          <w:szCs w:val="24"/>
          <w:lang w:val="ro-MD"/>
        </w:rPr>
      </w:pPr>
    </w:p>
    <w:p w14:paraId="153CB4DF" w14:textId="5E5F4BA7" w:rsidR="00AE310B" w:rsidRPr="00D32C79" w:rsidRDefault="00AE310B" w:rsidP="00B5554A">
      <w:pPr>
        <w:widowControl/>
        <w:pBdr>
          <w:top w:val="nil"/>
          <w:left w:val="nil"/>
          <w:bottom w:val="nil"/>
          <w:right w:val="nil"/>
          <w:between w:val="nil"/>
        </w:pBdr>
        <w:tabs>
          <w:tab w:val="left" w:pos="1134"/>
        </w:tabs>
        <w:autoSpaceDE/>
        <w:autoSpaceDN/>
        <w:jc w:val="both"/>
        <w:rPr>
          <w:rFonts w:cs="Times New Roman"/>
          <w:szCs w:val="24"/>
          <w:lang w:val="ro-MD"/>
        </w:rPr>
      </w:pPr>
      <w:r w:rsidRPr="00D32C79">
        <w:rPr>
          <w:rFonts w:cs="Times New Roman"/>
          <w:color w:val="000000" w:themeColor="text1"/>
          <w:szCs w:val="24"/>
          <w:lang w:val="ro-MD"/>
        </w:rPr>
        <w:t xml:space="preserve">Odată cu </w:t>
      </w:r>
      <w:r w:rsidR="004B1638" w:rsidRPr="00D32C79">
        <w:rPr>
          <w:rFonts w:cs="Times New Roman"/>
          <w:color w:val="000000" w:themeColor="text1"/>
          <w:szCs w:val="24"/>
          <w:lang w:val="ro-MD"/>
        </w:rPr>
        <w:t>adoptarea de către Consiliul European a cadrului de negociere  de aderare  al Republicii Moldova la UE, în iunie 2024</w:t>
      </w:r>
      <w:r w:rsidRPr="00D32C79">
        <w:rPr>
          <w:rFonts w:cs="Times New Roman"/>
          <w:color w:val="000000" w:themeColor="text1"/>
          <w:szCs w:val="24"/>
          <w:lang w:val="ro-MD"/>
        </w:rPr>
        <w:t xml:space="preserve"> au  loc o serie de schimbări ale obiectivelor, priorităților, direcțiilor de acțiune și angajamentelor în domeniul diversității biologice atât la nivel național, regional și internațional, care nu sunt abordate în documentele de politici și care trebuie reflectate și integrate într-un document de planificare strategică națională</w:t>
      </w:r>
      <w:r w:rsidR="00C06F2C" w:rsidRPr="00D32C79">
        <w:rPr>
          <w:rFonts w:cs="Times New Roman"/>
          <w:color w:val="000000" w:themeColor="text1"/>
          <w:szCs w:val="24"/>
          <w:lang w:val="ro-MD"/>
        </w:rPr>
        <w:t>, prin revizuirea celor existente</w:t>
      </w:r>
      <w:r w:rsidRPr="00D32C79">
        <w:rPr>
          <w:rFonts w:cs="Times New Roman"/>
          <w:color w:val="000000" w:themeColor="text1"/>
          <w:szCs w:val="24"/>
          <w:lang w:val="ro-MD"/>
        </w:rPr>
        <w:t>.</w:t>
      </w:r>
      <w:r w:rsidR="004B1638" w:rsidRPr="00D32C79">
        <w:rPr>
          <w:lang w:val="ro-MD"/>
        </w:rPr>
        <w:t xml:space="preserve"> </w:t>
      </w:r>
      <w:r w:rsidR="004B1638" w:rsidRPr="00D32C79">
        <w:rPr>
          <w:rFonts w:cs="Times New Roman"/>
          <w:color w:val="000000" w:themeColor="text1"/>
          <w:szCs w:val="24"/>
          <w:lang w:val="ro-MD"/>
        </w:rPr>
        <w:t>În octombrie 2024, Comisia Europeană a aprobat un Plan de creștere economică pentru Republica Moldova în valoare de 1,9 mil</w:t>
      </w:r>
      <w:r w:rsidR="00B11D6A">
        <w:rPr>
          <w:rFonts w:cs="Times New Roman"/>
          <w:color w:val="000000" w:themeColor="text1"/>
          <w:szCs w:val="24"/>
          <w:lang w:val="ro-MD"/>
        </w:rPr>
        <w:t>.</w:t>
      </w:r>
      <w:r w:rsidR="004B1638" w:rsidRPr="00D32C79">
        <w:rPr>
          <w:rFonts w:cs="Times New Roman"/>
          <w:color w:val="000000" w:themeColor="text1"/>
          <w:szCs w:val="24"/>
          <w:lang w:val="ro-MD"/>
        </w:rPr>
        <w:t xml:space="preserve"> de euro, susținut prin Mecanismul de reformă și creștere pentru perioada 2025–2027. Acest plan își propune să impulsioneze economia Moldovei și să apropie țara de aderarea la UE, prin accelerarea reformelor și oferirea unui sprijin financiar substanțial.</w:t>
      </w:r>
    </w:p>
    <w:p w14:paraId="53D86AC4" w14:textId="77777777" w:rsidR="008A6125" w:rsidRPr="00D32C79" w:rsidRDefault="008A6125" w:rsidP="00C06F2C">
      <w:pPr>
        <w:jc w:val="both"/>
        <w:rPr>
          <w:rStyle w:val="docheader"/>
          <w:rFonts w:cs="Times New Roman"/>
          <w:color w:val="000000" w:themeColor="text1"/>
          <w:szCs w:val="24"/>
          <w:lang w:val="ro-MD"/>
        </w:rPr>
      </w:pPr>
    </w:p>
    <w:p w14:paraId="2B477DD5" w14:textId="073D3C4D" w:rsidR="00AE310B" w:rsidRPr="00D32C79" w:rsidRDefault="00B5554A" w:rsidP="00AE310B">
      <w:pPr>
        <w:jc w:val="both"/>
        <w:rPr>
          <w:rFonts w:cs="Times New Roman"/>
          <w:color w:val="000000" w:themeColor="text1"/>
          <w:szCs w:val="24"/>
          <w:lang w:val="ro-MD"/>
        </w:rPr>
      </w:pPr>
      <w:r w:rsidRPr="00D32C79">
        <w:rPr>
          <w:rStyle w:val="docheader"/>
          <w:rFonts w:cs="Times New Roman"/>
          <w:color w:val="000000" w:themeColor="text1"/>
          <w:szCs w:val="24"/>
          <w:lang w:val="ro-MD"/>
        </w:rPr>
        <w:t xml:space="preserve">De asemenea, </w:t>
      </w:r>
      <w:r w:rsidR="00E97F30" w:rsidRPr="00D32C79">
        <w:rPr>
          <w:rStyle w:val="docheader"/>
          <w:rFonts w:cs="Times New Roman"/>
          <w:color w:val="000000" w:themeColor="text1"/>
          <w:szCs w:val="24"/>
          <w:lang w:val="ro-MD"/>
        </w:rPr>
        <w:t>R</w:t>
      </w:r>
      <w:r w:rsidR="00C06F2C" w:rsidRPr="00D32C79">
        <w:rPr>
          <w:rStyle w:val="docheader"/>
          <w:rFonts w:cs="Times New Roman"/>
          <w:color w:val="000000" w:themeColor="text1"/>
          <w:szCs w:val="24"/>
          <w:lang w:val="ro-MD"/>
        </w:rPr>
        <w:t>M</w:t>
      </w:r>
      <w:r w:rsidR="00E97F30" w:rsidRPr="00D32C79">
        <w:rPr>
          <w:rStyle w:val="docheader"/>
          <w:rFonts w:cs="Times New Roman"/>
          <w:color w:val="000000" w:themeColor="text1"/>
          <w:szCs w:val="24"/>
          <w:lang w:val="ro-MD"/>
        </w:rPr>
        <w:t xml:space="preserve">, fiind parte la Convenția privind diversitatea biologică (CDB) și alte tratate internaționale cu aspect de </w:t>
      </w:r>
      <w:r w:rsidR="00AA510C" w:rsidRPr="00D32C79">
        <w:rPr>
          <w:rStyle w:val="docheader"/>
          <w:rFonts w:cs="Times New Roman"/>
          <w:color w:val="000000" w:themeColor="text1"/>
          <w:szCs w:val="24"/>
          <w:lang w:val="ro-MD"/>
        </w:rPr>
        <w:t>protecție</w:t>
      </w:r>
      <w:r w:rsidR="00E97F30" w:rsidRPr="00D32C79">
        <w:rPr>
          <w:rStyle w:val="docheader"/>
          <w:rFonts w:cs="Times New Roman"/>
          <w:color w:val="000000" w:themeColor="text1"/>
          <w:szCs w:val="24"/>
          <w:lang w:val="ro-MD"/>
        </w:rPr>
        <w:t xml:space="preserve"> a biodiversității </w:t>
      </w:r>
      <w:r w:rsidRPr="00D32C79">
        <w:rPr>
          <w:rStyle w:val="docheader"/>
          <w:rFonts w:cs="Times New Roman"/>
          <w:color w:val="000000" w:themeColor="text1"/>
          <w:szCs w:val="24"/>
          <w:lang w:val="ro-MD"/>
        </w:rPr>
        <w:t xml:space="preserve">este aliniată la </w:t>
      </w:r>
      <w:r w:rsidR="00BD6931" w:rsidRPr="00D32C79">
        <w:rPr>
          <w:rStyle w:val="docheader"/>
          <w:rFonts w:cs="Times New Roman"/>
          <w:color w:val="000000" w:themeColor="text1"/>
          <w:szCs w:val="24"/>
          <w:lang w:val="ro-MD"/>
        </w:rPr>
        <w:t>cerințele</w:t>
      </w:r>
      <w:r w:rsidRPr="00D32C79">
        <w:rPr>
          <w:rStyle w:val="docheader"/>
          <w:rFonts w:cs="Times New Roman"/>
          <w:color w:val="000000" w:themeColor="text1"/>
          <w:szCs w:val="24"/>
          <w:lang w:val="ro-MD"/>
        </w:rPr>
        <w:t xml:space="preserve"> acestora. </w:t>
      </w:r>
      <w:r w:rsidR="00AE310B" w:rsidRPr="00D32C79">
        <w:rPr>
          <w:rFonts w:cs="Times New Roman"/>
          <w:color w:val="000000" w:themeColor="text1"/>
          <w:szCs w:val="24"/>
          <w:lang w:val="ro-MD"/>
        </w:rPr>
        <w:t>Cadrul post-2020 în materie de biodiversitate, adoptat la Summitul ONU privind biodiversitatea din 2021 marchează o etapă majoră pentru guverne de a conveni asupra unui set de obiective și ținte pentru a opri și a inversa declinul alarmant global al biodiversității și își propune să stabilească obiective măsurabile, repere până în 2030 și obiective pentru a atinge viziunea 2050 a CDB de „</w:t>
      </w:r>
      <w:r w:rsidR="00AE310B" w:rsidRPr="00D32C79">
        <w:rPr>
          <w:rFonts w:cs="Times New Roman"/>
          <w:i/>
          <w:iCs/>
          <w:color w:val="000000" w:themeColor="text1"/>
          <w:szCs w:val="24"/>
          <w:lang w:val="ro-MD"/>
        </w:rPr>
        <w:t>a trăi în armonie cu natura prin valorificarea, conservarea, restaurarea și utilizarea durabilă a biodiversității”</w:t>
      </w:r>
      <w:r w:rsidR="00C06F2C" w:rsidRPr="00D32C79">
        <w:rPr>
          <w:rFonts w:cs="Times New Roman"/>
          <w:i/>
          <w:iCs/>
          <w:color w:val="000000" w:themeColor="text1"/>
          <w:szCs w:val="24"/>
          <w:lang w:val="ro-MD"/>
        </w:rPr>
        <w:t xml:space="preserve">. </w:t>
      </w:r>
      <w:r w:rsidR="00C06F2C" w:rsidRPr="00D32C79">
        <w:rPr>
          <w:rFonts w:cs="Times New Roman"/>
          <w:color w:val="000000" w:themeColor="text1"/>
          <w:szCs w:val="24"/>
          <w:lang w:val="ro-MD"/>
        </w:rPr>
        <w:t>Astfel, în</w:t>
      </w:r>
      <w:r w:rsidR="00C06F2C" w:rsidRPr="00D32C79">
        <w:rPr>
          <w:rStyle w:val="docheader"/>
          <w:rFonts w:cs="Times New Roman"/>
          <w:color w:val="000000" w:themeColor="text1"/>
          <w:szCs w:val="24"/>
          <w:lang w:val="ro-MD"/>
        </w:rPr>
        <w:t xml:space="preserve"> 2010, în Nagoya, Japonia, la CP CDB au fost adoptate cele 20 obiective de la Aichi privind biodiversitatea (ABT). Aceste obiective, cunoscute sub numele de obiective de biodiversitate de la Aichi, acoperă o gamă largă de aspecte legate de conservarea și utilizarea durabilă a biodiversității. </w:t>
      </w:r>
      <w:r w:rsidR="00C06F2C" w:rsidRPr="00D32C79">
        <w:rPr>
          <w:rFonts w:cs="Times New Roman"/>
          <w:color w:val="000000" w:themeColor="text1"/>
          <w:szCs w:val="24"/>
          <w:lang w:val="ro-MD"/>
        </w:rPr>
        <w:t xml:space="preserve">Apoi, </w:t>
      </w:r>
      <w:r w:rsidR="00AE310B" w:rsidRPr="00D32C79">
        <w:rPr>
          <w:rFonts w:cs="Times New Roman"/>
          <w:color w:val="000000" w:themeColor="text1"/>
          <w:szCs w:val="24"/>
          <w:lang w:val="ro-MD"/>
        </w:rPr>
        <w:t>Cadrul global nou pentru biodiversitate Kunming-Montreal (KMCGB), care a fost adoptat în decembrie 2022 la cea de a 15-a reuniune a CP la CDB. Un obiectiv major al KMGBF este stoparea și inversarea pierderii biodiversității până în 2030 și restabilirea nivelurilor de diversitate biologică până în 2050, cea ce reprezintă „</w:t>
      </w:r>
      <w:r w:rsidR="00AE310B" w:rsidRPr="00D32C79">
        <w:rPr>
          <w:rFonts w:cs="Times New Roman"/>
          <w:i/>
          <w:iCs/>
          <w:color w:val="000000" w:themeColor="text1"/>
          <w:szCs w:val="24"/>
          <w:lang w:val="ro-MD"/>
        </w:rPr>
        <w:t>o cale ambițioasă înainte pentru planeta noastră</w:t>
      </w:r>
      <w:r w:rsidR="00AE310B" w:rsidRPr="00D32C79">
        <w:rPr>
          <w:rFonts w:cs="Times New Roman"/>
          <w:color w:val="000000" w:themeColor="text1"/>
          <w:szCs w:val="24"/>
          <w:lang w:val="ro-MD"/>
        </w:rPr>
        <w:t>” și oferă țărilor „</w:t>
      </w:r>
      <w:r w:rsidR="00AE310B" w:rsidRPr="00D32C79">
        <w:rPr>
          <w:rFonts w:cs="Times New Roman"/>
          <w:i/>
          <w:iCs/>
          <w:color w:val="000000" w:themeColor="text1"/>
          <w:szCs w:val="24"/>
          <w:lang w:val="ro-MD"/>
        </w:rPr>
        <w:t>instrumentele necesare pentru a schimba valul</w:t>
      </w:r>
      <w:r w:rsidR="00AE310B" w:rsidRPr="00D32C79">
        <w:rPr>
          <w:rFonts w:cs="Times New Roman"/>
          <w:color w:val="000000" w:themeColor="text1"/>
          <w:szCs w:val="24"/>
          <w:lang w:val="ro-MD"/>
        </w:rPr>
        <w:t>” în ceea ce privește pierderea biodiversității</w:t>
      </w:r>
      <w:r w:rsidR="00C06F2C" w:rsidRPr="00D32C79">
        <w:rPr>
          <w:rFonts w:cs="Times New Roman"/>
          <w:color w:val="000000" w:themeColor="text1"/>
          <w:szCs w:val="24"/>
          <w:lang w:val="ro-MD"/>
        </w:rPr>
        <w:t>.</w:t>
      </w:r>
      <w:r w:rsidR="00AE310B" w:rsidRPr="00D32C79">
        <w:rPr>
          <w:rFonts w:cs="Times New Roman"/>
          <w:color w:val="000000" w:themeColor="text1"/>
          <w:szCs w:val="24"/>
          <w:lang w:val="ro-MD"/>
        </w:rPr>
        <w:t xml:space="preserve"> </w:t>
      </w:r>
    </w:p>
    <w:p w14:paraId="21189906" w14:textId="5A2C29D4" w:rsidR="00AE310B" w:rsidRPr="00D32C79" w:rsidRDefault="00AE310B" w:rsidP="00AE310B">
      <w:pPr>
        <w:jc w:val="both"/>
        <w:rPr>
          <w:rFonts w:cs="Times New Roman"/>
          <w:color w:val="000000" w:themeColor="text1"/>
          <w:szCs w:val="24"/>
          <w:lang w:val="ro-MD"/>
        </w:rPr>
      </w:pPr>
    </w:p>
    <w:p w14:paraId="1DD846EF" w14:textId="77777777" w:rsidR="00B11D6A" w:rsidRDefault="0013051F" w:rsidP="0013051F">
      <w:pPr>
        <w:jc w:val="both"/>
        <w:rPr>
          <w:rFonts w:cs="Times New Roman"/>
          <w:w w:val="105"/>
          <w:szCs w:val="24"/>
          <w:lang w:val="ro-MD"/>
        </w:rPr>
      </w:pPr>
      <w:r w:rsidRPr="00D32C79">
        <w:rPr>
          <w:rFonts w:cs="Times New Roman"/>
          <w:w w:val="105"/>
          <w:szCs w:val="24"/>
          <w:lang w:val="ro-MD"/>
        </w:rPr>
        <w:t>În acest sens, pentru a sprijini țările-membre la CDB, în octombrie 2012</w:t>
      </w:r>
      <w:r w:rsidRPr="00D32C79">
        <w:rPr>
          <w:rFonts w:cs="Times New Roman"/>
          <w:b/>
          <w:bCs/>
          <w:i/>
          <w:iCs/>
          <w:w w:val="105"/>
          <w:szCs w:val="24"/>
          <w:lang w:val="ro-MD"/>
        </w:rPr>
        <w:t xml:space="preserve"> PNUD a lansat Inițiativa de finanțare a biodiversității (BIOFIN)</w:t>
      </w:r>
      <w:r w:rsidRPr="00D32C79">
        <w:rPr>
          <w:rFonts w:cs="Times New Roman"/>
          <w:w w:val="105"/>
          <w:szCs w:val="24"/>
          <w:lang w:val="ro-MD"/>
        </w:rPr>
        <w:t xml:space="preserve"> ca un nou parteneriat global pentru rezolvarea problemelor de finanțare a biodiversității într-o manieră cuprinzătoare și sistematică. Scopul parteneriatului este de a ajuta țările participante la inițiativă să pregătească o justificare economică clară pentru creșterea investițiilor în gestionarea durabilă și echitabilă, conservarea și restaurarea biodiversității și a ecosistemelor. </w:t>
      </w:r>
    </w:p>
    <w:p w14:paraId="039C67D9" w14:textId="77777777" w:rsidR="00B11D6A" w:rsidRDefault="00B11D6A" w:rsidP="0013051F">
      <w:pPr>
        <w:jc w:val="both"/>
        <w:rPr>
          <w:rFonts w:cs="Times New Roman"/>
          <w:w w:val="105"/>
          <w:szCs w:val="24"/>
          <w:lang w:val="ro-MD"/>
        </w:rPr>
      </w:pPr>
    </w:p>
    <w:p w14:paraId="559400AF" w14:textId="72FCFDDC" w:rsidR="00B11D6A" w:rsidRPr="00D32C79" w:rsidRDefault="0013051F" w:rsidP="00B11D6A">
      <w:pPr>
        <w:jc w:val="both"/>
        <w:rPr>
          <w:rFonts w:cs="Times New Roman"/>
          <w:w w:val="105"/>
          <w:szCs w:val="24"/>
          <w:lang w:val="ro-MD"/>
        </w:rPr>
      </w:pPr>
      <w:r w:rsidRPr="00D32C79">
        <w:rPr>
          <w:rFonts w:cs="Times New Roman"/>
          <w:spacing w:val="-2"/>
          <w:szCs w:val="24"/>
          <w:lang w:val="ro-MD"/>
        </w:rPr>
        <w:lastRenderedPageBreak/>
        <w:t>Manualul BIOFIN din 2024 (</w:t>
      </w:r>
      <w:r w:rsidRPr="00D32C79">
        <w:rPr>
          <w:rFonts w:cs="Times New Roman"/>
          <w:szCs w:val="24"/>
          <w:lang w:val="ro-MD"/>
        </w:rPr>
        <w:t>BIOFIN</w:t>
      </w:r>
      <w:r w:rsidRPr="00D32C79">
        <w:rPr>
          <w:rFonts w:cs="Times New Roman"/>
          <w:spacing w:val="-17"/>
          <w:szCs w:val="24"/>
          <w:lang w:val="ro-MD"/>
        </w:rPr>
        <w:t xml:space="preserve"> </w:t>
      </w:r>
      <w:r w:rsidRPr="00D32C79">
        <w:rPr>
          <w:rFonts w:cs="Times New Roman"/>
          <w:szCs w:val="24"/>
          <w:lang w:val="ro-MD"/>
        </w:rPr>
        <w:t>Workbook</w:t>
      </w:r>
      <w:r w:rsidRPr="00D32C79">
        <w:rPr>
          <w:rFonts w:cs="Times New Roman"/>
          <w:spacing w:val="-17"/>
          <w:szCs w:val="24"/>
          <w:lang w:val="ro-MD"/>
        </w:rPr>
        <w:t xml:space="preserve"> </w:t>
      </w:r>
      <w:r w:rsidRPr="00D32C79">
        <w:rPr>
          <w:rFonts w:cs="Times New Roman"/>
          <w:szCs w:val="24"/>
          <w:lang w:val="ro-MD"/>
        </w:rPr>
        <w:t>2024 - Finance for Nature</w:t>
      </w:r>
      <w:r w:rsidRPr="00D32C79">
        <w:rPr>
          <w:rFonts w:cs="Times New Roman"/>
          <w:spacing w:val="-2"/>
          <w:szCs w:val="24"/>
          <w:lang w:val="ro-MD"/>
        </w:rPr>
        <w:t xml:space="preserve">) </w:t>
      </w:r>
      <w:r w:rsidR="00BD6931" w:rsidRPr="00D32C79">
        <w:rPr>
          <w:rFonts w:cs="Times New Roman"/>
          <w:spacing w:val="-2"/>
          <w:szCs w:val="24"/>
          <w:lang w:val="ro-MD"/>
        </w:rPr>
        <w:t>stabilește</w:t>
      </w:r>
      <w:r w:rsidRPr="00D32C79">
        <w:rPr>
          <w:rFonts w:cs="Times New Roman"/>
          <w:spacing w:val="-2"/>
          <w:szCs w:val="24"/>
          <w:lang w:val="ro-MD"/>
        </w:rPr>
        <w:t xml:space="preserve"> că, </w:t>
      </w:r>
      <w:r w:rsidRPr="00D32C79">
        <w:rPr>
          <w:rFonts w:cs="Times New Roman"/>
          <w:i/>
          <w:iCs/>
          <w:spacing w:val="-2"/>
          <w:szCs w:val="24"/>
          <w:lang w:val="ro-MD"/>
        </w:rPr>
        <w:t>finanțarea biodiversității</w:t>
      </w:r>
      <w:r w:rsidRPr="00D32C79">
        <w:rPr>
          <w:rFonts w:cs="Times New Roman"/>
          <w:spacing w:val="-2"/>
          <w:szCs w:val="24"/>
          <w:lang w:val="ro-MD"/>
        </w:rPr>
        <w:t xml:space="preserve"> se concentrează pe dezvoltarea de strategii, mecanisme și instrumente pentru a modela comportamentul pozitiv pentru biodiversitate și pentru a reduce comportamentul negativ asupra  biodiversității.  </w:t>
      </w:r>
      <w:r w:rsidRPr="00D32C79">
        <w:rPr>
          <w:rFonts w:cs="Times New Roman"/>
          <w:w w:val="105"/>
          <w:szCs w:val="24"/>
          <w:lang w:val="ro-MD"/>
        </w:rPr>
        <w:t xml:space="preserve">În acest sens, BIOFIN este strâns legat de deciziile CDB care vizează efectuarea unei </w:t>
      </w:r>
      <w:r w:rsidR="00B11D6A" w:rsidRPr="00D32C79">
        <w:rPr>
          <w:rFonts w:cs="Times New Roman"/>
          <w:w w:val="105"/>
          <w:szCs w:val="24"/>
          <w:lang w:val="ro-MD"/>
        </w:rPr>
        <w:t xml:space="preserve">evaluări a nevoilor de resurse din țară și dezvoltarea strategiilor de mobilizare a resurselor ca parte al SDB (NBSAP). Implementarea BIOFIN și CDB se completează reciproc și oferă o platformă prin care rezultatele evaluărilor naționale ale nevoilor financiare și ale planului național de mobilizare a resurselor în cadrul BIOFIN vor fi integrate în procesul decizional. </w:t>
      </w:r>
    </w:p>
    <w:p w14:paraId="4EBB7A48" w14:textId="6E843E9C" w:rsidR="00B11D6A" w:rsidRDefault="00B11D6A" w:rsidP="00B11D6A">
      <w:pPr>
        <w:jc w:val="both"/>
        <w:rPr>
          <w:rFonts w:cs="Times New Roman"/>
          <w:w w:val="105"/>
          <w:szCs w:val="24"/>
          <w:lang w:val="ro-MD"/>
        </w:rPr>
      </w:pPr>
    </w:p>
    <w:p w14:paraId="564FA144" w14:textId="70F55C4A" w:rsidR="00FC583E" w:rsidRPr="00D32C79" w:rsidRDefault="00FC583E" w:rsidP="009C3EBD">
      <w:pPr>
        <w:pStyle w:val="BodyText"/>
        <w:spacing w:before="115"/>
        <w:ind w:right="4"/>
        <w:jc w:val="both"/>
        <w:rPr>
          <w:rFonts w:cs="Times New Roman"/>
          <w:color w:val="171717"/>
          <w:w w:val="105"/>
          <w:szCs w:val="24"/>
          <w:lang w:val="ro-MD"/>
        </w:rPr>
      </w:pPr>
      <w:r w:rsidRPr="00D32C79">
        <w:rPr>
          <w:rFonts w:cs="Times New Roman"/>
          <w:szCs w:val="24"/>
          <w:lang w:val="ro-MD"/>
        </w:rPr>
        <w:t>În R</w:t>
      </w:r>
      <w:r w:rsidR="001B16FC" w:rsidRPr="00D32C79">
        <w:rPr>
          <w:rFonts w:cs="Times New Roman"/>
          <w:szCs w:val="24"/>
          <w:lang w:val="ro-MD"/>
        </w:rPr>
        <w:t xml:space="preserve">epublica </w:t>
      </w:r>
      <w:r w:rsidR="00C06F2C" w:rsidRPr="00D32C79">
        <w:rPr>
          <w:rFonts w:cs="Times New Roman"/>
          <w:szCs w:val="24"/>
          <w:lang w:val="ro-MD"/>
        </w:rPr>
        <w:t>M</w:t>
      </w:r>
      <w:r w:rsidR="001B16FC" w:rsidRPr="00D32C79">
        <w:rPr>
          <w:rFonts w:cs="Times New Roman"/>
          <w:szCs w:val="24"/>
          <w:lang w:val="ro-MD"/>
        </w:rPr>
        <w:t>oldova (RM)</w:t>
      </w:r>
      <w:r w:rsidRPr="00D32C79">
        <w:rPr>
          <w:rFonts w:cs="Times New Roman"/>
          <w:szCs w:val="24"/>
          <w:lang w:val="ro-MD"/>
        </w:rPr>
        <w:t xml:space="preserve">, procesul BIOFIN a fost lansat în 2025, cu suportul PNUD Moldova </w:t>
      </w:r>
      <w:r w:rsidR="0063700C" w:rsidRPr="00D32C79">
        <w:rPr>
          <w:rFonts w:cs="Times New Roman"/>
          <w:szCs w:val="24"/>
          <w:lang w:val="ro-MD"/>
        </w:rPr>
        <w:t>și</w:t>
      </w:r>
      <w:r w:rsidRPr="00D32C79">
        <w:rPr>
          <w:rFonts w:cs="Times New Roman"/>
          <w:szCs w:val="24"/>
          <w:lang w:val="ro-MD"/>
        </w:rPr>
        <w:t xml:space="preserve"> prin participarea/coordonarea </w:t>
      </w:r>
      <w:r w:rsidR="0040256F" w:rsidRPr="00D32C79">
        <w:rPr>
          <w:rFonts w:cs="Times New Roman"/>
          <w:szCs w:val="24"/>
          <w:lang w:val="ro-MD"/>
        </w:rPr>
        <w:t xml:space="preserve">din partea </w:t>
      </w:r>
      <w:r w:rsidRPr="00D32C79">
        <w:rPr>
          <w:rFonts w:cs="Times New Roman"/>
          <w:szCs w:val="24"/>
          <w:lang w:val="ro-MD"/>
        </w:rPr>
        <w:t xml:space="preserve">Ministerului Mediului </w:t>
      </w:r>
      <w:r w:rsidR="0063700C" w:rsidRPr="00D32C79">
        <w:rPr>
          <w:rFonts w:cs="Times New Roman"/>
          <w:szCs w:val="24"/>
          <w:lang w:val="ro-MD"/>
        </w:rPr>
        <w:t>și</w:t>
      </w:r>
      <w:r w:rsidRPr="00D32C79">
        <w:rPr>
          <w:rFonts w:cs="Times New Roman"/>
          <w:szCs w:val="24"/>
          <w:lang w:val="ro-MD"/>
        </w:rPr>
        <w:t xml:space="preserve"> a Ministerului Finanțelor </w:t>
      </w:r>
      <w:r w:rsidR="0063700C" w:rsidRPr="00D32C79">
        <w:rPr>
          <w:rFonts w:cs="Times New Roman"/>
          <w:szCs w:val="24"/>
          <w:lang w:val="ro-MD"/>
        </w:rPr>
        <w:t>și</w:t>
      </w:r>
      <w:r w:rsidRPr="00D32C79">
        <w:rPr>
          <w:rFonts w:cs="Times New Roman"/>
          <w:szCs w:val="24"/>
          <w:lang w:val="ro-MD"/>
        </w:rPr>
        <w:t xml:space="preserve"> în acest scop, </w:t>
      </w:r>
      <w:r w:rsidR="006014D1" w:rsidRPr="00D32C79">
        <w:rPr>
          <w:rFonts w:cs="Times New Roman"/>
          <w:szCs w:val="24"/>
          <w:lang w:val="ro-MD"/>
        </w:rPr>
        <w:t xml:space="preserve">a fost aprobat </w:t>
      </w:r>
      <w:r w:rsidRPr="00D32C79">
        <w:rPr>
          <w:rFonts w:cs="Times New Roman"/>
          <w:szCs w:val="24"/>
          <w:lang w:val="ro-MD"/>
        </w:rPr>
        <w:t>un Ordin comun nr. 27/47 din 02</w:t>
      </w:r>
      <w:r w:rsidR="00C06F2C" w:rsidRPr="00D32C79">
        <w:rPr>
          <w:rFonts w:cs="Times New Roman"/>
          <w:szCs w:val="24"/>
          <w:lang w:val="ro-MD"/>
        </w:rPr>
        <w:t>.04.</w:t>
      </w:r>
      <w:r w:rsidRPr="00D32C79">
        <w:rPr>
          <w:rFonts w:cs="Times New Roman"/>
          <w:szCs w:val="24"/>
          <w:lang w:val="ro-MD"/>
        </w:rPr>
        <w:t xml:space="preserve">2025 pentru înființarea </w:t>
      </w:r>
      <w:r w:rsidRPr="00D32C79">
        <w:rPr>
          <w:rFonts w:cs="Times New Roman"/>
          <w:kern w:val="22"/>
          <w:szCs w:val="24"/>
          <w:lang w:val="ro-MD"/>
        </w:rPr>
        <w:t xml:space="preserve">Comitetului ministerial de supraveghere </w:t>
      </w:r>
      <w:r w:rsidR="0063700C" w:rsidRPr="00D32C79">
        <w:rPr>
          <w:rFonts w:cs="Times New Roman"/>
          <w:kern w:val="22"/>
          <w:szCs w:val="24"/>
          <w:lang w:val="ro-MD"/>
        </w:rPr>
        <w:t>și</w:t>
      </w:r>
      <w:r w:rsidRPr="00D32C79">
        <w:rPr>
          <w:rFonts w:cs="Times New Roman"/>
          <w:kern w:val="22"/>
          <w:szCs w:val="24"/>
          <w:lang w:val="ro-MD"/>
        </w:rPr>
        <w:t xml:space="preserve"> coordonare a procesului de evaluare a finanțării pentru biodiversitate în Moldova</w:t>
      </w:r>
      <w:r w:rsidR="006014D1" w:rsidRPr="00D32C79">
        <w:rPr>
          <w:rFonts w:cs="Times New Roman"/>
          <w:kern w:val="22"/>
          <w:szCs w:val="24"/>
          <w:lang w:val="ro-MD"/>
        </w:rPr>
        <w:t xml:space="preserve">. </w:t>
      </w:r>
    </w:p>
    <w:p w14:paraId="30CFCBB1" w14:textId="565ADF14" w:rsidR="0040256F" w:rsidRPr="00D32C79" w:rsidRDefault="0040256F" w:rsidP="001075F9">
      <w:pPr>
        <w:pStyle w:val="BodyText"/>
        <w:spacing w:before="165"/>
        <w:ind w:right="1"/>
        <w:jc w:val="both"/>
        <w:rPr>
          <w:rFonts w:cs="Times New Roman"/>
          <w:szCs w:val="24"/>
          <w:lang w:val="ro-MD"/>
        </w:rPr>
      </w:pPr>
    </w:p>
    <w:p w14:paraId="38748356" w14:textId="3B0B7446" w:rsidR="00D85243" w:rsidRPr="00B11D6A" w:rsidRDefault="00D85243" w:rsidP="009228A7">
      <w:pPr>
        <w:pStyle w:val="ListParagraph"/>
        <w:shd w:val="clear" w:color="auto" w:fill="FFFFFF" w:themeFill="background1"/>
        <w:ind w:left="0"/>
        <w:rPr>
          <w:rFonts w:ascii="Times New Roman" w:hAnsi="Times New Roman" w:cs="Times New Roman"/>
          <w:b/>
          <w:bCs/>
          <w:i/>
          <w:iCs/>
          <w:szCs w:val="24"/>
          <w:lang w:val="ro-MD"/>
        </w:rPr>
      </w:pPr>
      <w:r w:rsidRPr="00B11D6A">
        <w:rPr>
          <w:rFonts w:ascii="Times New Roman" w:hAnsi="Times New Roman" w:cs="Times New Roman"/>
          <w:b/>
          <w:bCs/>
          <w:i/>
          <w:iCs/>
          <w:szCs w:val="24"/>
          <w:lang w:val="ro-MD"/>
        </w:rPr>
        <w:t>Metodologia BIOFIN</w:t>
      </w:r>
      <w:r w:rsidR="00EF19F8" w:rsidRPr="00B11D6A">
        <w:rPr>
          <w:rFonts w:ascii="Times New Roman" w:hAnsi="Times New Roman" w:cs="Times New Roman"/>
          <w:b/>
          <w:bCs/>
          <w:i/>
          <w:iCs/>
          <w:szCs w:val="24"/>
          <w:lang w:val="ro-MD"/>
        </w:rPr>
        <w:t>.</w:t>
      </w:r>
    </w:p>
    <w:p w14:paraId="347E3EF9" w14:textId="2721F6E2" w:rsidR="00D85243" w:rsidRPr="00B11D6A" w:rsidRDefault="00D85243" w:rsidP="004F6FF7">
      <w:pPr>
        <w:pStyle w:val="BodyText"/>
        <w:ind w:right="178"/>
        <w:jc w:val="both"/>
        <w:rPr>
          <w:rFonts w:cs="Times New Roman"/>
          <w:color w:val="000000" w:themeColor="text1"/>
          <w:spacing w:val="-4"/>
          <w:szCs w:val="24"/>
          <w:lang w:val="ro-MD"/>
        </w:rPr>
      </w:pPr>
      <w:r w:rsidRPr="00B11D6A">
        <w:rPr>
          <w:rFonts w:eastAsia="Calibri" w:cs="Times New Roman"/>
          <w:color w:val="000000" w:themeColor="text1"/>
          <w:spacing w:val="-4"/>
          <w:szCs w:val="24"/>
          <w:lang w:val="ro-MD"/>
        </w:rPr>
        <w:t xml:space="preserve">Metodologia BIOFIN (2024) </w:t>
      </w:r>
      <w:r w:rsidR="009228A7" w:rsidRPr="00B11D6A">
        <w:rPr>
          <w:rFonts w:eastAsia="Calibri" w:cs="Times New Roman"/>
          <w:color w:val="000000" w:themeColor="text1"/>
          <w:spacing w:val="-4"/>
          <w:szCs w:val="24"/>
          <w:lang w:val="ro-MD"/>
        </w:rPr>
        <w:t>stablește</w:t>
      </w:r>
      <w:r w:rsidRPr="00B11D6A">
        <w:rPr>
          <w:rFonts w:eastAsia="Calibri" w:cs="Times New Roman"/>
          <w:color w:val="000000" w:themeColor="text1"/>
          <w:spacing w:val="-4"/>
          <w:szCs w:val="24"/>
          <w:lang w:val="ro-MD"/>
        </w:rPr>
        <w:t xml:space="preserve"> o abordare treptată formată din cinci </w:t>
      </w:r>
      <w:r w:rsidR="009228A7" w:rsidRPr="00B11D6A">
        <w:rPr>
          <w:rFonts w:eastAsia="Calibri" w:cs="Times New Roman"/>
          <w:color w:val="000000" w:themeColor="text1"/>
          <w:spacing w:val="-4"/>
          <w:szCs w:val="24"/>
          <w:lang w:val="ro-MD"/>
        </w:rPr>
        <w:t>trapte</w:t>
      </w:r>
      <w:r w:rsidRPr="00B11D6A">
        <w:rPr>
          <w:rFonts w:eastAsia="Calibri" w:cs="Times New Roman"/>
          <w:color w:val="000000" w:themeColor="text1"/>
          <w:spacing w:val="-4"/>
          <w:szCs w:val="24"/>
          <w:lang w:val="ro-MD"/>
        </w:rPr>
        <w:t>:</w:t>
      </w:r>
    </w:p>
    <w:p w14:paraId="35C28C53" w14:textId="70613ED8" w:rsidR="00D85243" w:rsidRPr="00B11D6A" w:rsidRDefault="00D85243">
      <w:pPr>
        <w:pStyle w:val="ListParagraph"/>
        <w:numPr>
          <w:ilvl w:val="0"/>
          <w:numId w:val="16"/>
        </w:numPr>
        <w:spacing w:before="116"/>
        <w:jc w:val="both"/>
        <w:rPr>
          <w:rFonts w:ascii="Times New Roman" w:eastAsia="Calibri" w:hAnsi="Times New Roman" w:cs="Times New Roman"/>
          <w:color w:val="000000" w:themeColor="text1"/>
          <w:w w:val="105"/>
          <w:szCs w:val="24"/>
          <w:lang w:val="ro-MD"/>
        </w:rPr>
      </w:pPr>
      <w:r w:rsidRPr="00B11D6A">
        <w:rPr>
          <w:rFonts w:ascii="Times New Roman" w:eastAsia="Calibri" w:hAnsi="Times New Roman" w:cs="Times New Roman"/>
          <w:color w:val="000000" w:themeColor="text1"/>
          <w:w w:val="105"/>
          <w:szCs w:val="24"/>
          <w:lang w:val="ro-MD"/>
        </w:rPr>
        <w:t xml:space="preserve">revizuirea cadrului de politici și instituțional (PIR), </w:t>
      </w:r>
    </w:p>
    <w:p w14:paraId="1CE3F2F0" w14:textId="03F87899" w:rsidR="00D85243" w:rsidRPr="00B11D6A" w:rsidRDefault="00D85243">
      <w:pPr>
        <w:pStyle w:val="ListParagraph"/>
        <w:numPr>
          <w:ilvl w:val="0"/>
          <w:numId w:val="16"/>
        </w:numPr>
        <w:spacing w:before="116"/>
        <w:jc w:val="both"/>
        <w:rPr>
          <w:rFonts w:ascii="Times New Roman" w:eastAsia="Calibri" w:hAnsi="Times New Roman" w:cs="Times New Roman"/>
          <w:color w:val="000000" w:themeColor="text1"/>
          <w:w w:val="105"/>
          <w:szCs w:val="24"/>
          <w:lang w:val="ro-MD"/>
        </w:rPr>
      </w:pPr>
      <w:r w:rsidRPr="00B11D6A">
        <w:rPr>
          <w:rFonts w:ascii="Times New Roman" w:eastAsia="Calibri" w:hAnsi="Times New Roman" w:cs="Times New Roman"/>
          <w:color w:val="000000" w:themeColor="text1"/>
          <w:w w:val="105"/>
          <w:szCs w:val="24"/>
          <w:lang w:val="ro-MD"/>
        </w:rPr>
        <w:t xml:space="preserve">analiză a cheltuielilor pentru biodiversitate (BER), </w:t>
      </w:r>
    </w:p>
    <w:p w14:paraId="1C6E0929" w14:textId="233E037E" w:rsidR="00D85243" w:rsidRPr="00B11D6A" w:rsidRDefault="00D85243">
      <w:pPr>
        <w:pStyle w:val="ListParagraph"/>
        <w:numPr>
          <w:ilvl w:val="0"/>
          <w:numId w:val="16"/>
        </w:numPr>
        <w:spacing w:before="116"/>
        <w:jc w:val="both"/>
        <w:rPr>
          <w:rFonts w:ascii="Times New Roman" w:eastAsia="Calibri" w:hAnsi="Times New Roman" w:cs="Times New Roman"/>
          <w:color w:val="000000" w:themeColor="text1"/>
          <w:w w:val="105"/>
          <w:szCs w:val="24"/>
          <w:lang w:val="ro-MD"/>
        </w:rPr>
      </w:pPr>
      <w:r w:rsidRPr="00B11D6A">
        <w:rPr>
          <w:rFonts w:ascii="Times New Roman" w:eastAsia="Calibri" w:hAnsi="Times New Roman" w:cs="Times New Roman"/>
          <w:color w:val="000000" w:themeColor="text1"/>
          <w:w w:val="105"/>
          <w:szCs w:val="24"/>
          <w:lang w:val="ro-MD"/>
        </w:rPr>
        <w:t xml:space="preserve">evaluarea nevoilor financiare (FNA) </w:t>
      </w:r>
    </w:p>
    <w:p w14:paraId="6A42B444" w14:textId="2C79E070" w:rsidR="00D85243" w:rsidRPr="00B11D6A" w:rsidRDefault="00D85243">
      <w:pPr>
        <w:pStyle w:val="ListParagraph"/>
        <w:numPr>
          <w:ilvl w:val="0"/>
          <w:numId w:val="16"/>
        </w:numPr>
        <w:spacing w:before="116"/>
        <w:jc w:val="both"/>
        <w:rPr>
          <w:rFonts w:ascii="Times New Roman" w:eastAsia="Calibri" w:hAnsi="Times New Roman" w:cs="Times New Roman"/>
          <w:color w:val="000000" w:themeColor="text1"/>
          <w:w w:val="105"/>
          <w:szCs w:val="24"/>
          <w:lang w:val="ro-MD"/>
        </w:rPr>
      </w:pPr>
      <w:r w:rsidRPr="00B11D6A">
        <w:rPr>
          <w:rFonts w:ascii="Times New Roman" w:eastAsia="Calibri" w:hAnsi="Times New Roman" w:cs="Times New Roman"/>
          <w:color w:val="000000" w:themeColor="text1"/>
          <w:w w:val="105"/>
          <w:szCs w:val="24"/>
          <w:lang w:val="ro-MD"/>
        </w:rPr>
        <w:t>elaborarea Planului de finanțare a biodiversit</w:t>
      </w:r>
      <w:r w:rsidR="009228A7" w:rsidRPr="00B11D6A">
        <w:rPr>
          <w:rFonts w:ascii="Times New Roman" w:eastAsia="Calibri" w:hAnsi="Times New Roman" w:cs="Times New Roman"/>
          <w:color w:val="000000" w:themeColor="text1"/>
          <w:w w:val="105"/>
          <w:szCs w:val="24"/>
          <w:lang w:val="ro-MD"/>
        </w:rPr>
        <w:t>ății (</w:t>
      </w:r>
      <w:r w:rsidRPr="00B11D6A">
        <w:rPr>
          <w:rFonts w:ascii="Times New Roman" w:eastAsia="Calibri" w:hAnsi="Times New Roman" w:cs="Times New Roman"/>
          <w:color w:val="000000" w:themeColor="text1"/>
          <w:w w:val="105"/>
          <w:szCs w:val="24"/>
          <w:lang w:val="ro-MD"/>
        </w:rPr>
        <w:t>BFP</w:t>
      </w:r>
      <w:r w:rsidR="009228A7" w:rsidRPr="00B11D6A">
        <w:rPr>
          <w:rFonts w:ascii="Times New Roman" w:eastAsia="Calibri" w:hAnsi="Times New Roman" w:cs="Times New Roman"/>
          <w:color w:val="000000" w:themeColor="text1"/>
          <w:w w:val="105"/>
          <w:szCs w:val="24"/>
          <w:lang w:val="ro-MD"/>
        </w:rPr>
        <w:t>)</w:t>
      </w:r>
      <w:r w:rsidRPr="00B11D6A">
        <w:rPr>
          <w:rFonts w:ascii="Times New Roman" w:eastAsia="Calibri" w:hAnsi="Times New Roman" w:cs="Times New Roman"/>
          <w:color w:val="000000" w:themeColor="text1"/>
          <w:w w:val="105"/>
          <w:szCs w:val="24"/>
          <w:lang w:val="ro-MD"/>
        </w:rPr>
        <w:t xml:space="preserve">; </w:t>
      </w:r>
    </w:p>
    <w:p w14:paraId="1C0A7E6E" w14:textId="490D9868" w:rsidR="00D85243" w:rsidRPr="00B11D6A" w:rsidRDefault="00D85243">
      <w:pPr>
        <w:pStyle w:val="ListParagraph"/>
        <w:numPr>
          <w:ilvl w:val="0"/>
          <w:numId w:val="16"/>
        </w:numPr>
        <w:spacing w:before="116"/>
        <w:jc w:val="both"/>
        <w:rPr>
          <w:rFonts w:ascii="Times New Roman" w:eastAsia="Calibri" w:hAnsi="Times New Roman" w:cs="Times New Roman"/>
          <w:color w:val="000000" w:themeColor="text1"/>
          <w:w w:val="105"/>
          <w:szCs w:val="24"/>
          <w:lang w:val="ro-MD"/>
        </w:rPr>
      </w:pPr>
      <w:r w:rsidRPr="00B11D6A">
        <w:rPr>
          <w:rFonts w:ascii="Times New Roman" w:eastAsia="Calibri" w:hAnsi="Times New Roman" w:cs="Times New Roman"/>
          <w:color w:val="000000" w:themeColor="text1"/>
          <w:w w:val="105"/>
          <w:szCs w:val="24"/>
          <w:lang w:val="ro-MD"/>
        </w:rPr>
        <w:t>urmată de cea de-a cincea componentă, și anume punerea în aplicare a BFP.</w:t>
      </w:r>
    </w:p>
    <w:p w14:paraId="5294DC14" w14:textId="122AACBF" w:rsidR="009228A7" w:rsidRPr="00D32C79" w:rsidRDefault="009228A7" w:rsidP="004F6FF7">
      <w:pPr>
        <w:pStyle w:val="BodyText"/>
        <w:jc w:val="both"/>
        <w:rPr>
          <w:rFonts w:cs="Times New Roman"/>
          <w:color w:val="000000" w:themeColor="text1"/>
          <w:spacing w:val="-2"/>
          <w:w w:val="105"/>
          <w:szCs w:val="24"/>
          <w:lang w:val="ro-MD"/>
        </w:rPr>
      </w:pPr>
      <w:r w:rsidRPr="00D32C79">
        <w:rPr>
          <w:rFonts w:eastAsia="Calibri" w:cs="Times New Roman"/>
          <w:color w:val="000000" w:themeColor="text1"/>
          <w:w w:val="105"/>
          <w:szCs w:val="24"/>
          <w:lang w:val="ro-MD"/>
        </w:rPr>
        <w:t xml:space="preserve">Cadrul conceptual pentru etapele BIOFIN este prezentat în </w:t>
      </w:r>
      <w:r w:rsidR="00B11D6A">
        <w:rPr>
          <w:rFonts w:eastAsia="Calibri" w:cs="Times New Roman"/>
          <w:color w:val="000000" w:themeColor="text1"/>
          <w:w w:val="105"/>
          <w:szCs w:val="24"/>
          <w:lang w:val="ro-MD"/>
        </w:rPr>
        <w:t>schema</w:t>
      </w:r>
      <w:r w:rsidRPr="00D32C79">
        <w:rPr>
          <w:rFonts w:eastAsia="Calibri" w:cs="Times New Roman"/>
          <w:color w:val="000000" w:themeColor="text1"/>
          <w:w w:val="105"/>
          <w:szCs w:val="24"/>
          <w:lang w:val="ro-MD"/>
        </w:rPr>
        <w:t xml:space="preserve"> de mai jos:</w:t>
      </w:r>
    </w:p>
    <w:p w14:paraId="5D02D8C6" w14:textId="0FE26498" w:rsidR="00D85243" w:rsidRPr="009A667E" w:rsidRDefault="00B11D6A" w:rsidP="009A667E">
      <w:pPr>
        <w:pStyle w:val="BodyText"/>
        <w:spacing w:before="7"/>
        <w:rPr>
          <w:rFonts w:cs="Times New Roman"/>
          <w:b/>
          <w:color w:val="000000" w:themeColor="text1"/>
          <w:sz w:val="4"/>
          <w:lang w:val="ro-MD"/>
        </w:rPr>
      </w:pPr>
      <w:r w:rsidRPr="00D32C79">
        <w:rPr>
          <w:rFonts w:eastAsia="Calibri" w:cs="Times New Roman"/>
          <w:b/>
          <w:noProof/>
          <w:color w:val="000000" w:themeColor="text1"/>
          <w:lang w:val="ro-MD"/>
        </w:rPr>
        <mc:AlternateContent>
          <mc:Choice Requires="wpg">
            <w:drawing>
              <wp:anchor distT="0" distB="0" distL="0" distR="0" simplePos="0" relativeHeight="251688960" behindDoc="1" locked="0" layoutInCell="1" allowOverlap="1" wp14:anchorId="6EEC6FEB" wp14:editId="25C81AEE">
                <wp:simplePos x="0" y="0"/>
                <wp:positionH relativeFrom="page">
                  <wp:posOffset>908050</wp:posOffset>
                </wp:positionH>
                <wp:positionV relativeFrom="paragraph">
                  <wp:posOffset>120650</wp:posOffset>
                </wp:positionV>
                <wp:extent cx="5118100" cy="4311650"/>
                <wp:effectExtent l="0" t="0" r="6350" b="0"/>
                <wp:wrapTopAndBottom/>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18100" cy="4311650"/>
                          <a:chOff x="0" y="0"/>
                          <a:chExt cx="4399915" cy="4736140"/>
                        </a:xfrm>
                      </wpg:grpSpPr>
                      <wps:wsp>
                        <wps:cNvPr id="266" name="Graphic 266"/>
                        <wps:cNvSpPr/>
                        <wps:spPr>
                          <a:xfrm>
                            <a:off x="499022" y="3108847"/>
                            <a:ext cx="3401695" cy="760730"/>
                          </a:xfrm>
                          <a:custGeom>
                            <a:avLst/>
                            <a:gdLst/>
                            <a:ahLst/>
                            <a:cxnLst/>
                            <a:rect l="l" t="t" r="r" b="b"/>
                            <a:pathLst>
                              <a:path w="3401695" h="760730">
                                <a:moveTo>
                                  <a:pt x="3259721" y="0"/>
                                </a:moveTo>
                                <a:lnTo>
                                  <a:pt x="141935" y="0"/>
                                </a:lnTo>
                                <a:lnTo>
                                  <a:pt x="97069" y="7236"/>
                                </a:lnTo>
                                <a:lnTo>
                                  <a:pt x="58106" y="27388"/>
                                </a:lnTo>
                                <a:lnTo>
                                  <a:pt x="27382" y="58117"/>
                                </a:lnTo>
                                <a:lnTo>
                                  <a:pt x="7235" y="97087"/>
                                </a:lnTo>
                                <a:lnTo>
                                  <a:pt x="0" y="141960"/>
                                </a:lnTo>
                                <a:lnTo>
                                  <a:pt x="0" y="760666"/>
                                </a:lnTo>
                                <a:lnTo>
                                  <a:pt x="3401669" y="760666"/>
                                </a:lnTo>
                                <a:lnTo>
                                  <a:pt x="3401669" y="141960"/>
                                </a:lnTo>
                                <a:lnTo>
                                  <a:pt x="3394433" y="97087"/>
                                </a:lnTo>
                                <a:lnTo>
                                  <a:pt x="3374282" y="58117"/>
                                </a:lnTo>
                                <a:lnTo>
                                  <a:pt x="3343554" y="27388"/>
                                </a:lnTo>
                                <a:lnTo>
                                  <a:pt x="3304588" y="7236"/>
                                </a:lnTo>
                                <a:lnTo>
                                  <a:pt x="3259721" y="0"/>
                                </a:lnTo>
                                <a:close/>
                              </a:path>
                            </a:pathLst>
                          </a:custGeom>
                          <a:solidFill>
                            <a:srgbClr val="41B4C3"/>
                          </a:solidFill>
                        </wps:spPr>
                        <wps:bodyPr wrap="square" lIns="0" tIns="0" rIns="0" bIns="0" rtlCol="0">
                          <a:prstTxWarp prst="textNoShape">
                            <a:avLst/>
                          </a:prstTxWarp>
                          <a:noAutofit/>
                        </wps:bodyPr>
                      </wps:wsp>
                      <pic:pic xmlns:pic="http://schemas.openxmlformats.org/drawingml/2006/picture">
                        <pic:nvPicPr>
                          <pic:cNvPr id="267" name="Image 267"/>
                          <pic:cNvPicPr/>
                        </pic:nvPicPr>
                        <pic:blipFill>
                          <a:blip r:embed="rId16" cstate="print"/>
                          <a:stretch>
                            <a:fillRect/>
                          </a:stretch>
                        </pic:blipFill>
                        <pic:spPr>
                          <a:xfrm>
                            <a:off x="1214991" y="3414699"/>
                            <a:ext cx="1903377" cy="82816"/>
                          </a:xfrm>
                          <a:prstGeom prst="rect">
                            <a:avLst/>
                          </a:prstGeom>
                        </pic:spPr>
                      </pic:pic>
                      <wps:wsp>
                        <wps:cNvPr id="268" name="Graphic 268"/>
                        <wps:cNvSpPr/>
                        <wps:spPr>
                          <a:xfrm>
                            <a:off x="1638616" y="2140403"/>
                            <a:ext cx="403225" cy="837565"/>
                          </a:xfrm>
                          <a:custGeom>
                            <a:avLst/>
                            <a:gdLst/>
                            <a:ahLst/>
                            <a:cxnLst/>
                            <a:rect l="l" t="t" r="r" b="b"/>
                            <a:pathLst>
                              <a:path w="403225" h="837565">
                                <a:moveTo>
                                  <a:pt x="0" y="0"/>
                                </a:moveTo>
                                <a:lnTo>
                                  <a:pt x="0" y="257403"/>
                                </a:lnTo>
                                <a:lnTo>
                                  <a:pt x="10510" y="292273"/>
                                </a:lnTo>
                                <a:lnTo>
                                  <a:pt x="39174" y="320744"/>
                                </a:lnTo>
                                <a:lnTo>
                                  <a:pt x="81690" y="339938"/>
                                </a:lnTo>
                                <a:lnTo>
                                  <a:pt x="133756" y="346976"/>
                                </a:lnTo>
                                <a:lnTo>
                                  <a:pt x="278320" y="346976"/>
                                </a:lnTo>
                                <a:lnTo>
                                  <a:pt x="326791" y="353528"/>
                                </a:lnTo>
                                <a:lnTo>
                                  <a:pt x="366377" y="371397"/>
                                </a:lnTo>
                                <a:lnTo>
                                  <a:pt x="393068" y="397902"/>
                                </a:lnTo>
                                <a:lnTo>
                                  <a:pt x="402856" y="430364"/>
                                </a:lnTo>
                                <a:lnTo>
                                  <a:pt x="402856" y="837425"/>
                                </a:lnTo>
                              </a:path>
                            </a:pathLst>
                          </a:custGeom>
                          <a:ln w="41249">
                            <a:solidFill>
                              <a:srgbClr val="8ED7F8"/>
                            </a:solidFill>
                            <a:prstDash val="solid"/>
                          </a:ln>
                        </wps:spPr>
                        <wps:bodyPr wrap="square" lIns="0" tIns="0" rIns="0" bIns="0" rtlCol="0">
                          <a:prstTxWarp prst="textNoShape">
                            <a:avLst/>
                          </a:prstTxWarp>
                          <a:noAutofit/>
                        </wps:bodyPr>
                      </wps:wsp>
                      <wps:wsp>
                        <wps:cNvPr id="269" name="Graphic 269"/>
                        <wps:cNvSpPr/>
                        <wps:spPr>
                          <a:xfrm>
                            <a:off x="1975741" y="2958592"/>
                            <a:ext cx="131445" cy="114300"/>
                          </a:xfrm>
                          <a:custGeom>
                            <a:avLst/>
                            <a:gdLst/>
                            <a:ahLst/>
                            <a:cxnLst/>
                            <a:rect l="l" t="t" r="r" b="b"/>
                            <a:pathLst>
                              <a:path w="131445" h="114300">
                                <a:moveTo>
                                  <a:pt x="131432" y="0"/>
                                </a:moveTo>
                                <a:lnTo>
                                  <a:pt x="0" y="0"/>
                                </a:lnTo>
                                <a:lnTo>
                                  <a:pt x="65709" y="113817"/>
                                </a:lnTo>
                                <a:lnTo>
                                  <a:pt x="131432" y="0"/>
                                </a:lnTo>
                                <a:close/>
                              </a:path>
                            </a:pathLst>
                          </a:custGeom>
                          <a:solidFill>
                            <a:srgbClr val="8ED7F8"/>
                          </a:solidFill>
                        </wps:spPr>
                        <wps:bodyPr wrap="square" lIns="0" tIns="0" rIns="0" bIns="0" rtlCol="0">
                          <a:prstTxWarp prst="textNoShape">
                            <a:avLst/>
                          </a:prstTxWarp>
                          <a:noAutofit/>
                        </wps:bodyPr>
                      </wps:wsp>
                      <wps:wsp>
                        <wps:cNvPr id="270" name="Graphic 270"/>
                        <wps:cNvSpPr/>
                        <wps:spPr>
                          <a:xfrm>
                            <a:off x="2358229" y="2140403"/>
                            <a:ext cx="403225" cy="837565"/>
                          </a:xfrm>
                          <a:custGeom>
                            <a:avLst/>
                            <a:gdLst/>
                            <a:ahLst/>
                            <a:cxnLst/>
                            <a:rect l="l" t="t" r="r" b="b"/>
                            <a:pathLst>
                              <a:path w="403225" h="837565">
                                <a:moveTo>
                                  <a:pt x="402869" y="0"/>
                                </a:moveTo>
                                <a:lnTo>
                                  <a:pt x="402869" y="257403"/>
                                </a:lnTo>
                                <a:lnTo>
                                  <a:pt x="392358" y="292273"/>
                                </a:lnTo>
                                <a:lnTo>
                                  <a:pt x="363694" y="320744"/>
                                </a:lnTo>
                                <a:lnTo>
                                  <a:pt x="321178" y="339938"/>
                                </a:lnTo>
                                <a:lnTo>
                                  <a:pt x="269112" y="346976"/>
                                </a:lnTo>
                                <a:lnTo>
                                  <a:pt x="124548" y="346976"/>
                                </a:lnTo>
                                <a:lnTo>
                                  <a:pt x="76070" y="353528"/>
                                </a:lnTo>
                                <a:lnTo>
                                  <a:pt x="36480" y="371397"/>
                                </a:lnTo>
                                <a:lnTo>
                                  <a:pt x="9788" y="397902"/>
                                </a:lnTo>
                                <a:lnTo>
                                  <a:pt x="0" y="430364"/>
                                </a:lnTo>
                                <a:lnTo>
                                  <a:pt x="0" y="837425"/>
                                </a:lnTo>
                              </a:path>
                            </a:pathLst>
                          </a:custGeom>
                          <a:ln w="41249">
                            <a:solidFill>
                              <a:srgbClr val="0067B0"/>
                            </a:solidFill>
                            <a:prstDash val="solid"/>
                          </a:ln>
                        </wps:spPr>
                        <wps:bodyPr wrap="square" lIns="0" tIns="0" rIns="0" bIns="0" rtlCol="0">
                          <a:prstTxWarp prst="textNoShape">
                            <a:avLst/>
                          </a:prstTxWarp>
                          <a:noAutofit/>
                        </wps:bodyPr>
                      </wps:wsp>
                      <wps:wsp>
                        <wps:cNvPr id="271" name="Graphic 271"/>
                        <wps:cNvSpPr/>
                        <wps:spPr>
                          <a:xfrm>
                            <a:off x="2292534" y="2958592"/>
                            <a:ext cx="131445" cy="114300"/>
                          </a:xfrm>
                          <a:custGeom>
                            <a:avLst/>
                            <a:gdLst/>
                            <a:ahLst/>
                            <a:cxnLst/>
                            <a:rect l="l" t="t" r="r" b="b"/>
                            <a:pathLst>
                              <a:path w="131445" h="114300">
                                <a:moveTo>
                                  <a:pt x="131432" y="0"/>
                                </a:moveTo>
                                <a:lnTo>
                                  <a:pt x="0" y="0"/>
                                </a:lnTo>
                                <a:lnTo>
                                  <a:pt x="65709" y="113817"/>
                                </a:lnTo>
                                <a:lnTo>
                                  <a:pt x="131432" y="0"/>
                                </a:lnTo>
                                <a:close/>
                              </a:path>
                            </a:pathLst>
                          </a:custGeom>
                          <a:solidFill>
                            <a:srgbClr val="0067B0"/>
                          </a:solidFill>
                        </wps:spPr>
                        <wps:bodyPr wrap="square" lIns="0" tIns="0" rIns="0" bIns="0" rtlCol="0">
                          <a:prstTxWarp prst="textNoShape">
                            <a:avLst/>
                          </a:prstTxWarp>
                          <a:noAutofit/>
                        </wps:bodyPr>
                      </wps:wsp>
                      <wps:wsp>
                        <wps:cNvPr id="272" name="Graphic 272"/>
                        <wps:cNvSpPr/>
                        <wps:spPr>
                          <a:xfrm>
                            <a:off x="1212347" y="0"/>
                            <a:ext cx="1977389" cy="1946275"/>
                          </a:xfrm>
                          <a:custGeom>
                            <a:avLst/>
                            <a:gdLst/>
                            <a:ahLst/>
                            <a:cxnLst/>
                            <a:rect l="l" t="t" r="r" b="b"/>
                            <a:pathLst>
                              <a:path w="1977389" h="1946275">
                                <a:moveTo>
                                  <a:pt x="988479" y="0"/>
                                </a:moveTo>
                                <a:lnTo>
                                  <a:pt x="960361" y="5472"/>
                                </a:lnTo>
                                <a:lnTo>
                                  <a:pt x="935647" y="21888"/>
                                </a:lnTo>
                                <a:lnTo>
                                  <a:pt x="0" y="957535"/>
                                </a:lnTo>
                                <a:lnTo>
                                  <a:pt x="988479" y="1946014"/>
                                </a:lnTo>
                                <a:lnTo>
                                  <a:pt x="1976958" y="957535"/>
                                </a:lnTo>
                                <a:lnTo>
                                  <a:pt x="1041311" y="21888"/>
                                </a:lnTo>
                                <a:lnTo>
                                  <a:pt x="1016596" y="5472"/>
                                </a:lnTo>
                                <a:lnTo>
                                  <a:pt x="988479" y="0"/>
                                </a:lnTo>
                                <a:close/>
                              </a:path>
                            </a:pathLst>
                          </a:custGeom>
                          <a:solidFill>
                            <a:srgbClr val="27AAE0"/>
                          </a:solidFill>
                        </wps:spPr>
                        <wps:bodyPr wrap="square" lIns="0" tIns="0" rIns="0" bIns="0" rtlCol="0">
                          <a:prstTxWarp prst="textNoShape">
                            <a:avLst/>
                          </a:prstTxWarp>
                          <a:noAutofit/>
                        </wps:bodyPr>
                      </wps:wsp>
                      <wps:wsp>
                        <wps:cNvPr id="273" name="Graphic 273"/>
                        <wps:cNvSpPr/>
                        <wps:spPr>
                          <a:xfrm>
                            <a:off x="254811" y="957517"/>
                            <a:ext cx="1946275" cy="1946275"/>
                          </a:xfrm>
                          <a:custGeom>
                            <a:avLst/>
                            <a:gdLst/>
                            <a:ahLst/>
                            <a:cxnLst/>
                            <a:rect l="l" t="t" r="r" b="b"/>
                            <a:pathLst>
                              <a:path w="1946275" h="1946275">
                                <a:moveTo>
                                  <a:pt x="957535" y="0"/>
                                </a:moveTo>
                                <a:lnTo>
                                  <a:pt x="21888" y="935647"/>
                                </a:lnTo>
                                <a:lnTo>
                                  <a:pt x="5472" y="960367"/>
                                </a:lnTo>
                                <a:lnTo>
                                  <a:pt x="0" y="988485"/>
                                </a:lnTo>
                                <a:lnTo>
                                  <a:pt x="5472" y="1016603"/>
                                </a:lnTo>
                                <a:lnTo>
                                  <a:pt x="21888" y="1041323"/>
                                </a:lnTo>
                                <a:lnTo>
                                  <a:pt x="904703" y="1924126"/>
                                </a:lnTo>
                                <a:lnTo>
                                  <a:pt x="929423" y="1940542"/>
                                </a:lnTo>
                                <a:lnTo>
                                  <a:pt x="957540" y="1946014"/>
                                </a:lnTo>
                                <a:lnTo>
                                  <a:pt x="985654" y="1940542"/>
                                </a:lnTo>
                                <a:lnTo>
                                  <a:pt x="1010367" y="1924126"/>
                                </a:lnTo>
                                <a:lnTo>
                                  <a:pt x="1946014" y="988491"/>
                                </a:lnTo>
                                <a:lnTo>
                                  <a:pt x="957535" y="0"/>
                                </a:lnTo>
                                <a:close/>
                              </a:path>
                            </a:pathLst>
                          </a:custGeom>
                          <a:solidFill>
                            <a:srgbClr val="8ED7F8"/>
                          </a:solidFill>
                        </wps:spPr>
                        <wps:bodyPr wrap="square" lIns="0" tIns="0" rIns="0" bIns="0" rtlCol="0">
                          <a:prstTxWarp prst="textNoShape">
                            <a:avLst/>
                          </a:prstTxWarp>
                          <a:noAutofit/>
                        </wps:bodyPr>
                      </wps:wsp>
                      <pic:pic xmlns:pic="http://schemas.openxmlformats.org/drawingml/2006/picture">
                        <pic:nvPicPr>
                          <pic:cNvPr id="274" name="Image 274"/>
                          <pic:cNvPicPr/>
                        </pic:nvPicPr>
                        <pic:blipFill>
                          <a:blip r:embed="rId17" cstate="print"/>
                          <a:stretch>
                            <a:fillRect/>
                          </a:stretch>
                        </pic:blipFill>
                        <pic:spPr>
                          <a:xfrm>
                            <a:off x="1363675" y="966627"/>
                            <a:ext cx="233311" cy="237415"/>
                          </a:xfrm>
                          <a:prstGeom prst="rect">
                            <a:avLst/>
                          </a:prstGeom>
                        </pic:spPr>
                      </pic:pic>
                      <pic:pic xmlns:pic="http://schemas.openxmlformats.org/drawingml/2006/picture">
                        <pic:nvPicPr>
                          <pic:cNvPr id="275" name="Image 275"/>
                          <pic:cNvPicPr/>
                        </pic:nvPicPr>
                        <pic:blipFill>
                          <a:blip r:embed="rId18" cstate="print"/>
                          <a:stretch>
                            <a:fillRect/>
                          </a:stretch>
                        </pic:blipFill>
                        <pic:spPr>
                          <a:xfrm>
                            <a:off x="1751256" y="1639778"/>
                            <a:ext cx="233298" cy="237420"/>
                          </a:xfrm>
                          <a:prstGeom prst="rect">
                            <a:avLst/>
                          </a:prstGeom>
                        </pic:spPr>
                      </pic:pic>
                      <wps:wsp>
                        <wps:cNvPr id="276" name="Graphic 276"/>
                        <wps:cNvSpPr/>
                        <wps:spPr>
                          <a:xfrm>
                            <a:off x="2198875" y="955593"/>
                            <a:ext cx="1946275" cy="1946275"/>
                          </a:xfrm>
                          <a:custGeom>
                            <a:avLst/>
                            <a:gdLst/>
                            <a:ahLst/>
                            <a:cxnLst/>
                            <a:rect l="l" t="t" r="r" b="b"/>
                            <a:pathLst>
                              <a:path w="1946275" h="1946275">
                                <a:moveTo>
                                  <a:pt x="988479" y="0"/>
                                </a:moveTo>
                                <a:lnTo>
                                  <a:pt x="0" y="988479"/>
                                </a:lnTo>
                                <a:lnTo>
                                  <a:pt x="935647" y="1924126"/>
                                </a:lnTo>
                                <a:lnTo>
                                  <a:pt x="960367" y="1940535"/>
                                </a:lnTo>
                                <a:lnTo>
                                  <a:pt x="988483" y="1946005"/>
                                </a:lnTo>
                                <a:lnTo>
                                  <a:pt x="1016598" y="1940535"/>
                                </a:lnTo>
                                <a:lnTo>
                                  <a:pt x="1041311" y="1924126"/>
                                </a:lnTo>
                                <a:lnTo>
                                  <a:pt x="1924126" y="1041311"/>
                                </a:lnTo>
                                <a:lnTo>
                                  <a:pt x="1940542" y="1016591"/>
                                </a:lnTo>
                                <a:lnTo>
                                  <a:pt x="1946014" y="988474"/>
                                </a:lnTo>
                                <a:lnTo>
                                  <a:pt x="1940542" y="960359"/>
                                </a:lnTo>
                                <a:lnTo>
                                  <a:pt x="1924126" y="935647"/>
                                </a:lnTo>
                                <a:lnTo>
                                  <a:pt x="988479" y="0"/>
                                </a:lnTo>
                                <a:close/>
                              </a:path>
                            </a:pathLst>
                          </a:custGeom>
                          <a:solidFill>
                            <a:srgbClr val="0067B0"/>
                          </a:solidFill>
                        </wps:spPr>
                        <wps:bodyPr wrap="square" lIns="0" tIns="0" rIns="0" bIns="0" rtlCol="0">
                          <a:prstTxWarp prst="textNoShape">
                            <a:avLst/>
                          </a:prstTxWarp>
                          <a:noAutofit/>
                        </wps:bodyPr>
                      </wps:wsp>
                      <pic:pic xmlns:pic="http://schemas.openxmlformats.org/drawingml/2006/picture">
                        <pic:nvPicPr>
                          <pic:cNvPr id="277" name="Image 277"/>
                          <pic:cNvPicPr/>
                        </pic:nvPicPr>
                        <pic:blipFill>
                          <a:blip r:embed="rId19" cstate="print"/>
                          <a:stretch>
                            <a:fillRect/>
                          </a:stretch>
                        </pic:blipFill>
                        <pic:spPr>
                          <a:xfrm>
                            <a:off x="2270308" y="1497095"/>
                            <a:ext cx="237428" cy="233311"/>
                          </a:xfrm>
                          <a:prstGeom prst="rect">
                            <a:avLst/>
                          </a:prstGeom>
                        </pic:spPr>
                      </pic:pic>
                      <pic:pic xmlns:pic="http://schemas.openxmlformats.org/drawingml/2006/picture">
                        <pic:nvPicPr>
                          <pic:cNvPr id="278" name="Image 278"/>
                          <pic:cNvPicPr/>
                        </pic:nvPicPr>
                        <pic:blipFill>
                          <a:blip r:embed="rId20" cstate="print"/>
                          <a:stretch>
                            <a:fillRect/>
                          </a:stretch>
                        </pic:blipFill>
                        <pic:spPr>
                          <a:xfrm>
                            <a:off x="2881134" y="1163079"/>
                            <a:ext cx="237410" cy="233303"/>
                          </a:xfrm>
                          <a:prstGeom prst="rect">
                            <a:avLst/>
                          </a:prstGeom>
                        </pic:spPr>
                      </pic:pic>
                      <wps:wsp>
                        <wps:cNvPr id="279" name="Graphic 279"/>
                        <wps:cNvSpPr/>
                        <wps:spPr>
                          <a:xfrm>
                            <a:off x="2199538" y="1877189"/>
                            <a:ext cx="1270" cy="1101090"/>
                          </a:xfrm>
                          <a:custGeom>
                            <a:avLst/>
                            <a:gdLst/>
                            <a:ahLst/>
                            <a:cxnLst/>
                            <a:rect l="l" t="t" r="r" b="b"/>
                            <a:pathLst>
                              <a:path w="635" h="1101090">
                                <a:moveTo>
                                  <a:pt x="0" y="0"/>
                                </a:moveTo>
                                <a:lnTo>
                                  <a:pt x="584" y="1100620"/>
                                </a:lnTo>
                              </a:path>
                            </a:pathLst>
                          </a:custGeom>
                          <a:ln w="41249">
                            <a:solidFill>
                              <a:srgbClr val="27AAE0"/>
                            </a:solidFill>
                            <a:prstDash val="solid"/>
                          </a:ln>
                        </wps:spPr>
                        <wps:bodyPr wrap="square" lIns="0" tIns="0" rIns="0" bIns="0" rtlCol="0">
                          <a:prstTxWarp prst="textNoShape">
                            <a:avLst/>
                          </a:prstTxWarp>
                          <a:noAutofit/>
                        </wps:bodyPr>
                      </wps:wsp>
                      <wps:wsp>
                        <wps:cNvPr id="280" name="Graphic 280"/>
                        <wps:cNvSpPr/>
                        <wps:spPr>
                          <a:xfrm>
                            <a:off x="2134388" y="2958541"/>
                            <a:ext cx="131445" cy="114300"/>
                          </a:xfrm>
                          <a:custGeom>
                            <a:avLst/>
                            <a:gdLst/>
                            <a:ahLst/>
                            <a:cxnLst/>
                            <a:rect l="l" t="t" r="r" b="b"/>
                            <a:pathLst>
                              <a:path w="131445" h="114300">
                                <a:moveTo>
                                  <a:pt x="131432" y="0"/>
                                </a:moveTo>
                                <a:lnTo>
                                  <a:pt x="0" y="76"/>
                                </a:lnTo>
                                <a:lnTo>
                                  <a:pt x="65786" y="113855"/>
                                </a:lnTo>
                                <a:lnTo>
                                  <a:pt x="131432" y="0"/>
                                </a:lnTo>
                                <a:close/>
                              </a:path>
                            </a:pathLst>
                          </a:custGeom>
                          <a:solidFill>
                            <a:srgbClr val="27AAE0"/>
                          </a:solidFill>
                        </wps:spPr>
                        <wps:bodyPr wrap="square" lIns="0" tIns="0" rIns="0" bIns="0" rtlCol="0">
                          <a:prstTxWarp prst="textNoShape">
                            <a:avLst/>
                          </a:prstTxWarp>
                          <a:noAutofit/>
                        </wps:bodyPr>
                      </wps:wsp>
                      <wps:wsp>
                        <wps:cNvPr id="281" name="Graphic 281"/>
                        <wps:cNvSpPr/>
                        <wps:spPr>
                          <a:xfrm>
                            <a:off x="0" y="3808084"/>
                            <a:ext cx="4399915" cy="928055"/>
                          </a:xfrm>
                          <a:custGeom>
                            <a:avLst/>
                            <a:gdLst/>
                            <a:ahLst/>
                            <a:cxnLst/>
                            <a:rect l="l" t="t" r="r" b="b"/>
                            <a:pathLst>
                              <a:path w="4399915" h="812165">
                                <a:moveTo>
                                  <a:pt x="4261383" y="0"/>
                                </a:moveTo>
                                <a:lnTo>
                                  <a:pt x="138341" y="0"/>
                                </a:lnTo>
                                <a:lnTo>
                                  <a:pt x="94614" y="7052"/>
                                </a:lnTo>
                                <a:lnTo>
                                  <a:pt x="56638" y="26692"/>
                                </a:lnTo>
                                <a:lnTo>
                                  <a:pt x="26691" y="56641"/>
                                </a:lnTo>
                                <a:lnTo>
                                  <a:pt x="7052" y="94621"/>
                                </a:lnTo>
                                <a:lnTo>
                                  <a:pt x="0" y="138353"/>
                                </a:lnTo>
                                <a:lnTo>
                                  <a:pt x="0" y="811745"/>
                                </a:lnTo>
                                <a:lnTo>
                                  <a:pt x="4399711" y="811745"/>
                                </a:lnTo>
                                <a:lnTo>
                                  <a:pt x="4399711" y="138353"/>
                                </a:lnTo>
                                <a:lnTo>
                                  <a:pt x="4392657" y="94621"/>
                                </a:lnTo>
                                <a:lnTo>
                                  <a:pt x="4373017" y="56641"/>
                                </a:lnTo>
                                <a:lnTo>
                                  <a:pt x="4343070" y="26692"/>
                                </a:lnTo>
                                <a:lnTo>
                                  <a:pt x="4305098" y="7052"/>
                                </a:lnTo>
                                <a:lnTo>
                                  <a:pt x="4261383" y="0"/>
                                </a:lnTo>
                                <a:close/>
                              </a:path>
                            </a:pathLst>
                          </a:custGeom>
                          <a:solidFill>
                            <a:srgbClr val="37AB87"/>
                          </a:solidFill>
                        </wps:spPr>
                        <wps:bodyPr wrap="square" lIns="0" tIns="0" rIns="0" bIns="0" rtlCol="0">
                          <a:prstTxWarp prst="textNoShape">
                            <a:avLst/>
                          </a:prstTxWarp>
                          <a:noAutofit/>
                        </wps:bodyPr>
                      </wps:wsp>
                      <wps:wsp>
                        <wps:cNvPr id="282" name="Graphic 282"/>
                        <wps:cNvSpPr/>
                        <wps:spPr>
                          <a:xfrm>
                            <a:off x="668232" y="3343077"/>
                            <a:ext cx="325755" cy="326390"/>
                          </a:xfrm>
                          <a:custGeom>
                            <a:avLst/>
                            <a:gdLst/>
                            <a:ahLst/>
                            <a:cxnLst/>
                            <a:rect l="l" t="t" r="r" b="b"/>
                            <a:pathLst>
                              <a:path w="325755" h="326390">
                                <a:moveTo>
                                  <a:pt x="282219" y="3149"/>
                                </a:moveTo>
                                <a:lnTo>
                                  <a:pt x="279781" y="723"/>
                                </a:lnTo>
                                <a:lnTo>
                                  <a:pt x="271373" y="723"/>
                                </a:lnTo>
                                <a:lnTo>
                                  <a:pt x="271373" y="11569"/>
                                </a:lnTo>
                                <a:lnTo>
                                  <a:pt x="271373" y="315506"/>
                                </a:lnTo>
                                <a:lnTo>
                                  <a:pt x="10858" y="315506"/>
                                </a:lnTo>
                                <a:lnTo>
                                  <a:pt x="10858" y="11569"/>
                                </a:lnTo>
                                <a:lnTo>
                                  <a:pt x="271373" y="11569"/>
                                </a:lnTo>
                                <a:lnTo>
                                  <a:pt x="271373" y="723"/>
                                </a:lnTo>
                                <a:lnTo>
                                  <a:pt x="2425" y="723"/>
                                </a:lnTo>
                                <a:lnTo>
                                  <a:pt x="0" y="3149"/>
                                </a:lnTo>
                                <a:lnTo>
                                  <a:pt x="0" y="323938"/>
                                </a:lnTo>
                                <a:lnTo>
                                  <a:pt x="2425" y="326364"/>
                                </a:lnTo>
                                <a:lnTo>
                                  <a:pt x="279781" y="326364"/>
                                </a:lnTo>
                                <a:lnTo>
                                  <a:pt x="282219" y="323938"/>
                                </a:lnTo>
                                <a:lnTo>
                                  <a:pt x="282219" y="315506"/>
                                </a:lnTo>
                                <a:lnTo>
                                  <a:pt x="282219" y="11569"/>
                                </a:lnTo>
                                <a:lnTo>
                                  <a:pt x="282219" y="3149"/>
                                </a:lnTo>
                                <a:close/>
                              </a:path>
                              <a:path w="325755" h="326390">
                                <a:moveTo>
                                  <a:pt x="325615" y="32613"/>
                                </a:moveTo>
                                <a:lnTo>
                                  <a:pt x="325488" y="31927"/>
                                </a:lnTo>
                                <a:lnTo>
                                  <a:pt x="321030" y="20764"/>
                                </a:lnTo>
                                <a:lnTo>
                                  <a:pt x="314769" y="5105"/>
                                </a:lnTo>
                                <a:lnTo>
                                  <a:pt x="314769" y="34328"/>
                                </a:lnTo>
                                <a:lnTo>
                                  <a:pt x="314769" y="44145"/>
                                </a:lnTo>
                                <a:lnTo>
                                  <a:pt x="314769" y="55003"/>
                                </a:lnTo>
                                <a:lnTo>
                                  <a:pt x="314769" y="288391"/>
                                </a:lnTo>
                                <a:lnTo>
                                  <a:pt x="314769" y="299237"/>
                                </a:lnTo>
                                <a:lnTo>
                                  <a:pt x="314769" y="313080"/>
                                </a:lnTo>
                                <a:lnTo>
                                  <a:pt x="312343" y="315506"/>
                                </a:lnTo>
                                <a:lnTo>
                                  <a:pt x="306349" y="315506"/>
                                </a:lnTo>
                                <a:lnTo>
                                  <a:pt x="303923" y="313080"/>
                                </a:lnTo>
                                <a:lnTo>
                                  <a:pt x="303923" y="299237"/>
                                </a:lnTo>
                                <a:lnTo>
                                  <a:pt x="314769" y="299237"/>
                                </a:lnTo>
                                <a:lnTo>
                                  <a:pt x="314769" y="288391"/>
                                </a:lnTo>
                                <a:lnTo>
                                  <a:pt x="303923" y="288391"/>
                                </a:lnTo>
                                <a:lnTo>
                                  <a:pt x="303923" y="55003"/>
                                </a:lnTo>
                                <a:lnTo>
                                  <a:pt x="314769" y="55003"/>
                                </a:lnTo>
                                <a:lnTo>
                                  <a:pt x="314769" y="44145"/>
                                </a:lnTo>
                                <a:lnTo>
                                  <a:pt x="303923" y="44145"/>
                                </a:lnTo>
                                <a:lnTo>
                                  <a:pt x="303923" y="34328"/>
                                </a:lnTo>
                                <a:lnTo>
                                  <a:pt x="309346" y="20764"/>
                                </a:lnTo>
                                <a:lnTo>
                                  <a:pt x="314769" y="34328"/>
                                </a:lnTo>
                                <a:lnTo>
                                  <a:pt x="314769" y="5105"/>
                                </a:lnTo>
                                <a:lnTo>
                                  <a:pt x="313397" y="1663"/>
                                </a:lnTo>
                                <a:lnTo>
                                  <a:pt x="313270" y="1358"/>
                                </a:lnTo>
                                <a:lnTo>
                                  <a:pt x="310121" y="0"/>
                                </a:lnTo>
                                <a:lnTo>
                                  <a:pt x="305943" y="1663"/>
                                </a:lnTo>
                                <a:lnTo>
                                  <a:pt x="304863" y="2768"/>
                                </a:lnTo>
                                <a:lnTo>
                                  <a:pt x="293179" y="31927"/>
                                </a:lnTo>
                                <a:lnTo>
                                  <a:pt x="293065" y="319074"/>
                                </a:lnTo>
                                <a:lnTo>
                                  <a:pt x="300342" y="326364"/>
                                </a:lnTo>
                                <a:lnTo>
                                  <a:pt x="318325" y="326364"/>
                                </a:lnTo>
                                <a:lnTo>
                                  <a:pt x="325615" y="319074"/>
                                </a:lnTo>
                                <a:lnTo>
                                  <a:pt x="325615" y="315506"/>
                                </a:lnTo>
                                <a:lnTo>
                                  <a:pt x="325615" y="299237"/>
                                </a:lnTo>
                                <a:lnTo>
                                  <a:pt x="325615" y="288391"/>
                                </a:lnTo>
                                <a:lnTo>
                                  <a:pt x="325615" y="55003"/>
                                </a:lnTo>
                                <a:lnTo>
                                  <a:pt x="325615" y="44145"/>
                                </a:lnTo>
                                <a:lnTo>
                                  <a:pt x="325615" y="32613"/>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83" name="Image 283"/>
                          <pic:cNvPicPr/>
                        </pic:nvPicPr>
                        <pic:blipFill>
                          <a:blip r:embed="rId21" cstate="print"/>
                          <a:stretch>
                            <a:fillRect/>
                          </a:stretch>
                        </pic:blipFill>
                        <pic:spPr>
                          <a:xfrm>
                            <a:off x="689933" y="3370929"/>
                            <a:ext cx="238813" cy="276785"/>
                          </a:xfrm>
                          <a:prstGeom prst="rect">
                            <a:avLst/>
                          </a:prstGeom>
                        </pic:spPr>
                      </pic:pic>
                      <wps:wsp>
                        <wps:cNvPr id="284" name="Graphic 284"/>
                        <wps:cNvSpPr/>
                        <wps:spPr>
                          <a:xfrm>
                            <a:off x="1142475" y="3427278"/>
                            <a:ext cx="25400" cy="270510"/>
                          </a:xfrm>
                          <a:custGeom>
                            <a:avLst/>
                            <a:gdLst/>
                            <a:ahLst/>
                            <a:cxnLst/>
                            <a:rect l="l" t="t" r="r" b="b"/>
                            <a:pathLst>
                              <a:path w="25400" h="270510">
                                <a:moveTo>
                                  <a:pt x="25069" y="251028"/>
                                </a:moveTo>
                                <a:lnTo>
                                  <a:pt x="19456" y="245402"/>
                                </a:lnTo>
                                <a:lnTo>
                                  <a:pt x="5613" y="245402"/>
                                </a:lnTo>
                                <a:lnTo>
                                  <a:pt x="0" y="251028"/>
                                </a:lnTo>
                                <a:lnTo>
                                  <a:pt x="0" y="264858"/>
                                </a:lnTo>
                                <a:lnTo>
                                  <a:pt x="5613" y="270471"/>
                                </a:lnTo>
                                <a:lnTo>
                                  <a:pt x="19456" y="270471"/>
                                </a:lnTo>
                                <a:lnTo>
                                  <a:pt x="25069" y="264858"/>
                                </a:lnTo>
                                <a:lnTo>
                                  <a:pt x="25069" y="257937"/>
                                </a:lnTo>
                                <a:lnTo>
                                  <a:pt x="25069" y="251028"/>
                                </a:lnTo>
                                <a:close/>
                              </a:path>
                              <a:path w="25400" h="270510">
                                <a:moveTo>
                                  <a:pt x="25069" y="128320"/>
                                </a:moveTo>
                                <a:lnTo>
                                  <a:pt x="19456" y="122694"/>
                                </a:lnTo>
                                <a:lnTo>
                                  <a:pt x="5613" y="122694"/>
                                </a:lnTo>
                                <a:lnTo>
                                  <a:pt x="0" y="128320"/>
                                </a:lnTo>
                                <a:lnTo>
                                  <a:pt x="0" y="142151"/>
                                </a:lnTo>
                                <a:lnTo>
                                  <a:pt x="5613" y="147764"/>
                                </a:lnTo>
                                <a:lnTo>
                                  <a:pt x="19456" y="147764"/>
                                </a:lnTo>
                                <a:lnTo>
                                  <a:pt x="25069" y="142151"/>
                                </a:lnTo>
                                <a:lnTo>
                                  <a:pt x="25069" y="135229"/>
                                </a:lnTo>
                                <a:lnTo>
                                  <a:pt x="25069" y="128320"/>
                                </a:lnTo>
                                <a:close/>
                              </a:path>
                              <a:path w="25400" h="270510">
                                <a:moveTo>
                                  <a:pt x="25069" y="5613"/>
                                </a:moveTo>
                                <a:lnTo>
                                  <a:pt x="19456" y="0"/>
                                </a:lnTo>
                                <a:lnTo>
                                  <a:pt x="5613" y="0"/>
                                </a:lnTo>
                                <a:lnTo>
                                  <a:pt x="0" y="5613"/>
                                </a:lnTo>
                                <a:lnTo>
                                  <a:pt x="0" y="19456"/>
                                </a:lnTo>
                                <a:lnTo>
                                  <a:pt x="5613" y="25069"/>
                                </a:lnTo>
                                <a:lnTo>
                                  <a:pt x="19456" y="25069"/>
                                </a:lnTo>
                                <a:lnTo>
                                  <a:pt x="25069" y="19456"/>
                                </a:lnTo>
                                <a:lnTo>
                                  <a:pt x="25069" y="12534"/>
                                </a:lnTo>
                                <a:lnTo>
                                  <a:pt x="25069" y="5613"/>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85" name="Image 285"/>
                          <pic:cNvPicPr/>
                        </pic:nvPicPr>
                        <pic:blipFill>
                          <a:blip r:embed="rId22" cstate="print"/>
                          <a:stretch>
                            <a:fillRect/>
                          </a:stretch>
                        </pic:blipFill>
                        <pic:spPr>
                          <a:xfrm>
                            <a:off x="1076157" y="1442051"/>
                            <a:ext cx="241896" cy="241866"/>
                          </a:xfrm>
                          <a:prstGeom prst="rect">
                            <a:avLst/>
                          </a:prstGeom>
                        </pic:spPr>
                      </pic:pic>
                      <wps:wsp>
                        <wps:cNvPr id="286" name="Graphic 286"/>
                        <wps:cNvSpPr/>
                        <wps:spPr>
                          <a:xfrm>
                            <a:off x="2073572" y="266987"/>
                            <a:ext cx="264795" cy="250825"/>
                          </a:xfrm>
                          <a:custGeom>
                            <a:avLst/>
                            <a:gdLst/>
                            <a:ahLst/>
                            <a:cxnLst/>
                            <a:rect l="l" t="t" r="r" b="b"/>
                            <a:pathLst>
                              <a:path w="264795" h="250825">
                                <a:moveTo>
                                  <a:pt x="260286" y="227431"/>
                                </a:moveTo>
                                <a:lnTo>
                                  <a:pt x="4165" y="227431"/>
                                </a:lnTo>
                                <a:lnTo>
                                  <a:pt x="0" y="231584"/>
                                </a:lnTo>
                                <a:lnTo>
                                  <a:pt x="0" y="247980"/>
                                </a:lnTo>
                                <a:lnTo>
                                  <a:pt x="2578" y="250558"/>
                                </a:lnTo>
                                <a:lnTo>
                                  <a:pt x="261873" y="250558"/>
                                </a:lnTo>
                                <a:lnTo>
                                  <a:pt x="264452" y="247980"/>
                                </a:lnTo>
                                <a:lnTo>
                                  <a:pt x="264452" y="242798"/>
                                </a:lnTo>
                                <a:lnTo>
                                  <a:pt x="7759" y="242798"/>
                                </a:lnTo>
                                <a:lnTo>
                                  <a:pt x="7759" y="235864"/>
                                </a:lnTo>
                                <a:lnTo>
                                  <a:pt x="8445" y="235191"/>
                                </a:lnTo>
                                <a:lnTo>
                                  <a:pt x="264452" y="235191"/>
                                </a:lnTo>
                                <a:lnTo>
                                  <a:pt x="264452" y="231584"/>
                                </a:lnTo>
                                <a:lnTo>
                                  <a:pt x="260286" y="227431"/>
                                </a:lnTo>
                                <a:close/>
                              </a:path>
                              <a:path w="264795" h="250825">
                                <a:moveTo>
                                  <a:pt x="264452" y="235191"/>
                                </a:moveTo>
                                <a:lnTo>
                                  <a:pt x="256006" y="235191"/>
                                </a:lnTo>
                                <a:lnTo>
                                  <a:pt x="256692" y="235864"/>
                                </a:lnTo>
                                <a:lnTo>
                                  <a:pt x="256692" y="242798"/>
                                </a:lnTo>
                                <a:lnTo>
                                  <a:pt x="264452" y="242798"/>
                                </a:lnTo>
                                <a:lnTo>
                                  <a:pt x="264452" y="235191"/>
                                </a:lnTo>
                                <a:close/>
                              </a:path>
                              <a:path w="264795" h="250825">
                                <a:moveTo>
                                  <a:pt x="250532" y="212039"/>
                                </a:moveTo>
                                <a:lnTo>
                                  <a:pt x="13931" y="212039"/>
                                </a:lnTo>
                                <a:lnTo>
                                  <a:pt x="9766" y="216217"/>
                                </a:lnTo>
                                <a:lnTo>
                                  <a:pt x="9766" y="227431"/>
                                </a:lnTo>
                                <a:lnTo>
                                  <a:pt x="17513" y="227431"/>
                                </a:lnTo>
                                <a:lnTo>
                                  <a:pt x="17513" y="220484"/>
                                </a:lnTo>
                                <a:lnTo>
                                  <a:pt x="18199" y="219798"/>
                                </a:lnTo>
                                <a:lnTo>
                                  <a:pt x="254698" y="219798"/>
                                </a:lnTo>
                                <a:lnTo>
                                  <a:pt x="254698" y="216217"/>
                                </a:lnTo>
                                <a:lnTo>
                                  <a:pt x="250532" y="212039"/>
                                </a:lnTo>
                                <a:close/>
                              </a:path>
                              <a:path w="264795" h="250825">
                                <a:moveTo>
                                  <a:pt x="254698" y="219798"/>
                                </a:moveTo>
                                <a:lnTo>
                                  <a:pt x="246252" y="219798"/>
                                </a:lnTo>
                                <a:lnTo>
                                  <a:pt x="246938" y="220484"/>
                                </a:lnTo>
                                <a:lnTo>
                                  <a:pt x="246938" y="227431"/>
                                </a:lnTo>
                                <a:lnTo>
                                  <a:pt x="254698" y="227431"/>
                                </a:lnTo>
                                <a:lnTo>
                                  <a:pt x="254698" y="219798"/>
                                </a:lnTo>
                                <a:close/>
                              </a:path>
                              <a:path w="264795" h="250825">
                                <a:moveTo>
                                  <a:pt x="43192" y="182956"/>
                                </a:moveTo>
                                <a:lnTo>
                                  <a:pt x="38912" y="182956"/>
                                </a:lnTo>
                                <a:lnTo>
                                  <a:pt x="37185" y="184696"/>
                                </a:lnTo>
                                <a:lnTo>
                                  <a:pt x="37185" y="196164"/>
                                </a:lnTo>
                                <a:lnTo>
                                  <a:pt x="33248" y="196392"/>
                                </a:lnTo>
                                <a:lnTo>
                                  <a:pt x="30111" y="199656"/>
                                </a:lnTo>
                                <a:lnTo>
                                  <a:pt x="30111" y="212039"/>
                                </a:lnTo>
                                <a:lnTo>
                                  <a:pt x="37871" y="212039"/>
                                </a:lnTo>
                                <a:lnTo>
                                  <a:pt x="37871" y="203911"/>
                                </a:lnTo>
                                <a:lnTo>
                                  <a:pt x="72186" y="203911"/>
                                </a:lnTo>
                                <a:lnTo>
                                  <a:pt x="72186" y="199656"/>
                                </a:lnTo>
                                <a:lnTo>
                                  <a:pt x="69049" y="196392"/>
                                </a:lnTo>
                                <a:lnTo>
                                  <a:pt x="65112" y="196164"/>
                                </a:lnTo>
                                <a:lnTo>
                                  <a:pt x="44945" y="196164"/>
                                </a:lnTo>
                                <a:lnTo>
                                  <a:pt x="44945" y="184696"/>
                                </a:lnTo>
                                <a:lnTo>
                                  <a:pt x="43192" y="182956"/>
                                </a:lnTo>
                                <a:close/>
                              </a:path>
                              <a:path w="264795" h="250825">
                                <a:moveTo>
                                  <a:pt x="72186" y="203911"/>
                                </a:moveTo>
                                <a:lnTo>
                                  <a:pt x="64427" y="203911"/>
                                </a:lnTo>
                                <a:lnTo>
                                  <a:pt x="64427" y="212039"/>
                                </a:lnTo>
                                <a:lnTo>
                                  <a:pt x="72186" y="212039"/>
                                </a:lnTo>
                                <a:lnTo>
                                  <a:pt x="72186" y="203911"/>
                                </a:lnTo>
                                <a:close/>
                              </a:path>
                              <a:path w="264795" h="250825">
                                <a:moveTo>
                                  <a:pt x="98996" y="117233"/>
                                </a:moveTo>
                                <a:lnTo>
                                  <a:pt x="91236" y="117233"/>
                                </a:lnTo>
                                <a:lnTo>
                                  <a:pt x="91236" y="196164"/>
                                </a:lnTo>
                                <a:lnTo>
                                  <a:pt x="87299" y="196392"/>
                                </a:lnTo>
                                <a:lnTo>
                                  <a:pt x="84162" y="199656"/>
                                </a:lnTo>
                                <a:lnTo>
                                  <a:pt x="84162" y="212039"/>
                                </a:lnTo>
                                <a:lnTo>
                                  <a:pt x="91922" y="212039"/>
                                </a:lnTo>
                                <a:lnTo>
                                  <a:pt x="91922" y="203911"/>
                                </a:lnTo>
                                <a:lnTo>
                                  <a:pt x="126237" y="203911"/>
                                </a:lnTo>
                                <a:lnTo>
                                  <a:pt x="126237" y="199656"/>
                                </a:lnTo>
                                <a:lnTo>
                                  <a:pt x="123101" y="196392"/>
                                </a:lnTo>
                                <a:lnTo>
                                  <a:pt x="119164" y="196164"/>
                                </a:lnTo>
                                <a:lnTo>
                                  <a:pt x="98996" y="196164"/>
                                </a:lnTo>
                                <a:lnTo>
                                  <a:pt x="98996" y="117233"/>
                                </a:lnTo>
                                <a:close/>
                              </a:path>
                              <a:path w="264795" h="250825">
                                <a:moveTo>
                                  <a:pt x="126237" y="203911"/>
                                </a:moveTo>
                                <a:lnTo>
                                  <a:pt x="118478" y="203911"/>
                                </a:lnTo>
                                <a:lnTo>
                                  <a:pt x="118478" y="212039"/>
                                </a:lnTo>
                                <a:lnTo>
                                  <a:pt x="126237" y="212039"/>
                                </a:lnTo>
                                <a:lnTo>
                                  <a:pt x="126237" y="203911"/>
                                </a:lnTo>
                                <a:close/>
                              </a:path>
                              <a:path w="264795" h="250825">
                                <a:moveTo>
                                  <a:pt x="153047" y="117233"/>
                                </a:moveTo>
                                <a:lnTo>
                                  <a:pt x="145287" y="117233"/>
                                </a:lnTo>
                                <a:lnTo>
                                  <a:pt x="145287" y="196164"/>
                                </a:lnTo>
                                <a:lnTo>
                                  <a:pt x="141350" y="196392"/>
                                </a:lnTo>
                                <a:lnTo>
                                  <a:pt x="138214" y="199656"/>
                                </a:lnTo>
                                <a:lnTo>
                                  <a:pt x="138214" y="212039"/>
                                </a:lnTo>
                                <a:lnTo>
                                  <a:pt x="145973" y="212039"/>
                                </a:lnTo>
                                <a:lnTo>
                                  <a:pt x="145973" y="203911"/>
                                </a:lnTo>
                                <a:lnTo>
                                  <a:pt x="180289" y="203911"/>
                                </a:lnTo>
                                <a:lnTo>
                                  <a:pt x="180289" y="199656"/>
                                </a:lnTo>
                                <a:lnTo>
                                  <a:pt x="177152" y="196392"/>
                                </a:lnTo>
                                <a:lnTo>
                                  <a:pt x="173215" y="196164"/>
                                </a:lnTo>
                                <a:lnTo>
                                  <a:pt x="153047" y="196164"/>
                                </a:lnTo>
                                <a:lnTo>
                                  <a:pt x="153047" y="117233"/>
                                </a:lnTo>
                                <a:close/>
                              </a:path>
                              <a:path w="264795" h="250825">
                                <a:moveTo>
                                  <a:pt x="180289" y="203911"/>
                                </a:moveTo>
                                <a:lnTo>
                                  <a:pt x="172529" y="203911"/>
                                </a:lnTo>
                                <a:lnTo>
                                  <a:pt x="172529" y="212039"/>
                                </a:lnTo>
                                <a:lnTo>
                                  <a:pt x="180289" y="212039"/>
                                </a:lnTo>
                                <a:lnTo>
                                  <a:pt x="180289" y="203911"/>
                                </a:lnTo>
                                <a:close/>
                              </a:path>
                              <a:path w="264795" h="250825">
                                <a:moveTo>
                                  <a:pt x="207098" y="117233"/>
                                </a:moveTo>
                                <a:lnTo>
                                  <a:pt x="199339" y="117233"/>
                                </a:lnTo>
                                <a:lnTo>
                                  <a:pt x="199339" y="196164"/>
                                </a:lnTo>
                                <a:lnTo>
                                  <a:pt x="195402" y="196392"/>
                                </a:lnTo>
                                <a:lnTo>
                                  <a:pt x="192265" y="199656"/>
                                </a:lnTo>
                                <a:lnTo>
                                  <a:pt x="192265" y="212039"/>
                                </a:lnTo>
                                <a:lnTo>
                                  <a:pt x="200024" y="212039"/>
                                </a:lnTo>
                                <a:lnTo>
                                  <a:pt x="200024" y="203911"/>
                                </a:lnTo>
                                <a:lnTo>
                                  <a:pt x="234353" y="203911"/>
                                </a:lnTo>
                                <a:lnTo>
                                  <a:pt x="234353" y="199656"/>
                                </a:lnTo>
                                <a:lnTo>
                                  <a:pt x="231216" y="196392"/>
                                </a:lnTo>
                                <a:lnTo>
                                  <a:pt x="227266" y="196164"/>
                                </a:lnTo>
                                <a:lnTo>
                                  <a:pt x="207098" y="196164"/>
                                </a:lnTo>
                                <a:lnTo>
                                  <a:pt x="207098" y="117233"/>
                                </a:lnTo>
                                <a:close/>
                              </a:path>
                              <a:path w="264795" h="250825">
                                <a:moveTo>
                                  <a:pt x="234353" y="203911"/>
                                </a:moveTo>
                                <a:lnTo>
                                  <a:pt x="226580" y="203911"/>
                                </a:lnTo>
                                <a:lnTo>
                                  <a:pt x="226580" y="212039"/>
                                </a:lnTo>
                                <a:lnTo>
                                  <a:pt x="234353" y="212039"/>
                                </a:lnTo>
                                <a:lnTo>
                                  <a:pt x="234353" y="203911"/>
                                </a:lnTo>
                                <a:close/>
                              </a:path>
                              <a:path w="264795" h="250825">
                                <a:moveTo>
                                  <a:pt x="65112" y="117233"/>
                                </a:moveTo>
                                <a:lnTo>
                                  <a:pt x="57353" y="117233"/>
                                </a:lnTo>
                                <a:lnTo>
                                  <a:pt x="57353" y="196164"/>
                                </a:lnTo>
                                <a:lnTo>
                                  <a:pt x="65112" y="196164"/>
                                </a:lnTo>
                                <a:lnTo>
                                  <a:pt x="65112" y="117233"/>
                                </a:lnTo>
                                <a:close/>
                              </a:path>
                              <a:path w="264795" h="250825">
                                <a:moveTo>
                                  <a:pt x="119164" y="117233"/>
                                </a:moveTo>
                                <a:lnTo>
                                  <a:pt x="111404" y="117233"/>
                                </a:lnTo>
                                <a:lnTo>
                                  <a:pt x="111404" y="196164"/>
                                </a:lnTo>
                                <a:lnTo>
                                  <a:pt x="119164" y="196164"/>
                                </a:lnTo>
                                <a:lnTo>
                                  <a:pt x="119164" y="117233"/>
                                </a:lnTo>
                                <a:close/>
                              </a:path>
                              <a:path w="264795" h="250825">
                                <a:moveTo>
                                  <a:pt x="173215" y="117233"/>
                                </a:moveTo>
                                <a:lnTo>
                                  <a:pt x="165455" y="117233"/>
                                </a:lnTo>
                                <a:lnTo>
                                  <a:pt x="165455" y="196164"/>
                                </a:lnTo>
                                <a:lnTo>
                                  <a:pt x="173215" y="196164"/>
                                </a:lnTo>
                                <a:lnTo>
                                  <a:pt x="173215" y="117233"/>
                                </a:lnTo>
                                <a:close/>
                              </a:path>
                              <a:path w="264795" h="250825">
                                <a:moveTo>
                                  <a:pt x="227266" y="117233"/>
                                </a:moveTo>
                                <a:lnTo>
                                  <a:pt x="219506" y="117233"/>
                                </a:lnTo>
                                <a:lnTo>
                                  <a:pt x="219506" y="196164"/>
                                </a:lnTo>
                                <a:lnTo>
                                  <a:pt x="227266" y="196164"/>
                                </a:lnTo>
                                <a:lnTo>
                                  <a:pt x="227266" y="117233"/>
                                </a:lnTo>
                                <a:close/>
                              </a:path>
                              <a:path w="264795" h="250825">
                                <a:moveTo>
                                  <a:pt x="44945" y="117233"/>
                                </a:moveTo>
                                <a:lnTo>
                                  <a:pt x="37185" y="117233"/>
                                </a:lnTo>
                                <a:lnTo>
                                  <a:pt x="37185" y="170764"/>
                                </a:lnTo>
                                <a:lnTo>
                                  <a:pt x="38912" y="172491"/>
                                </a:lnTo>
                                <a:lnTo>
                                  <a:pt x="43192" y="172491"/>
                                </a:lnTo>
                                <a:lnTo>
                                  <a:pt x="44945" y="170764"/>
                                </a:lnTo>
                                <a:lnTo>
                                  <a:pt x="44945" y="117233"/>
                                </a:lnTo>
                                <a:close/>
                              </a:path>
                              <a:path w="264795" h="250825">
                                <a:moveTo>
                                  <a:pt x="37871" y="101333"/>
                                </a:moveTo>
                                <a:lnTo>
                                  <a:pt x="30111" y="101333"/>
                                </a:lnTo>
                                <a:lnTo>
                                  <a:pt x="30111" y="113728"/>
                                </a:lnTo>
                                <a:lnTo>
                                  <a:pt x="33248" y="116979"/>
                                </a:lnTo>
                                <a:lnTo>
                                  <a:pt x="37623" y="117233"/>
                                </a:lnTo>
                                <a:lnTo>
                                  <a:pt x="64675" y="117233"/>
                                </a:lnTo>
                                <a:lnTo>
                                  <a:pt x="69049" y="116979"/>
                                </a:lnTo>
                                <a:lnTo>
                                  <a:pt x="72186" y="113728"/>
                                </a:lnTo>
                                <a:lnTo>
                                  <a:pt x="72186" y="109474"/>
                                </a:lnTo>
                                <a:lnTo>
                                  <a:pt x="37871" y="109474"/>
                                </a:lnTo>
                                <a:lnTo>
                                  <a:pt x="37871" y="101333"/>
                                </a:lnTo>
                                <a:close/>
                              </a:path>
                              <a:path w="264795" h="250825">
                                <a:moveTo>
                                  <a:pt x="91922" y="101333"/>
                                </a:moveTo>
                                <a:lnTo>
                                  <a:pt x="84162" y="101333"/>
                                </a:lnTo>
                                <a:lnTo>
                                  <a:pt x="84162" y="113728"/>
                                </a:lnTo>
                                <a:lnTo>
                                  <a:pt x="87299" y="116979"/>
                                </a:lnTo>
                                <a:lnTo>
                                  <a:pt x="91674" y="117233"/>
                                </a:lnTo>
                                <a:lnTo>
                                  <a:pt x="118726" y="117233"/>
                                </a:lnTo>
                                <a:lnTo>
                                  <a:pt x="123101" y="116979"/>
                                </a:lnTo>
                                <a:lnTo>
                                  <a:pt x="126237" y="113728"/>
                                </a:lnTo>
                                <a:lnTo>
                                  <a:pt x="126237" y="109474"/>
                                </a:lnTo>
                                <a:lnTo>
                                  <a:pt x="91922" y="109474"/>
                                </a:lnTo>
                                <a:lnTo>
                                  <a:pt x="91922" y="101333"/>
                                </a:lnTo>
                                <a:close/>
                              </a:path>
                              <a:path w="264795" h="250825">
                                <a:moveTo>
                                  <a:pt x="145973" y="101333"/>
                                </a:moveTo>
                                <a:lnTo>
                                  <a:pt x="138214" y="101333"/>
                                </a:lnTo>
                                <a:lnTo>
                                  <a:pt x="138214" y="113728"/>
                                </a:lnTo>
                                <a:lnTo>
                                  <a:pt x="141350" y="116979"/>
                                </a:lnTo>
                                <a:lnTo>
                                  <a:pt x="145725" y="117233"/>
                                </a:lnTo>
                                <a:lnTo>
                                  <a:pt x="172777" y="117233"/>
                                </a:lnTo>
                                <a:lnTo>
                                  <a:pt x="177152" y="116979"/>
                                </a:lnTo>
                                <a:lnTo>
                                  <a:pt x="180289" y="113728"/>
                                </a:lnTo>
                                <a:lnTo>
                                  <a:pt x="180289" y="109474"/>
                                </a:lnTo>
                                <a:lnTo>
                                  <a:pt x="145973" y="109474"/>
                                </a:lnTo>
                                <a:lnTo>
                                  <a:pt x="145973" y="101333"/>
                                </a:lnTo>
                                <a:close/>
                              </a:path>
                              <a:path w="264795" h="250825">
                                <a:moveTo>
                                  <a:pt x="200024" y="101333"/>
                                </a:moveTo>
                                <a:lnTo>
                                  <a:pt x="192265" y="101333"/>
                                </a:lnTo>
                                <a:lnTo>
                                  <a:pt x="192265" y="113728"/>
                                </a:lnTo>
                                <a:lnTo>
                                  <a:pt x="195402" y="116979"/>
                                </a:lnTo>
                                <a:lnTo>
                                  <a:pt x="199776" y="117233"/>
                                </a:lnTo>
                                <a:lnTo>
                                  <a:pt x="226827" y="117233"/>
                                </a:lnTo>
                                <a:lnTo>
                                  <a:pt x="231216" y="116979"/>
                                </a:lnTo>
                                <a:lnTo>
                                  <a:pt x="234353" y="113728"/>
                                </a:lnTo>
                                <a:lnTo>
                                  <a:pt x="234353" y="109474"/>
                                </a:lnTo>
                                <a:lnTo>
                                  <a:pt x="200024" y="109474"/>
                                </a:lnTo>
                                <a:lnTo>
                                  <a:pt x="200024" y="101333"/>
                                </a:lnTo>
                                <a:close/>
                              </a:path>
                              <a:path w="264795" h="250825">
                                <a:moveTo>
                                  <a:pt x="72186" y="101333"/>
                                </a:moveTo>
                                <a:lnTo>
                                  <a:pt x="64427" y="101333"/>
                                </a:lnTo>
                                <a:lnTo>
                                  <a:pt x="64427" y="109474"/>
                                </a:lnTo>
                                <a:lnTo>
                                  <a:pt x="72186" y="109474"/>
                                </a:lnTo>
                                <a:lnTo>
                                  <a:pt x="72186" y="101333"/>
                                </a:lnTo>
                                <a:close/>
                              </a:path>
                              <a:path w="264795" h="250825">
                                <a:moveTo>
                                  <a:pt x="126237" y="101333"/>
                                </a:moveTo>
                                <a:lnTo>
                                  <a:pt x="118478" y="101333"/>
                                </a:lnTo>
                                <a:lnTo>
                                  <a:pt x="118478" y="109474"/>
                                </a:lnTo>
                                <a:lnTo>
                                  <a:pt x="126237" y="109474"/>
                                </a:lnTo>
                                <a:lnTo>
                                  <a:pt x="126237" y="101333"/>
                                </a:lnTo>
                                <a:close/>
                              </a:path>
                              <a:path w="264795" h="250825">
                                <a:moveTo>
                                  <a:pt x="180289" y="101333"/>
                                </a:moveTo>
                                <a:lnTo>
                                  <a:pt x="172529" y="101333"/>
                                </a:lnTo>
                                <a:lnTo>
                                  <a:pt x="172529" y="109474"/>
                                </a:lnTo>
                                <a:lnTo>
                                  <a:pt x="180289" y="109474"/>
                                </a:lnTo>
                                <a:lnTo>
                                  <a:pt x="180289" y="101333"/>
                                </a:lnTo>
                                <a:close/>
                              </a:path>
                              <a:path w="264795" h="250825">
                                <a:moveTo>
                                  <a:pt x="234353" y="101333"/>
                                </a:moveTo>
                                <a:lnTo>
                                  <a:pt x="226580" y="101333"/>
                                </a:lnTo>
                                <a:lnTo>
                                  <a:pt x="226580" y="109474"/>
                                </a:lnTo>
                                <a:lnTo>
                                  <a:pt x="234353" y="109474"/>
                                </a:lnTo>
                                <a:lnTo>
                                  <a:pt x="234353" y="101333"/>
                                </a:lnTo>
                                <a:close/>
                              </a:path>
                              <a:path w="264795" h="250825">
                                <a:moveTo>
                                  <a:pt x="19723" y="86004"/>
                                </a:moveTo>
                                <a:lnTo>
                                  <a:pt x="11963" y="86004"/>
                                </a:lnTo>
                                <a:lnTo>
                                  <a:pt x="11963" y="98018"/>
                                </a:lnTo>
                                <a:lnTo>
                                  <a:pt x="15290" y="101333"/>
                                </a:lnTo>
                                <a:lnTo>
                                  <a:pt x="249173" y="101333"/>
                                </a:lnTo>
                                <a:lnTo>
                                  <a:pt x="252488" y="98018"/>
                                </a:lnTo>
                                <a:lnTo>
                                  <a:pt x="252488" y="93573"/>
                                </a:lnTo>
                                <a:lnTo>
                                  <a:pt x="19723" y="93573"/>
                                </a:lnTo>
                                <a:lnTo>
                                  <a:pt x="19723" y="86004"/>
                                </a:lnTo>
                                <a:close/>
                              </a:path>
                              <a:path w="264795" h="250825">
                                <a:moveTo>
                                  <a:pt x="252488" y="86004"/>
                                </a:moveTo>
                                <a:lnTo>
                                  <a:pt x="244728" y="86004"/>
                                </a:lnTo>
                                <a:lnTo>
                                  <a:pt x="244728" y="93573"/>
                                </a:lnTo>
                                <a:lnTo>
                                  <a:pt x="252488" y="93573"/>
                                </a:lnTo>
                                <a:lnTo>
                                  <a:pt x="252488" y="86004"/>
                                </a:lnTo>
                                <a:close/>
                              </a:path>
                              <a:path w="264795" h="250825">
                                <a:moveTo>
                                  <a:pt x="135559" y="0"/>
                                </a:moveTo>
                                <a:lnTo>
                                  <a:pt x="132830" y="0"/>
                                </a:lnTo>
                                <a:lnTo>
                                  <a:pt x="1521" y="68897"/>
                                </a:lnTo>
                                <a:lnTo>
                                  <a:pt x="304" y="70929"/>
                                </a:lnTo>
                                <a:lnTo>
                                  <a:pt x="304" y="83299"/>
                                </a:lnTo>
                                <a:lnTo>
                                  <a:pt x="2997" y="86004"/>
                                </a:lnTo>
                                <a:lnTo>
                                  <a:pt x="261454" y="86004"/>
                                </a:lnTo>
                                <a:lnTo>
                                  <a:pt x="264147" y="83299"/>
                                </a:lnTo>
                                <a:lnTo>
                                  <a:pt x="264147" y="78244"/>
                                </a:lnTo>
                                <a:lnTo>
                                  <a:pt x="8064" y="78244"/>
                                </a:lnTo>
                                <a:lnTo>
                                  <a:pt x="8064" y="74218"/>
                                </a:lnTo>
                                <a:lnTo>
                                  <a:pt x="134137" y="8051"/>
                                </a:lnTo>
                                <a:lnTo>
                                  <a:pt x="150437" y="8051"/>
                                </a:lnTo>
                                <a:lnTo>
                                  <a:pt x="135559" y="0"/>
                                </a:lnTo>
                                <a:close/>
                              </a:path>
                              <a:path w="264795" h="250825">
                                <a:moveTo>
                                  <a:pt x="170281" y="18783"/>
                                </a:moveTo>
                                <a:lnTo>
                                  <a:pt x="167919" y="19481"/>
                                </a:lnTo>
                                <a:lnTo>
                                  <a:pt x="165887" y="23266"/>
                                </a:lnTo>
                                <a:lnTo>
                                  <a:pt x="166585" y="25615"/>
                                </a:lnTo>
                                <a:lnTo>
                                  <a:pt x="256387" y="74218"/>
                                </a:lnTo>
                                <a:lnTo>
                                  <a:pt x="256387" y="78244"/>
                                </a:lnTo>
                                <a:lnTo>
                                  <a:pt x="264147" y="78244"/>
                                </a:lnTo>
                                <a:lnTo>
                                  <a:pt x="264147" y="70929"/>
                                </a:lnTo>
                                <a:lnTo>
                                  <a:pt x="262953" y="68897"/>
                                </a:lnTo>
                                <a:lnTo>
                                  <a:pt x="170281" y="18783"/>
                                </a:lnTo>
                                <a:close/>
                              </a:path>
                              <a:path w="264795" h="250825">
                                <a:moveTo>
                                  <a:pt x="150437" y="8051"/>
                                </a:moveTo>
                                <a:lnTo>
                                  <a:pt x="134137" y="8051"/>
                                </a:lnTo>
                                <a:lnTo>
                                  <a:pt x="154355" y="18999"/>
                                </a:lnTo>
                                <a:lnTo>
                                  <a:pt x="156717" y="18300"/>
                                </a:lnTo>
                                <a:lnTo>
                                  <a:pt x="158762" y="14541"/>
                                </a:lnTo>
                                <a:lnTo>
                                  <a:pt x="158064" y="12179"/>
                                </a:lnTo>
                                <a:lnTo>
                                  <a:pt x="150437" y="805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87" name="Image 287"/>
                          <pic:cNvPicPr/>
                        </pic:nvPicPr>
                        <pic:blipFill>
                          <a:blip r:embed="rId23" cstate="print"/>
                          <a:stretch>
                            <a:fillRect/>
                          </a:stretch>
                        </pic:blipFill>
                        <pic:spPr>
                          <a:xfrm>
                            <a:off x="3091774" y="1373891"/>
                            <a:ext cx="270242" cy="273709"/>
                          </a:xfrm>
                          <a:prstGeom prst="rect">
                            <a:avLst/>
                          </a:prstGeom>
                        </pic:spPr>
                      </pic:pic>
                      <pic:pic xmlns:pic="http://schemas.openxmlformats.org/drawingml/2006/picture">
                        <pic:nvPicPr>
                          <pic:cNvPr id="288" name="Image 288"/>
                          <pic:cNvPicPr/>
                        </pic:nvPicPr>
                        <pic:blipFill>
                          <a:blip r:embed="rId24" cstate="print"/>
                          <a:stretch>
                            <a:fillRect/>
                          </a:stretch>
                        </pic:blipFill>
                        <pic:spPr>
                          <a:xfrm>
                            <a:off x="467046" y="4214283"/>
                            <a:ext cx="116154" cy="205366"/>
                          </a:xfrm>
                          <a:prstGeom prst="rect">
                            <a:avLst/>
                          </a:prstGeom>
                        </pic:spPr>
                      </pic:pic>
                      <wps:wsp>
                        <wps:cNvPr id="289" name="Graphic 289"/>
                        <wps:cNvSpPr/>
                        <wps:spPr>
                          <a:xfrm>
                            <a:off x="625014" y="4135291"/>
                            <a:ext cx="79375" cy="284480"/>
                          </a:xfrm>
                          <a:custGeom>
                            <a:avLst/>
                            <a:gdLst/>
                            <a:ahLst/>
                            <a:cxnLst/>
                            <a:rect l="l" t="t" r="r" b="b"/>
                            <a:pathLst>
                              <a:path w="79375" h="284480">
                                <a:moveTo>
                                  <a:pt x="78981" y="268554"/>
                                </a:moveTo>
                                <a:lnTo>
                                  <a:pt x="0" y="268554"/>
                                </a:lnTo>
                                <a:lnTo>
                                  <a:pt x="0" y="284353"/>
                                </a:lnTo>
                                <a:lnTo>
                                  <a:pt x="78981" y="284353"/>
                                </a:lnTo>
                                <a:lnTo>
                                  <a:pt x="78981" y="268554"/>
                                </a:lnTo>
                                <a:close/>
                              </a:path>
                              <a:path w="79375" h="284480">
                                <a:moveTo>
                                  <a:pt x="78981" y="221157"/>
                                </a:moveTo>
                                <a:lnTo>
                                  <a:pt x="0" y="221157"/>
                                </a:lnTo>
                                <a:lnTo>
                                  <a:pt x="0" y="236969"/>
                                </a:lnTo>
                                <a:lnTo>
                                  <a:pt x="78981" y="236969"/>
                                </a:lnTo>
                                <a:lnTo>
                                  <a:pt x="78981" y="221157"/>
                                </a:lnTo>
                                <a:close/>
                              </a:path>
                              <a:path w="79375" h="284480">
                                <a:moveTo>
                                  <a:pt x="78981" y="157962"/>
                                </a:moveTo>
                                <a:lnTo>
                                  <a:pt x="0" y="157962"/>
                                </a:lnTo>
                                <a:lnTo>
                                  <a:pt x="0" y="173774"/>
                                </a:lnTo>
                                <a:lnTo>
                                  <a:pt x="78981" y="173774"/>
                                </a:lnTo>
                                <a:lnTo>
                                  <a:pt x="78981" y="157962"/>
                                </a:lnTo>
                                <a:close/>
                              </a:path>
                              <a:path w="79375" h="284480">
                                <a:moveTo>
                                  <a:pt x="78981" y="110578"/>
                                </a:moveTo>
                                <a:lnTo>
                                  <a:pt x="0" y="110578"/>
                                </a:lnTo>
                                <a:lnTo>
                                  <a:pt x="0" y="126390"/>
                                </a:lnTo>
                                <a:lnTo>
                                  <a:pt x="78981" y="126390"/>
                                </a:lnTo>
                                <a:lnTo>
                                  <a:pt x="78981" y="110578"/>
                                </a:lnTo>
                                <a:close/>
                              </a:path>
                              <a:path w="79375" h="284480">
                                <a:moveTo>
                                  <a:pt x="78981" y="47396"/>
                                </a:moveTo>
                                <a:lnTo>
                                  <a:pt x="0" y="47396"/>
                                </a:lnTo>
                                <a:lnTo>
                                  <a:pt x="0" y="63207"/>
                                </a:lnTo>
                                <a:lnTo>
                                  <a:pt x="78981" y="63207"/>
                                </a:lnTo>
                                <a:lnTo>
                                  <a:pt x="78981" y="47396"/>
                                </a:lnTo>
                                <a:close/>
                              </a:path>
                              <a:path w="79375" h="284480">
                                <a:moveTo>
                                  <a:pt x="78981" y="0"/>
                                </a:moveTo>
                                <a:lnTo>
                                  <a:pt x="0" y="0"/>
                                </a:lnTo>
                                <a:lnTo>
                                  <a:pt x="0" y="15811"/>
                                </a:lnTo>
                                <a:lnTo>
                                  <a:pt x="78981" y="15811"/>
                                </a:lnTo>
                                <a:lnTo>
                                  <a:pt x="78981"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90" name="Image 290"/>
                          <pic:cNvPicPr/>
                        </pic:nvPicPr>
                        <pic:blipFill>
                          <a:blip r:embed="rId25" cstate="print"/>
                          <a:stretch>
                            <a:fillRect/>
                          </a:stretch>
                        </pic:blipFill>
                        <pic:spPr>
                          <a:xfrm>
                            <a:off x="486227" y="4058443"/>
                            <a:ext cx="69443" cy="127025"/>
                          </a:xfrm>
                          <a:prstGeom prst="rect">
                            <a:avLst/>
                          </a:prstGeom>
                        </pic:spPr>
                      </pic:pic>
                      <wps:wsp>
                        <wps:cNvPr id="291" name="Graphic 291"/>
                        <wps:cNvSpPr/>
                        <wps:spPr>
                          <a:xfrm>
                            <a:off x="411750" y="4009006"/>
                            <a:ext cx="363855" cy="474345"/>
                          </a:xfrm>
                          <a:custGeom>
                            <a:avLst/>
                            <a:gdLst/>
                            <a:ahLst/>
                            <a:cxnLst/>
                            <a:rect l="l" t="t" r="r" b="b"/>
                            <a:pathLst>
                              <a:path w="363855" h="474345">
                                <a:moveTo>
                                  <a:pt x="0" y="67691"/>
                                </a:moveTo>
                                <a:lnTo>
                                  <a:pt x="0" y="434327"/>
                                </a:lnTo>
                                <a:lnTo>
                                  <a:pt x="3112" y="449701"/>
                                </a:lnTo>
                                <a:lnTo>
                                  <a:pt x="11580" y="462254"/>
                                </a:lnTo>
                                <a:lnTo>
                                  <a:pt x="24133" y="470721"/>
                                </a:lnTo>
                                <a:lnTo>
                                  <a:pt x="39496" y="473837"/>
                                </a:lnTo>
                                <a:lnTo>
                                  <a:pt x="323850" y="473837"/>
                                </a:lnTo>
                                <a:lnTo>
                                  <a:pt x="339215" y="470721"/>
                                </a:lnTo>
                                <a:lnTo>
                                  <a:pt x="351761" y="462254"/>
                                </a:lnTo>
                                <a:lnTo>
                                  <a:pt x="354604" y="458038"/>
                                </a:lnTo>
                                <a:lnTo>
                                  <a:pt x="39496" y="458038"/>
                                </a:lnTo>
                                <a:lnTo>
                                  <a:pt x="30270" y="456174"/>
                                </a:lnTo>
                                <a:lnTo>
                                  <a:pt x="22737" y="451092"/>
                                </a:lnTo>
                                <a:lnTo>
                                  <a:pt x="17660" y="443556"/>
                                </a:lnTo>
                                <a:lnTo>
                                  <a:pt x="15798" y="434327"/>
                                </a:lnTo>
                                <a:lnTo>
                                  <a:pt x="15798" y="69964"/>
                                </a:lnTo>
                                <a:lnTo>
                                  <a:pt x="10363" y="69723"/>
                                </a:lnTo>
                                <a:lnTo>
                                  <a:pt x="5092" y="68948"/>
                                </a:lnTo>
                                <a:lnTo>
                                  <a:pt x="0" y="67691"/>
                                </a:lnTo>
                                <a:close/>
                              </a:path>
                              <a:path w="363855" h="474345">
                                <a:moveTo>
                                  <a:pt x="261810" y="0"/>
                                </a:moveTo>
                                <a:lnTo>
                                  <a:pt x="99706" y="0"/>
                                </a:lnTo>
                                <a:lnTo>
                                  <a:pt x="98983" y="5372"/>
                                </a:lnTo>
                                <a:lnTo>
                                  <a:pt x="97726" y="10642"/>
                                </a:lnTo>
                                <a:lnTo>
                                  <a:pt x="95961" y="15709"/>
                                </a:lnTo>
                                <a:lnTo>
                                  <a:pt x="252755" y="15709"/>
                                </a:lnTo>
                                <a:lnTo>
                                  <a:pt x="252755" y="86791"/>
                                </a:lnTo>
                                <a:lnTo>
                                  <a:pt x="254618" y="96007"/>
                                </a:lnTo>
                                <a:lnTo>
                                  <a:pt x="259699" y="103541"/>
                                </a:lnTo>
                                <a:lnTo>
                                  <a:pt x="267232" y="108624"/>
                                </a:lnTo>
                                <a:lnTo>
                                  <a:pt x="276453" y="110490"/>
                                </a:lnTo>
                                <a:lnTo>
                                  <a:pt x="347548" y="110490"/>
                                </a:lnTo>
                                <a:lnTo>
                                  <a:pt x="347548" y="434327"/>
                                </a:lnTo>
                                <a:lnTo>
                                  <a:pt x="345684" y="443556"/>
                                </a:lnTo>
                                <a:lnTo>
                                  <a:pt x="340604" y="451092"/>
                                </a:lnTo>
                                <a:lnTo>
                                  <a:pt x="333071" y="456174"/>
                                </a:lnTo>
                                <a:lnTo>
                                  <a:pt x="323850" y="458038"/>
                                </a:lnTo>
                                <a:lnTo>
                                  <a:pt x="354604" y="458038"/>
                                </a:lnTo>
                                <a:lnTo>
                                  <a:pt x="360225" y="449701"/>
                                </a:lnTo>
                                <a:lnTo>
                                  <a:pt x="363347" y="434327"/>
                                </a:lnTo>
                                <a:lnTo>
                                  <a:pt x="363232" y="102095"/>
                                </a:lnTo>
                                <a:lnTo>
                                  <a:pt x="363207" y="101396"/>
                                </a:lnTo>
                                <a:lnTo>
                                  <a:pt x="363067" y="100723"/>
                                </a:lnTo>
                                <a:lnTo>
                                  <a:pt x="362839" y="100063"/>
                                </a:lnTo>
                                <a:lnTo>
                                  <a:pt x="362750" y="99822"/>
                                </a:lnTo>
                                <a:lnTo>
                                  <a:pt x="362686" y="99568"/>
                                </a:lnTo>
                                <a:lnTo>
                                  <a:pt x="362191" y="98463"/>
                                </a:lnTo>
                                <a:lnTo>
                                  <a:pt x="361657" y="97663"/>
                                </a:lnTo>
                                <a:lnTo>
                                  <a:pt x="358686" y="94691"/>
                                </a:lnTo>
                                <a:lnTo>
                                  <a:pt x="272097" y="94691"/>
                                </a:lnTo>
                                <a:lnTo>
                                  <a:pt x="268554" y="91147"/>
                                </a:lnTo>
                                <a:lnTo>
                                  <a:pt x="268554" y="26860"/>
                                </a:lnTo>
                                <a:lnTo>
                                  <a:pt x="290855" y="26860"/>
                                </a:lnTo>
                                <a:lnTo>
                                  <a:pt x="265544" y="1549"/>
                                </a:lnTo>
                                <a:lnTo>
                                  <a:pt x="264756" y="1016"/>
                                </a:lnTo>
                                <a:lnTo>
                                  <a:pt x="263880" y="635"/>
                                </a:lnTo>
                                <a:lnTo>
                                  <a:pt x="263745" y="635"/>
                                </a:lnTo>
                                <a:lnTo>
                                  <a:pt x="262726" y="152"/>
                                </a:lnTo>
                                <a:lnTo>
                                  <a:pt x="262496" y="152"/>
                                </a:lnTo>
                                <a:lnTo>
                                  <a:pt x="261810" y="0"/>
                                </a:lnTo>
                                <a:close/>
                              </a:path>
                              <a:path w="363855" h="474345">
                                <a:moveTo>
                                  <a:pt x="290855" y="26860"/>
                                </a:moveTo>
                                <a:lnTo>
                                  <a:pt x="268554" y="26860"/>
                                </a:lnTo>
                                <a:lnTo>
                                  <a:pt x="336372" y="94691"/>
                                </a:lnTo>
                                <a:lnTo>
                                  <a:pt x="358686" y="94691"/>
                                </a:lnTo>
                                <a:lnTo>
                                  <a:pt x="290855" y="2686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92" name="Image 292"/>
                          <pic:cNvPicPr/>
                        </pic:nvPicPr>
                        <pic:blipFill>
                          <a:blip r:embed="rId26" cstate="print"/>
                          <a:stretch>
                            <a:fillRect/>
                          </a:stretch>
                        </pic:blipFill>
                        <pic:spPr>
                          <a:xfrm>
                            <a:off x="370894" y="3937731"/>
                            <a:ext cx="120586" cy="120599"/>
                          </a:xfrm>
                          <a:prstGeom prst="rect">
                            <a:avLst/>
                          </a:prstGeom>
                        </pic:spPr>
                      </pic:pic>
                      <wps:wsp>
                        <wps:cNvPr id="293" name="Graphic 293"/>
                        <wps:cNvSpPr/>
                        <wps:spPr>
                          <a:xfrm>
                            <a:off x="1730007" y="1388164"/>
                            <a:ext cx="888365" cy="888365"/>
                          </a:xfrm>
                          <a:custGeom>
                            <a:avLst/>
                            <a:gdLst/>
                            <a:ahLst/>
                            <a:cxnLst/>
                            <a:rect l="l" t="t" r="r" b="b"/>
                            <a:pathLst>
                              <a:path w="888365" h="888365">
                                <a:moveTo>
                                  <a:pt x="443941" y="0"/>
                                </a:moveTo>
                                <a:lnTo>
                                  <a:pt x="395570" y="2604"/>
                                </a:lnTo>
                                <a:lnTo>
                                  <a:pt x="348707" y="10239"/>
                                </a:lnTo>
                                <a:lnTo>
                                  <a:pt x="303624" y="22632"/>
                                </a:lnTo>
                                <a:lnTo>
                                  <a:pt x="260591" y="39512"/>
                                </a:lnTo>
                                <a:lnTo>
                                  <a:pt x="219879" y="60610"/>
                                </a:lnTo>
                                <a:lnTo>
                                  <a:pt x="181758" y="85653"/>
                                </a:lnTo>
                                <a:lnTo>
                                  <a:pt x="146501" y="114372"/>
                                </a:lnTo>
                                <a:lnTo>
                                  <a:pt x="114377" y="146496"/>
                                </a:lnTo>
                                <a:lnTo>
                                  <a:pt x="85657" y="181753"/>
                                </a:lnTo>
                                <a:lnTo>
                                  <a:pt x="60612" y="219873"/>
                                </a:lnTo>
                                <a:lnTo>
                                  <a:pt x="39514" y="260586"/>
                                </a:lnTo>
                                <a:lnTo>
                                  <a:pt x="22633" y="303619"/>
                                </a:lnTo>
                                <a:lnTo>
                                  <a:pt x="10239" y="348704"/>
                                </a:lnTo>
                                <a:lnTo>
                                  <a:pt x="2605" y="395568"/>
                                </a:lnTo>
                                <a:lnTo>
                                  <a:pt x="0" y="443941"/>
                                </a:lnTo>
                                <a:lnTo>
                                  <a:pt x="2605" y="492314"/>
                                </a:lnTo>
                                <a:lnTo>
                                  <a:pt x="10239" y="539178"/>
                                </a:lnTo>
                                <a:lnTo>
                                  <a:pt x="22633" y="584262"/>
                                </a:lnTo>
                                <a:lnTo>
                                  <a:pt x="39514" y="627296"/>
                                </a:lnTo>
                                <a:lnTo>
                                  <a:pt x="60612" y="668008"/>
                                </a:lnTo>
                                <a:lnTo>
                                  <a:pt x="85657" y="706128"/>
                                </a:lnTo>
                                <a:lnTo>
                                  <a:pt x="114377" y="741386"/>
                                </a:lnTo>
                                <a:lnTo>
                                  <a:pt x="146501" y="773509"/>
                                </a:lnTo>
                                <a:lnTo>
                                  <a:pt x="181758" y="802228"/>
                                </a:lnTo>
                                <a:lnTo>
                                  <a:pt x="219879" y="827272"/>
                                </a:lnTo>
                                <a:lnTo>
                                  <a:pt x="260591" y="848369"/>
                                </a:lnTo>
                                <a:lnTo>
                                  <a:pt x="303624" y="865250"/>
                                </a:lnTo>
                                <a:lnTo>
                                  <a:pt x="348707" y="877643"/>
                                </a:lnTo>
                                <a:lnTo>
                                  <a:pt x="395570" y="885277"/>
                                </a:lnTo>
                                <a:lnTo>
                                  <a:pt x="443941" y="887882"/>
                                </a:lnTo>
                                <a:lnTo>
                                  <a:pt x="492314" y="885277"/>
                                </a:lnTo>
                                <a:lnTo>
                                  <a:pt x="539178" y="877643"/>
                                </a:lnTo>
                                <a:lnTo>
                                  <a:pt x="584263" y="865250"/>
                                </a:lnTo>
                                <a:lnTo>
                                  <a:pt x="627298" y="848369"/>
                                </a:lnTo>
                                <a:lnTo>
                                  <a:pt x="668012" y="827272"/>
                                </a:lnTo>
                                <a:lnTo>
                                  <a:pt x="706133" y="802228"/>
                                </a:lnTo>
                                <a:lnTo>
                                  <a:pt x="741391" y="773509"/>
                                </a:lnTo>
                                <a:lnTo>
                                  <a:pt x="773516" y="741386"/>
                                </a:lnTo>
                                <a:lnTo>
                                  <a:pt x="802236" y="706128"/>
                                </a:lnTo>
                                <a:lnTo>
                                  <a:pt x="827281" y="668008"/>
                                </a:lnTo>
                                <a:lnTo>
                                  <a:pt x="848380" y="627296"/>
                                </a:lnTo>
                                <a:lnTo>
                                  <a:pt x="865261" y="584262"/>
                                </a:lnTo>
                                <a:lnTo>
                                  <a:pt x="877655" y="539178"/>
                                </a:lnTo>
                                <a:lnTo>
                                  <a:pt x="885290" y="492314"/>
                                </a:lnTo>
                                <a:lnTo>
                                  <a:pt x="887895" y="443941"/>
                                </a:lnTo>
                                <a:lnTo>
                                  <a:pt x="885290" y="395568"/>
                                </a:lnTo>
                                <a:lnTo>
                                  <a:pt x="877655" y="348704"/>
                                </a:lnTo>
                                <a:lnTo>
                                  <a:pt x="865261" y="303619"/>
                                </a:lnTo>
                                <a:lnTo>
                                  <a:pt x="848380" y="260586"/>
                                </a:lnTo>
                                <a:lnTo>
                                  <a:pt x="827281" y="219873"/>
                                </a:lnTo>
                                <a:lnTo>
                                  <a:pt x="802236" y="181753"/>
                                </a:lnTo>
                                <a:lnTo>
                                  <a:pt x="773516" y="146496"/>
                                </a:lnTo>
                                <a:lnTo>
                                  <a:pt x="741391" y="114372"/>
                                </a:lnTo>
                                <a:lnTo>
                                  <a:pt x="706133" y="85653"/>
                                </a:lnTo>
                                <a:lnTo>
                                  <a:pt x="668012" y="60610"/>
                                </a:lnTo>
                                <a:lnTo>
                                  <a:pt x="627298" y="39512"/>
                                </a:lnTo>
                                <a:lnTo>
                                  <a:pt x="584263" y="22632"/>
                                </a:lnTo>
                                <a:lnTo>
                                  <a:pt x="539178" y="10239"/>
                                </a:lnTo>
                                <a:lnTo>
                                  <a:pt x="492314" y="2604"/>
                                </a:lnTo>
                                <a:lnTo>
                                  <a:pt x="443941" y="0"/>
                                </a:lnTo>
                                <a:close/>
                              </a:path>
                            </a:pathLst>
                          </a:custGeom>
                          <a:solidFill>
                            <a:srgbClr val="00A79D"/>
                          </a:solidFill>
                        </wps:spPr>
                        <wps:bodyPr wrap="square" lIns="0" tIns="0" rIns="0" bIns="0" rtlCol="0">
                          <a:prstTxWarp prst="textNoShape">
                            <a:avLst/>
                          </a:prstTxWarp>
                          <a:noAutofit/>
                        </wps:bodyPr>
                      </wps:wsp>
                      <wps:wsp>
                        <wps:cNvPr id="294" name="Textbox 294"/>
                        <wps:cNvSpPr txBox="1"/>
                        <wps:spPr>
                          <a:xfrm>
                            <a:off x="1638616" y="536239"/>
                            <a:ext cx="1168084" cy="820419"/>
                          </a:xfrm>
                          <a:prstGeom prst="rect">
                            <a:avLst/>
                          </a:prstGeom>
                        </wps:spPr>
                        <wps:txbx>
                          <w:txbxContent>
                            <w:p w14:paraId="175988D9" w14:textId="77777777" w:rsidR="00D85243" w:rsidRPr="00FE5671" w:rsidRDefault="00D85243" w:rsidP="00D85243">
                              <w:pPr>
                                <w:spacing w:before="32" w:line="201" w:lineRule="auto"/>
                                <w:ind w:left="271" w:right="345" w:hanging="20"/>
                                <w:jc w:val="center"/>
                                <w:rPr>
                                  <w:rFonts w:cs="Times New Roman"/>
                                  <w:b/>
                                  <w:sz w:val="19"/>
                                </w:rPr>
                              </w:pPr>
                              <w:r w:rsidRPr="00FE5671">
                                <w:rPr>
                                  <w:rFonts w:cs="Times New Roman"/>
                                  <w:b/>
                                  <w:color w:val="FFFFFF"/>
                                  <w:sz w:val="19"/>
                                </w:rPr>
                                <w:t>Policy</w:t>
                              </w:r>
                              <w:r w:rsidRPr="00FE5671">
                                <w:rPr>
                                  <w:rFonts w:cs="Times New Roman"/>
                                  <w:b/>
                                  <w:color w:val="FFFFFF"/>
                                  <w:spacing w:val="-17"/>
                                  <w:sz w:val="19"/>
                                </w:rPr>
                                <w:t xml:space="preserve"> </w:t>
                              </w:r>
                              <w:r w:rsidRPr="00FE5671">
                                <w:rPr>
                                  <w:rFonts w:cs="Times New Roman"/>
                                  <w:b/>
                                  <w:color w:val="FFFFFF"/>
                                  <w:sz w:val="19"/>
                                </w:rPr>
                                <w:t xml:space="preserve">and </w:t>
                              </w:r>
                              <w:r w:rsidRPr="00FE5671">
                                <w:rPr>
                                  <w:rFonts w:cs="Times New Roman"/>
                                  <w:b/>
                                  <w:color w:val="FFFFFF"/>
                                  <w:spacing w:val="-2"/>
                                  <w:w w:val="90"/>
                                  <w:sz w:val="19"/>
                                </w:rPr>
                                <w:t xml:space="preserve">Institutional </w:t>
                              </w:r>
                              <w:r w:rsidRPr="00FE5671">
                                <w:rPr>
                                  <w:rFonts w:cs="Times New Roman"/>
                                  <w:b/>
                                  <w:color w:val="FFFFFF"/>
                                  <w:w w:val="85"/>
                                  <w:sz w:val="19"/>
                                </w:rPr>
                                <w:t>Review</w:t>
                              </w:r>
                              <w:r w:rsidRPr="00FE5671">
                                <w:rPr>
                                  <w:rFonts w:cs="Times New Roman"/>
                                  <w:b/>
                                  <w:color w:val="FFFFFF"/>
                                  <w:spacing w:val="2"/>
                                  <w:sz w:val="19"/>
                                </w:rPr>
                                <w:t xml:space="preserve"> </w:t>
                              </w:r>
                              <w:r w:rsidRPr="00FE5671">
                                <w:rPr>
                                  <w:rFonts w:cs="Times New Roman"/>
                                  <w:b/>
                                  <w:color w:val="FFFFFF"/>
                                  <w:spacing w:val="-2"/>
                                  <w:w w:val="80"/>
                                  <w:sz w:val="19"/>
                                </w:rPr>
                                <w:t>(PIR)</w:t>
                              </w:r>
                            </w:p>
                            <w:p w14:paraId="60E3B908" w14:textId="77777777" w:rsidR="00D85243" w:rsidRPr="00FE5671" w:rsidRDefault="00D85243" w:rsidP="00D85243">
                              <w:pPr>
                                <w:spacing w:before="27" w:line="230" w:lineRule="auto"/>
                                <w:ind w:right="18"/>
                                <w:jc w:val="center"/>
                                <w:rPr>
                                  <w:rFonts w:cs="Times New Roman"/>
                                  <w:b/>
                                  <w:bCs/>
                                  <w:sz w:val="16"/>
                                  <w:szCs w:val="16"/>
                                </w:rPr>
                              </w:pPr>
                              <w:r w:rsidRPr="00FE5671">
                                <w:rPr>
                                  <w:rFonts w:cs="Times New Roman"/>
                                  <w:b/>
                                  <w:bCs/>
                                  <w:spacing w:val="-6"/>
                                  <w:sz w:val="16"/>
                                  <w:szCs w:val="16"/>
                                </w:rPr>
                                <w:t>What</w:t>
                              </w:r>
                              <w:r w:rsidRPr="00FE5671">
                                <w:rPr>
                                  <w:rFonts w:cs="Times New Roman"/>
                                  <w:b/>
                                  <w:bCs/>
                                  <w:spacing w:val="-10"/>
                                  <w:sz w:val="16"/>
                                  <w:szCs w:val="16"/>
                                </w:rPr>
                                <w:t xml:space="preserve"> </w:t>
                              </w:r>
                              <w:r w:rsidRPr="00FE5671">
                                <w:rPr>
                                  <w:rFonts w:cs="Times New Roman"/>
                                  <w:b/>
                                  <w:bCs/>
                                  <w:spacing w:val="-6"/>
                                  <w:sz w:val="16"/>
                                  <w:szCs w:val="16"/>
                                </w:rPr>
                                <w:t>are</w:t>
                              </w:r>
                              <w:r w:rsidRPr="00FE5671">
                                <w:rPr>
                                  <w:rFonts w:cs="Times New Roman"/>
                                  <w:b/>
                                  <w:bCs/>
                                  <w:spacing w:val="-10"/>
                                  <w:sz w:val="16"/>
                                  <w:szCs w:val="16"/>
                                </w:rPr>
                                <w:t xml:space="preserve"> </w:t>
                              </w:r>
                              <w:r w:rsidRPr="00FE5671">
                                <w:rPr>
                                  <w:rFonts w:cs="Times New Roman"/>
                                  <w:b/>
                                  <w:bCs/>
                                  <w:spacing w:val="-6"/>
                                  <w:sz w:val="16"/>
                                  <w:szCs w:val="16"/>
                                </w:rPr>
                                <w:t>the</w:t>
                              </w:r>
                              <w:r w:rsidRPr="00FE5671">
                                <w:rPr>
                                  <w:rFonts w:cs="Times New Roman"/>
                                  <w:b/>
                                  <w:bCs/>
                                  <w:spacing w:val="-10"/>
                                  <w:sz w:val="16"/>
                                  <w:szCs w:val="16"/>
                                </w:rPr>
                                <w:t xml:space="preserve"> </w:t>
                              </w:r>
                              <w:r w:rsidRPr="00FE5671">
                                <w:rPr>
                                  <w:rFonts w:cs="Times New Roman"/>
                                  <w:b/>
                                  <w:bCs/>
                                  <w:spacing w:val="-6"/>
                                  <w:sz w:val="16"/>
                                  <w:szCs w:val="16"/>
                                </w:rPr>
                                <w:t>drivers,</w:t>
                              </w:r>
                              <w:r w:rsidRPr="00FE5671">
                                <w:rPr>
                                  <w:rFonts w:cs="Times New Roman"/>
                                  <w:b/>
                                  <w:bCs/>
                                  <w:spacing w:val="-10"/>
                                  <w:sz w:val="16"/>
                                  <w:szCs w:val="16"/>
                                </w:rPr>
                                <w:t xml:space="preserve"> </w:t>
                              </w:r>
                              <w:r w:rsidRPr="00FE5671">
                                <w:rPr>
                                  <w:rFonts w:cs="Times New Roman"/>
                                  <w:b/>
                                  <w:bCs/>
                                  <w:spacing w:val="-6"/>
                                  <w:sz w:val="16"/>
                                  <w:szCs w:val="16"/>
                                </w:rPr>
                                <w:t>policies,</w:t>
                              </w:r>
                              <w:r w:rsidRPr="00FE5671">
                                <w:rPr>
                                  <w:rFonts w:cs="Times New Roman"/>
                                  <w:b/>
                                  <w:bCs/>
                                  <w:sz w:val="16"/>
                                  <w:szCs w:val="16"/>
                                </w:rPr>
                                <w:t xml:space="preserve"> actors</w:t>
                              </w:r>
                              <w:r w:rsidRPr="00FE5671">
                                <w:rPr>
                                  <w:rFonts w:cs="Times New Roman"/>
                                  <w:b/>
                                  <w:bCs/>
                                  <w:spacing w:val="-7"/>
                                  <w:sz w:val="16"/>
                                  <w:szCs w:val="16"/>
                                </w:rPr>
                                <w:t xml:space="preserve"> </w:t>
                              </w:r>
                              <w:r w:rsidRPr="00FE5671">
                                <w:rPr>
                                  <w:rFonts w:cs="Times New Roman"/>
                                  <w:b/>
                                  <w:bCs/>
                                  <w:sz w:val="16"/>
                                  <w:szCs w:val="16"/>
                                </w:rPr>
                                <w:t>and</w:t>
                              </w:r>
                              <w:r w:rsidRPr="00FE5671">
                                <w:rPr>
                                  <w:rFonts w:cs="Times New Roman"/>
                                  <w:b/>
                                  <w:bCs/>
                                  <w:spacing w:val="-7"/>
                                  <w:sz w:val="16"/>
                                  <w:szCs w:val="16"/>
                                </w:rPr>
                                <w:t xml:space="preserve"> </w:t>
                              </w:r>
                              <w:r w:rsidRPr="00FE5671">
                                <w:rPr>
                                  <w:rFonts w:cs="Times New Roman"/>
                                  <w:b/>
                                  <w:bCs/>
                                  <w:sz w:val="16"/>
                                  <w:szCs w:val="16"/>
                                </w:rPr>
                                <w:t>existing mechanisms</w:t>
                              </w:r>
                              <w:r w:rsidRPr="00FE5671">
                                <w:rPr>
                                  <w:rFonts w:cs="Times New Roman"/>
                                  <w:b/>
                                  <w:bCs/>
                                  <w:spacing w:val="-7"/>
                                  <w:sz w:val="16"/>
                                  <w:szCs w:val="16"/>
                                </w:rPr>
                                <w:t xml:space="preserve"> </w:t>
                              </w:r>
                              <w:r w:rsidRPr="00FE5671">
                                <w:rPr>
                                  <w:rFonts w:cs="Times New Roman"/>
                                  <w:b/>
                                  <w:bCs/>
                                  <w:sz w:val="16"/>
                                  <w:szCs w:val="16"/>
                                </w:rPr>
                                <w:t>that</w:t>
                              </w:r>
                              <w:r w:rsidRPr="00FE5671">
                                <w:rPr>
                                  <w:rFonts w:cs="Times New Roman"/>
                                  <w:b/>
                                  <w:bCs/>
                                  <w:spacing w:val="-7"/>
                                  <w:sz w:val="16"/>
                                  <w:szCs w:val="16"/>
                                </w:rPr>
                                <w:t xml:space="preserve"> </w:t>
                              </w:r>
                              <w:r w:rsidRPr="00FE5671">
                                <w:rPr>
                                  <w:rFonts w:cs="Times New Roman"/>
                                  <w:b/>
                                  <w:bCs/>
                                  <w:sz w:val="16"/>
                                  <w:szCs w:val="16"/>
                                </w:rPr>
                                <w:t>influence biodiversity</w:t>
                              </w:r>
                              <w:r w:rsidRPr="00FE5671">
                                <w:rPr>
                                  <w:rFonts w:cs="Times New Roman"/>
                                  <w:b/>
                                  <w:bCs/>
                                  <w:spacing w:val="-15"/>
                                  <w:sz w:val="16"/>
                                  <w:szCs w:val="16"/>
                                </w:rPr>
                                <w:t xml:space="preserve"> </w:t>
                              </w:r>
                              <w:r w:rsidRPr="00FE5671">
                                <w:rPr>
                                  <w:rFonts w:cs="Times New Roman"/>
                                  <w:b/>
                                  <w:bCs/>
                                  <w:sz w:val="16"/>
                                  <w:szCs w:val="16"/>
                                </w:rPr>
                                <w:t>finance?</w:t>
                              </w:r>
                            </w:p>
                          </w:txbxContent>
                        </wps:txbx>
                        <wps:bodyPr wrap="square" lIns="0" tIns="0" rIns="0" bIns="0" rtlCol="0">
                          <a:noAutofit/>
                        </wps:bodyPr>
                      </wps:wsp>
                      <wps:wsp>
                        <wps:cNvPr id="295" name="Textbox 295"/>
                        <wps:cNvSpPr txBox="1"/>
                        <wps:spPr>
                          <a:xfrm>
                            <a:off x="583201" y="1765539"/>
                            <a:ext cx="1098442" cy="802397"/>
                          </a:xfrm>
                          <a:prstGeom prst="rect">
                            <a:avLst/>
                          </a:prstGeom>
                        </wps:spPr>
                        <wps:txbx>
                          <w:txbxContent>
                            <w:p w14:paraId="429D3DD2" w14:textId="77777777" w:rsidR="00D85243" w:rsidRPr="00FE5671" w:rsidRDefault="00D85243" w:rsidP="00D85243">
                              <w:pPr>
                                <w:spacing w:before="32" w:line="201" w:lineRule="auto"/>
                                <w:ind w:right="18" w:firstLine="20"/>
                                <w:jc w:val="center"/>
                                <w:rPr>
                                  <w:rFonts w:cs="Times New Roman"/>
                                  <w:b/>
                                  <w:sz w:val="18"/>
                                  <w:szCs w:val="18"/>
                                </w:rPr>
                              </w:pPr>
                              <w:r w:rsidRPr="00FE5671">
                                <w:rPr>
                                  <w:rFonts w:cs="Times New Roman"/>
                                  <w:b/>
                                  <w:color w:val="0067B0"/>
                                  <w:spacing w:val="-4"/>
                                  <w:sz w:val="18"/>
                                  <w:szCs w:val="18"/>
                                </w:rPr>
                                <w:t xml:space="preserve">Biodiversity </w:t>
                              </w:r>
                              <w:r w:rsidRPr="00FE5671">
                                <w:rPr>
                                  <w:rFonts w:cs="Times New Roman"/>
                                  <w:b/>
                                  <w:color w:val="0067B0"/>
                                  <w:spacing w:val="-6"/>
                                  <w:sz w:val="18"/>
                                  <w:szCs w:val="18"/>
                                </w:rPr>
                                <w:t xml:space="preserve">Expenditure </w:t>
                              </w:r>
                              <w:r w:rsidRPr="00FE5671">
                                <w:rPr>
                                  <w:rFonts w:cs="Times New Roman"/>
                                  <w:b/>
                                  <w:color w:val="0067B0"/>
                                  <w:w w:val="85"/>
                                  <w:sz w:val="18"/>
                                  <w:szCs w:val="18"/>
                                </w:rPr>
                                <w:t>Review</w:t>
                              </w:r>
                              <w:r w:rsidRPr="00FE5671">
                                <w:rPr>
                                  <w:rFonts w:cs="Times New Roman"/>
                                  <w:b/>
                                  <w:color w:val="0067B0"/>
                                  <w:spacing w:val="2"/>
                                  <w:sz w:val="18"/>
                                  <w:szCs w:val="18"/>
                                </w:rPr>
                                <w:t xml:space="preserve"> </w:t>
                              </w:r>
                              <w:r w:rsidRPr="00FE5671">
                                <w:rPr>
                                  <w:rFonts w:cs="Times New Roman"/>
                                  <w:b/>
                                  <w:color w:val="0067B0"/>
                                  <w:spacing w:val="-5"/>
                                  <w:w w:val="85"/>
                                  <w:sz w:val="18"/>
                                  <w:szCs w:val="18"/>
                                </w:rPr>
                                <w:t>(BER)</w:t>
                              </w:r>
                            </w:p>
                            <w:p w14:paraId="2559780F" w14:textId="77777777" w:rsidR="00D85243" w:rsidRPr="00FE5671" w:rsidRDefault="00D85243" w:rsidP="00D85243">
                              <w:pPr>
                                <w:spacing w:line="235" w:lineRule="auto"/>
                                <w:ind w:left="97" w:right="27" w:hanging="88"/>
                                <w:jc w:val="both"/>
                                <w:rPr>
                                  <w:rFonts w:cs="Times New Roman"/>
                                  <w:b/>
                                  <w:bCs/>
                                  <w:spacing w:val="-6"/>
                                  <w:sz w:val="18"/>
                                  <w:szCs w:val="18"/>
                                </w:rPr>
                              </w:pPr>
                            </w:p>
                            <w:p w14:paraId="745F97F6" w14:textId="77777777" w:rsidR="00D85243" w:rsidRPr="00FE5671" w:rsidRDefault="00D85243" w:rsidP="00D85243">
                              <w:pPr>
                                <w:spacing w:line="235" w:lineRule="auto"/>
                                <w:ind w:left="97" w:right="27" w:hanging="88"/>
                                <w:jc w:val="center"/>
                                <w:rPr>
                                  <w:rFonts w:cs="Times New Roman"/>
                                  <w:b/>
                                  <w:bCs/>
                                  <w:sz w:val="18"/>
                                  <w:szCs w:val="18"/>
                                </w:rPr>
                              </w:pPr>
                              <w:r w:rsidRPr="00FE5671">
                                <w:rPr>
                                  <w:rFonts w:cs="Times New Roman"/>
                                  <w:b/>
                                  <w:bCs/>
                                  <w:spacing w:val="-6"/>
                                  <w:sz w:val="18"/>
                                  <w:szCs w:val="18"/>
                                </w:rPr>
                                <w:t>How</w:t>
                              </w:r>
                              <w:r w:rsidRPr="00FE5671">
                                <w:rPr>
                                  <w:rFonts w:cs="Times New Roman"/>
                                  <w:b/>
                                  <w:bCs/>
                                  <w:spacing w:val="-5"/>
                                  <w:sz w:val="18"/>
                                  <w:szCs w:val="18"/>
                                </w:rPr>
                                <w:t xml:space="preserve"> </w:t>
                              </w:r>
                              <w:r w:rsidRPr="00FE5671">
                                <w:rPr>
                                  <w:rFonts w:cs="Times New Roman"/>
                                  <w:b/>
                                  <w:bCs/>
                                  <w:spacing w:val="-6"/>
                                  <w:sz w:val="18"/>
                                  <w:szCs w:val="18"/>
                                </w:rPr>
                                <w:t>much</w:t>
                              </w:r>
                              <w:r w:rsidRPr="00FE5671">
                                <w:rPr>
                                  <w:rFonts w:cs="Times New Roman"/>
                                  <w:b/>
                                  <w:bCs/>
                                  <w:spacing w:val="-5"/>
                                  <w:sz w:val="18"/>
                                  <w:szCs w:val="18"/>
                                </w:rPr>
                                <w:t xml:space="preserve"> </w:t>
                              </w:r>
                              <w:r w:rsidRPr="00FE5671">
                                <w:rPr>
                                  <w:rFonts w:cs="Times New Roman"/>
                                  <w:b/>
                                  <w:bCs/>
                                  <w:spacing w:val="-6"/>
                                  <w:sz w:val="18"/>
                                  <w:szCs w:val="18"/>
                                </w:rPr>
                                <w:t>is</w:t>
                              </w:r>
                              <w:r w:rsidRPr="00FE5671">
                                <w:rPr>
                                  <w:rFonts w:cs="Times New Roman"/>
                                  <w:b/>
                                  <w:bCs/>
                                  <w:spacing w:val="-5"/>
                                  <w:sz w:val="18"/>
                                  <w:szCs w:val="18"/>
                                </w:rPr>
                                <w:t xml:space="preserve"> </w:t>
                              </w:r>
                              <w:r w:rsidRPr="00FE5671">
                                <w:rPr>
                                  <w:rFonts w:cs="Times New Roman"/>
                                  <w:b/>
                                  <w:bCs/>
                                  <w:spacing w:val="-6"/>
                                  <w:sz w:val="18"/>
                                  <w:szCs w:val="18"/>
                                </w:rPr>
                                <w:t>spent</w:t>
                              </w:r>
                              <w:r w:rsidRPr="00FE5671">
                                <w:rPr>
                                  <w:rFonts w:cs="Times New Roman"/>
                                  <w:b/>
                                  <w:bCs/>
                                  <w:sz w:val="18"/>
                                  <w:szCs w:val="18"/>
                                </w:rPr>
                                <w:t xml:space="preserve"> for</w:t>
                              </w:r>
                              <w:r w:rsidRPr="00FE5671">
                                <w:rPr>
                                  <w:rFonts w:cs="Times New Roman"/>
                                  <w:b/>
                                  <w:bCs/>
                                  <w:spacing w:val="-15"/>
                                  <w:sz w:val="18"/>
                                  <w:szCs w:val="18"/>
                                </w:rPr>
                                <w:t xml:space="preserve"> </w:t>
                              </w:r>
                              <w:r w:rsidRPr="00FE5671">
                                <w:rPr>
                                  <w:rFonts w:cs="Times New Roman"/>
                                  <w:b/>
                                  <w:bCs/>
                                  <w:sz w:val="18"/>
                                  <w:szCs w:val="18"/>
                                </w:rPr>
                                <w:t>biodiversity?</w:t>
                              </w:r>
                            </w:p>
                          </w:txbxContent>
                        </wps:txbx>
                        <wps:bodyPr wrap="square" lIns="0" tIns="0" rIns="0" bIns="0" rtlCol="0">
                          <a:noAutofit/>
                        </wps:bodyPr>
                      </wps:wsp>
                      <wps:wsp>
                        <wps:cNvPr id="296" name="Textbox 296"/>
                        <wps:cNvSpPr txBox="1"/>
                        <wps:spPr>
                          <a:xfrm>
                            <a:off x="1844188" y="1715327"/>
                            <a:ext cx="675005" cy="222250"/>
                          </a:xfrm>
                          <a:prstGeom prst="rect">
                            <a:avLst/>
                          </a:prstGeom>
                        </wps:spPr>
                        <wps:txbx>
                          <w:txbxContent>
                            <w:p w14:paraId="7A1892EE" w14:textId="77777777" w:rsidR="00D85243" w:rsidRPr="00FE5671" w:rsidRDefault="00D85243" w:rsidP="00D85243">
                              <w:pPr>
                                <w:spacing w:before="30" w:line="192" w:lineRule="auto"/>
                                <w:ind w:right="18" w:firstLine="363"/>
                                <w:rPr>
                                  <w:rFonts w:ascii="Impact"/>
                                  <w:sz w:val="16"/>
                                </w:rPr>
                              </w:pPr>
                              <w:r w:rsidRPr="00FE5671">
                                <w:rPr>
                                  <w:rFonts w:ascii="Impact"/>
                                  <w:color w:val="FFFFFF"/>
                                  <w:spacing w:val="-2"/>
                                  <w:sz w:val="16"/>
                                </w:rPr>
                                <w:t>Early</w:t>
                              </w:r>
                              <w:r w:rsidRPr="00FE5671">
                                <w:rPr>
                                  <w:rFonts w:ascii="Impact"/>
                                  <w:color w:val="FFFFFF"/>
                                  <w:spacing w:val="40"/>
                                  <w:sz w:val="16"/>
                                </w:rPr>
                                <w:t xml:space="preserve"> </w:t>
                              </w:r>
                              <w:r w:rsidRPr="00FE5671">
                                <w:rPr>
                                  <w:rFonts w:ascii="Impact"/>
                                  <w:color w:val="FFFFFF"/>
                                  <w:spacing w:val="-2"/>
                                  <w:sz w:val="16"/>
                                </w:rPr>
                                <w:t>Implementation</w:t>
                              </w:r>
                            </w:p>
                          </w:txbxContent>
                        </wps:txbx>
                        <wps:bodyPr wrap="square" lIns="0" tIns="0" rIns="0" bIns="0" rtlCol="0">
                          <a:noAutofit/>
                        </wps:bodyPr>
                      </wps:wsp>
                      <wps:wsp>
                        <wps:cNvPr id="297" name="Textbox 297"/>
                        <wps:cNvSpPr txBox="1"/>
                        <wps:spPr>
                          <a:xfrm>
                            <a:off x="2761454" y="1655723"/>
                            <a:ext cx="1091350" cy="709930"/>
                          </a:xfrm>
                          <a:prstGeom prst="rect">
                            <a:avLst/>
                          </a:prstGeom>
                        </wps:spPr>
                        <wps:txbx>
                          <w:txbxContent>
                            <w:p w14:paraId="20AC778B" w14:textId="77777777" w:rsidR="00D85243" w:rsidRPr="00FE5671" w:rsidRDefault="00D85243" w:rsidP="00D85243">
                              <w:pPr>
                                <w:spacing w:before="37" w:line="194" w:lineRule="auto"/>
                                <w:ind w:right="12" w:firstLine="407"/>
                                <w:rPr>
                                  <w:rFonts w:cs="Times New Roman"/>
                                  <w:b/>
                                </w:rPr>
                              </w:pPr>
                              <w:r w:rsidRPr="00FE5671">
                                <w:rPr>
                                  <w:rFonts w:cs="Times New Roman"/>
                                  <w:b/>
                                  <w:color w:val="FFFFFF"/>
                                  <w:spacing w:val="-2"/>
                                </w:rPr>
                                <w:t xml:space="preserve">Financial </w:t>
                              </w:r>
                              <w:r w:rsidRPr="00FE5671">
                                <w:rPr>
                                  <w:rFonts w:cs="Times New Roman"/>
                                  <w:b/>
                                  <w:color w:val="FFFFFF"/>
                                  <w:w w:val="90"/>
                                </w:rPr>
                                <w:t>Needs</w:t>
                              </w:r>
                              <w:r w:rsidRPr="00FE5671">
                                <w:rPr>
                                  <w:rFonts w:cs="Times New Roman"/>
                                  <w:b/>
                                  <w:color w:val="FFFFFF"/>
                                  <w:spacing w:val="-12"/>
                                  <w:w w:val="90"/>
                                </w:rPr>
                                <w:t xml:space="preserve"> </w:t>
                              </w:r>
                              <w:r w:rsidRPr="00FE5671">
                                <w:rPr>
                                  <w:rFonts w:cs="Times New Roman"/>
                                  <w:b/>
                                  <w:color w:val="FFFFFF"/>
                                  <w:w w:val="90"/>
                                </w:rPr>
                                <w:t xml:space="preserve">Assessment   </w:t>
                              </w:r>
                              <w:r w:rsidRPr="00FE5671">
                                <w:rPr>
                                  <w:rFonts w:cs="Times New Roman"/>
                                  <w:b/>
                                  <w:color w:val="FFFFFF"/>
                                  <w:spacing w:val="-2"/>
                                  <w:w w:val="95"/>
                                </w:rPr>
                                <w:t>(FNA)</w:t>
                              </w:r>
                            </w:p>
                            <w:p w14:paraId="1372D7E1" w14:textId="77777777" w:rsidR="00D85243" w:rsidRPr="00FE5671" w:rsidRDefault="00D85243" w:rsidP="00D85243">
                              <w:pPr>
                                <w:spacing w:before="6" w:line="232" w:lineRule="auto"/>
                                <w:ind w:left="37"/>
                                <w:jc w:val="center"/>
                                <w:rPr>
                                  <w:rFonts w:cs="Times New Roman"/>
                                  <w:sz w:val="18"/>
                                  <w:szCs w:val="18"/>
                                </w:rPr>
                              </w:pPr>
                              <w:r w:rsidRPr="00FE5671">
                                <w:rPr>
                                  <w:rFonts w:cs="Times New Roman"/>
                                  <w:color w:val="FFFFFF"/>
                                  <w:spacing w:val="-4"/>
                                  <w:sz w:val="18"/>
                                  <w:szCs w:val="18"/>
                                </w:rPr>
                                <w:t>How</w:t>
                              </w:r>
                              <w:r w:rsidRPr="00FE5671">
                                <w:rPr>
                                  <w:rFonts w:cs="Times New Roman"/>
                                  <w:color w:val="FFFFFF"/>
                                  <w:spacing w:val="-15"/>
                                  <w:sz w:val="18"/>
                                  <w:szCs w:val="18"/>
                                </w:rPr>
                                <w:t xml:space="preserve"> </w:t>
                              </w:r>
                              <w:r w:rsidRPr="00FE5671">
                                <w:rPr>
                                  <w:rFonts w:cs="Times New Roman"/>
                                  <w:color w:val="FFFFFF"/>
                                  <w:spacing w:val="-4"/>
                                  <w:sz w:val="18"/>
                                  <w:szCs w:val="18"/>
                                </w:rPr>
                                <w:t>much</w:t>
                              </w:r>
                              <w:r w:rsidRPr="00FE5671">
                                <w:rPr>
                                  <w:rFonts w:cs="Times New Roman"/>
                                  <w:color w:val="FFFFFF"/>
                                  <w:spacing w:val="-15"/>
                                  <w:sz w:val="18"/>
                                  <w:szCs w:val="18"/>
                                </w:rPr>
                                <w:t xml:space="preserve"> </w:t>
                              </w:r>
                              <w:r w:rsidRPr="00FE5671">
                                <w:rPr>
                                  <w:rFonts w:cs="Times New Roman"/>
                                  <w:color w:val="FFFFFF"/>
                                  <w:spacing w:val="-4"/>
                                  <w:sz w:val="18"/>
                                  <w:szCs w:val="18"/>
                                </w:rPr>
                                <w:t>is</w:t>
                              </w:r>
                              <w:r w:rsidRPr="00FE5671">
                                <w:rPr>
                                  <w:rFonts w:cs="Times New Roman"/>
                                  <w:color w:val="FFFFFF"/>
                                  <w:spacing w:val="-15"/>
                                  <w:sz w:val="18"/>
                                  <w:szCs w:val="18"/>
                                </w:rPr>
                                <w:t xml:space="preserve"> </w:t>
                              </w:r>
                              <w:r w:rsidRPr="00FE5671">
                                <w:rPr>
                                  <w:rFonts w:cs="Times New Roman"/>
                                  <w:color w:val="FFFFFF"/>
                                  <w:spacing w:val="-4"/>
                                  <w:sz w:val="18"/>
                                  <w:szCs w:val="18"/>
                                </w:rPr>
                                <w:t>needed</w:t>
                              </w:r>
                              <w:r w:rsidRPr="00FE5671">
                                <w:rPr>
                                  <w:rFonts w:cs="Times New Roman"/>
                                  <w:color w:val="FFFFFF"/>
                                  <w:spacing w:val="-15"/>
                                  <w:sz w:val="18"/>
                                  <w:szCs w:val="18"/>
                                </w:rPr>
                                <w:t xml:space="preserve"> </w:t>
                              </w:r>
                              <w:r w:rsidRPr="00FE5671">
                                <w:rPr>
                                  <w:rFonts w:cs="Times New Roman"/>
                                  <w:color w:val="FFFFFF"/>
                                  <w:spacing w:val="-4"/>
                                  <w:sz w:val="18"/>
                                  <w:szCs w:val="18"/>
                                </w:rPr>
                                <w:t>to</w:t>
                              </w:r>
                              <w:r w:rsidRPr="00FE5671">
                                <w:rPr>
                                  <w:rFonts w:cs="Times New Roman"/>
                                  <w:color w:val="FFFFFF"/>
                                  <w:sz w:val="18"/>
                                  <w:szCs w:val="18"/>
                                </w:rPr>
                                <w:t xml:space="preserve"> reach</w:t>
                              </w:r>
                              <w:r w:rsidRPr="00FE5671">
                                <w:rPr>
                                  <w:rFonts w:cs="Times New Roman"/>
                                  <w:color w:val="FFFFFF"/>
                                  <w:spacing w:val="-7"/>
                                  <w:sz w:val="18"/>
                                  <w:szCs w:val="18"/>
                                </w:rPr>
                                <w:t xml:space="preserve"> </w:t>
                              </w:r>
                              <w:r w:rsidRPr="00FE5671">
                                <w:rPr>
                                  <w:rFonts w:cs="Times New Roman"/>
                                  <w:color w:val="FFFFFF"/>
                                  <w:sz w:val="18"/>
                                  <w:szCs w:val="18"/>
                                </w:rPr>
                                <w:t>the</w:t>
                              </w:r>
                              <w:r w:rsidRPr="00FE5671">
                                <w:rPr>
                                  <w:rFonts w:cs="Times New Roman"/>
                                  <w:color w:val="FFFFFF"/>
                                  <w:spacing w:val="-7"/>
                                  <w:sz w:val="18"/>
                                  <w:szCs w:val="18"/>
                                </w:rPr>
                                <w:t xml:space="preserve"> </w:t>
                              </w:r>
                              <w:r w:rsidRPr="00FE5671">
                                <w:rPr>
                                  <w:rFonts w:cs="Times New Roman"/>
                                  <w:color w:val="FFFFFF"/>
                                  <w:sz w:val="18"/>
                                  <w:szCs w:val="18"/>
                                </w:rPr>
                                <w:t xml:space="preserve">national biodiversity </w:t>
                              </w:r>
                              <w:r w:rsidRPr="00FE5671">
                                <w:rPr>
                                  <w:rFonts w:cs="Times New Roman"/>
                                  <w:color w:val="FFFFFF"/>
                                  <w:spacing w:val="-15"/>
                                  <w:sz w:val="18"/>
                                  <w:szCs w:val="18"/>
                                </w:rPr>
                                <w:t xml:space="preserve"> </w:t>
                              </w:r>
                              <w:r w:rsidRPr="00FE5671">
                                <w:rPr>
                                  <w:rFonts w:cs="Times New Roman"/>
                                  <w:color w:val="FFFFFF"/>
                                  <w:sz w:val="18"/>
                                  <w:szCs w:val="18"/>
                                </w:rPr>
                                <w:t>targets?</w:t>
                              </w:r>
                            </w:p>
                          </w:txbxContent>
                        </wps:txbx>
                        <wps:bodyPr wrap="square" lIns="0" tIns="0" rIns="0" bIns="0" rtlCol="0">
                          <a:noAutofit/>
                        </wps:bodyPr>
                      </wps:wsp>
                      <wps:wsp>
                        <wps:cNvPr id="298" name="Textbox 298"/>
                        <wps:cNvSpPr txBox="1"/>
                        <wps:spPr>
                          <a:xfrm>
                            <a:off x="962651" y="3072893"/>
                            <a:ext cx="2970841" cy="1663247"/>
                          </a:xfrm>
                          <a:prstGeom prst="rect">
                            <a:avLst/>
                          </a:prstGeom>
                        </wps:spPr>
                        <wps:txbx>
                          <w:txbxContent>
                            <w:p w14:paraId="5865DEDF" w14:textId="77777777" w:rsidR="00D85243" w:rsidRPr="00FE5671" w:rsidRDefault="00D85243" w:rsidP="00D85243">
                              <w:pPr>
                                <w:spacing w:before="1"/>
                                <w:ind w:left="383"/>
                                <w:rPr>
                                  <w:rFonts w:cs="Times New Roman"/>
                                  <w:b/>
                                  <w:sz w:val="18"/>
                                  <w:szCs w:val="18"/>
                                </w:rPr>
                              </w:pPr>
                              <w:r w:rsidRPr="00FE5671">
                                <w:rPr>
                                  <w:rFonts w:cs="Times New Roman"/>
                                  <w:b/>
                                  <w:color w:val="FFFFFF"/>
                                  <w:w w:val="90"/>
                                  <w:sz w:val="18"/>
                                  <w:szCs w:val="18"/>
                                </w:rPr>
                                <w:t>Biodiversity</w:t>
                              </w:r>
                              <w:r w:rsidRPr="00FE5671">
                                <w:rPr>
                                  <w:rFonts w:cs="Times New Roman"/>
                                  <w:b/>
                                  <w:color w:val="FFFFFF"/>
                                  <w:spacing w:val="-3"/>
                                  <w:w w:val="90"/>
                                  <w:sz w:val="18"/>
                                  <w:szCs w:val="18"/>
                                </w:rPr>
                                <w:t xml:space="preserve"> </w:t>
                              </w:r>
                              <w:r w:rsidRPr="00FE5671">
                                <w:rPr>
                                  <w:rFonts w:cs="Times New Roman"/>
                                  <w:b/>
                                  <w:color w:val="FFFFFF"/>
                                  <w:w w:val="90"/>
                                  <w:sz w:val="18"/>
                                  <w:szCs w:val="18"/>
                                </w:rPr>
                                <w:t>Finance</w:t>
                              </w:r>
                              <w:r w:rsidRPr="00FE5671">
                                <w:rPr>
                                  <w:rFonts w:cs="Times New Roman"/>
                                  <w:b/>
                                  <w:color w:val="FFFFFF"/>
                                  <w:spacing w:val="-2"/>
                                  <w:w w:val="90"/>
                                  <w:sz w:val="18"/>
                                  <w:szCs w:val="18"/>
                                </w:rPr>
                                <w:t xml:space="preserve"> </w:t>
                              </w:r>
                              <w:r w:rsidRPr="00FE5671">
                                <w:rPr>
                                  <w:rFonts w:cs="Times New Roman"/>
                                  <w:b/>
                                  <w:color w:val="FFFFFF"/>
                                  <w:spacing w:val="-4"/>
                                  <w:w w:val="90"/>
                                  <w:sz w:val="18"/>
                                  <w:szCs w:val="18"/>
                                </w:rPr>
                                <w:t>Plan</w:t>
                              </w:r>
                            </w:p>
                            <w:p w14:paraId="5723FB09" w14:textId="77777777" w:rsidR="00D85243" w:rsidRPr="00FE5671" w:rsidRDefault="00D85243" w:rsidP="00D85243">
                              <w:pPr>
                                <w:spacing w:before="25"/>
                                <w:rPr>
                                  <w:rFonts w:cs="Times New Roman"/>
                                  <w:b/>
                                  <w:sz w:val="18"/>
                                  <w:szCs w:val="18"/>
                                </w:rPr>
                              </w:pPr>
                            </w:p>
                            <w:p w14:paraId="7333B47E" w14:textId="77777777" w:rsidR="00B11D6A" w:rsidRPr="00B11D6A" w:rsidRDefault="009228A7" w:rsidP="00B11D6A">
                              <w:pPr>
                                <w:ind w:left="142"/>
                                <w:rPr>
                                  <w:rFonts w:cs="Times New Roman"/>
                                  <w:color w:val="FFFFFF"/>
                                  <w:spacing w:val="-4"/>
                                  <w:sz w:val="16"/>
                                  <w:szCs w:val="16"/>
                                </w:rPr>
                              </w:pPr>
                              <w:r w:rsidRPr="00B11D6A">
                                <w:rPr>
                                  <w:rFonts w:cs="Times New Roman"/>
                                  <w:color w:val="FFFFFF"/>
                                  <w:spacing w:val="-4"/>
                                  <w:sz w:val="16"/>
                                  <w:szCs w:val="16"/>
                                </w:rPr>
                                <w:t xml:space="preserve">       </w:t>
                              </w:r>
                              <w:r w:rsidR="00D85243" w:rsidRPr="00B11D6A">
                                <w:rPr>
                                  <w:rFonts w:cs="Times New Roman"/>
                                  <w:color w:val="FFFFFF"/>
                                  <w:spacing w:val="-4"/>
                                  <w:sz w:val="16"/>
                                  <w:szCs w:val="16"/>
                                </w:rPr>
                                <w:t xml:space="preserve"> </w:t>
                              </w:r>
                            </w:p>
                            <w:p w14:paraId="1A6262EF" w14:textId="5D6D178E" w:rsidR="00D85243" w:rsidRPr="00B11D6A" w:rsidRDefault="00B11D6A" w:rsidP="00B11D6A">
                              <w:pPr>
                                <w:ind w:left="142"/>
                                <w:rPr>
                                  <w:rFonts w:cs="Times New Roman"/>
                                  <w:sz w:val="16"/>
                                  <w:szCs w:val="16"/>
                                </w:rPr>
                              </w:pPr>
                              <w:r>
                                <w:rPr>
                                  <w:rFonts w:cs="Times New Roman"/>
                                  <w:color w:val="FFFFFF"/>
                                  <w:spacing w:val="-4"/>
                                  <w:sz w:val="16"/>
                                  <w:szCs w:val="16"/>
                                </w:rPr>
                                <w:t xml:space="preserve">         </w:t>
                              </w:r>
                              <w:r w:rsidR="00D85243" w:rsidRPr="00B11D6A">
                                <w:rPr>
                                  <w:rFonts w:cs="Times New Roman"/>
                                  <w:color w:val="FFFFFF"/>
                                  <w:spacing w:val="-4"/>
                                  <w:sz w:val="16"/>
                                  <w:szCs w:val="16"/>
                                </w:rPr>
                                <w:t>Why</w:t>
                              </w:r>
                              <w:r w:rsidR="00D85243" w:rsidRPr="00B11D6A">
                                <w:rPr>
                                  <w:rFonts w:cs="Times New Roman"/>
                                  <w:color w:val="FFFFFF"/>
                                  <w:spacing w:val="-11"/>
                                  <w:sz w:val="16"/>
                                  <w:szCs w:val="16"/>
                                </w:rPr>
                                <w:t xml:space="preserve"> </w:t>
                              </w:r>
                              <w:r w:rsidR="00D85243" w:rsidRPr="00B11D6A">
                                <w:rPr>
                                  <w:rFonts w:cs="Times New Roman"/>
                                  <w:color w:val="FFFFFF"/>
                                  <w:spacing w:val="-4"/>
                                  <w:sz w:val="16"/>
                                  <w:szCs w:val="16"/>
                                </w:rPr>
                                <w:t>should</w:t>
                              </w:r>
                              <w:r w:rsidR="00D85243" w:rsidRPr="00B11D6A">
                                <w:rPr>
                                  <w:rFonts w:cs="Times New Roman"/>
                                  <w:color w:val="FFFFFF"/>
                                  <w:spacing w:val="-11"/>
                                  <w:sz w:val="16"/>
                                  <w:szCs w:val="16"/>
                                </w:rPr>
                                <w:t xml:space="preserve"> </w:t>
                              </w:r>
                              <w:r w:rsidR="00D85243" w:rsidRPr="00B11D6A">
                                <w:rPr>
                                  <w:rFonts w:cs="Times New Roman"/>
                                  <w:color w:val="FFFFFF"/>
                                  <w:spacing w:val="-4"/>
                                  <w:sz w:val="16"/>
                                  <w:szCs w:val="16"/>
                                </w:rPr>
                                <w:t>the</w:t>
                              </w:r>
                              <w:r w:rsidR="00D85243" w:rsidRPr="00B11D6A">
                                <w:rPr>
                                  <w:rFonts w:cs="Times New Roman"/>
                                  <w:color w:val="FFFFFF"/>
                                  <w:spacing w:val="-10"/>
                                  <w:sz w:val="16"/>
                                  <w:szCs w:val="16"/>
                                </w:rPr>
                                <w:t xml:space="preserve"> </w:t>
                              </w:r>
                              <w:r w:rsidR="00D85243" w:rsidRPr="00B11D6A">
                                <w:rPr>
                                  <w:rFonts w:cs="Times New Roman"/>
                                  <w:color w:val="FFFFFF"/>
                                  <w:spacing w:val="-4"/>
                                  <w:sz w:val="16"/>
                                  <w:szCs w:val="16"/>
                                </w:rPr>
                                <w:t>country</w:t>
                              </w:r>
                              <w:r w:rsidR="00D85243" w:rsidRPr="00B11D6A">
                                <w:rPr>
                                  <w:rFonts w:cs="Times New Roman"/>
                                  <w:color w:val="FFFFFF"/>
                                  <w:spacing w:val="-11"/>
                                  <w:sz w:val="16"/>
                                  <w:szCs w:val="16"/>
                                </w:rPr>
                                <w:t xml:space="preserve"> </w:t>
                              </w:r>
                              <w:r w:rsidR="00D85243" w:rsidRPr="00B11D6A">
                                <w:rPr>
                                  <w:rFonts w:cs="Times New Roman"/>
                                  <w:color w:val="FFFFFF"/>
                                  <w:spacing w:val="-4"/>
                                  <w:sz w:val="16"/>
                                  <w:szCs w:val="16"/>
                                </w:rPr>
                                <w:t>adopt</w:t>
                              </w:r>
                              <w:r w:rsidR="00D85243" w:rsidRPr="00B11D6A">
                                <w:rPr>
                                  <w:rFonts w:cs="Times New Roman"/>
                                  <w:color w:val="FFFFFF"/>
                                  <w:spacing w:val="-10"/>
                                  <w:sz w:val="16"/>
                                  <w:szCs w:val="16"/>
                                </w:rPr>
                                <w:t xml:space="preserve"> </w:t>
                              </w:r>
                              <w:r w:rsidR="00D85243" w:rsidRPr="00B11D6A">
                                <w:rPr>
                                  <w:rFonts w:cs="Times New Roman"/>
                                  <w:color w:val="FFFFFF"/>
                                  <w:spacing w:val="-4"/>
                                  <w:sz w:val="16"/>
                                  <w:szCs w:val="16"/>
                                </w:rPr>
                                <w:t>them</w:t>
                              </w:r>
                              <w:r w:rsidR="00D85243" w:rsidRPr="00B11D6A">
                                <w:rPr>
                                  <w:rFonts w:cs="Times New Roman"/>
                                  <w:color w:val="FFFFFF"/>
                                  <w:spacing w:val="-11"/>
                                  <w:sz w:val="16"/>
                                  <w:szCs w:val="16"/>
                                </w:rPr>
                                <w:t xml:space="preserve"> </w:t>
                              </w:r>
                              <w:r w:rsidR="00D85243" w:rsidRPr="00B11D6A">
                                <w:rPr>
                                  <w:rFonts w:cs="Times New Roman"/>
                                  <w:color w:val="FFFFFF"/>
                                  <w:spacing w:val="-4"/>
                                  <w:sz w:val="16"/>
                                  <w:szCs w:val="16"/>
                                </w:rPr>
                                <w:t>-</w:t>
                              </w:r>
                              <w:r w:rsidR="00D85243" w:rsidRPr="00B11D6A">
                                <w:rPr>
                                  <w:rFonts w:cs="Times New Roman"/>
                                  <w:color w:val="FFFFFF"/>
                                  <w:spacing w:val="-10"/>
                                  <w:sz w:val="16"/>
                                  <w:szCs w:val="16"/>
                                </w:rPr>
                                <w:t xml:space="preserve"> </w:t>
                              </w:r>
                              <w:r w:rsidR="00D85243" w:rsidRPr="00B11D6A">
                                <w:rPr>
                                  <w:rFonts w:cs="Times New Roman"/>
                                  <w:color w:val="FFFFFF"/>
                                  <w:spacing w:val="-4"/>
                                  <w:sz w:val="16"/>
                                  <w:szCs w:val="16"/>
                                </w:rPr>
                                <w:t>the</w:t>
                              </w:r>
                              <w:r w:rsidR="00D85243" w:rsidRPr="00B11D6A">
                                <w:rPr>
                                  <w:rFonts w:cs="Times New Roman"/>
                                  <w:color w:val="FFFFFF"/>
                                  <w:spacing w:val="-11"/>
                                  <w:sz w:val="16"/>
                                  <w:szCs w:val="16"/>
                                </w:rPr>
                                <w:t xml:space="preserve"> </w:t>
                              </w:r>
                              <w:r w:rsidR="00D85243" w:rsidRPr="00B11D6A">
                                <w:rPr>
                                  <w:rFonts w:cs="Times New Roman"/>
                                  <w:color w:val="FFFFFF"/>
                                  <w:spacing w:val="-4"/>
                                  <w:sz w:val="16"/>
                                  <w:szCs w:val="16"/>
                                </w:rPr>
                                <w:t>business</w:t>
                              </w:r>
                              <w:r w:rsidR="00D85243" w:rsidRPr="00B11D6A">
                                <w:rPr>
                                  <w:rFonts w:cs="Times New Roman"/>
                                  <w:color w:val="FFFFFF"/>
                                  <w:spacing w:val="-10"/>
                                  <w:sz w:val="16"/>
                                  <w:szCs w:val="16"/>
                                </w:rPr>
                                <w:t xml:space="preserve"> </w:t>
                              </w:r>
                              <w:r w:rsidR="00D85243" w:rsidRPr="00B11D6A">
                                <w:rPr>
                                  <w:rFonts w:cs="Times New Roman"/>
                                  <w:color w:val="FFFFFF"/>
                                  <w:spacing w:val="-4"/>
                                  <w:sz w:val="16"/>
                                  <w:szCs w:val="16"/>
                                </w:rPr>
                                <w:t>case?</w:t>
                              </w:r>
                            </w:p>
                            <w:p w14:paraId="4B7A3C6C" w14:textId="28B57A1C" w:rsidR="00D85243" w:rsidRPr="00B11D6A" w:rsidRDefault="00D85243" w:rsidP="00B11D6A">
                              <w:pPr>
                                <w:spacing w:before="17"/>
                                <w:ind w:left="142"/>
                                <w:rPr>
                                  <w:rFonts w:cs="Times New Roman"/>
                                  <w:sz w:val="16"/>
                                  <w:szCs w:val="16"/>
                                </w:rPr>
                              </w:pPr>
                              <w:r w:rsidRPr="00B11D6A">
                                <w:rPr>
                                  <w:rFonts w:cs="Times New Roman"/>
                                  <w:color w:val="FFFFFF"/>
                                  <w:spacing w:val="-4"/>
                                  <w:sz w:val="16"/>
                                  <w:szCs w:val="16"/>
                                </w:rPr>
                                <w:t xml:space="preserve"> </w:t>
                              </w:r>
                              <w:r w:rsidR="009228A7" w:rsidRPr="00B11D6A">
                                <w:rPr>
                                  <w:rFonts w:cs="Times New Roman"/>
                                  <w:color w:val="FFFFFF"/>
                                  <w:spacing w:val="-4"/>
                                  <w:sz w:val="16"/>
                                  <w:szCs w:val="16"/>
                                </w:rPr>
                                <w:t xml:space="preserve">        </w:t>
                              </w:r>
                              <w:r w:rsidRPr="00B11D6A">
                                <w:rPr>
                                  <w:rFonts w:cs="Times New Roman"/>
                                  <w:color w:val="FFFFFF"/>
                                  <w:spacing w:val="-4"/>
                                  <w:sz w:val="16"/>
                                  <w:szCs w:val="16"/>
                                </w:rPr>
                                <w:t>How</w:t>
                              </w:r>
                              <w:r w:rsidRPr="00B11D6A">
                                <w:rPr>
                                  <w:rFonts w:cs="Times New Roman"/>
                                  <w:color w:val="FFFFFF"/>
                                  <w:spacing w:val="-8"/>
                                  <w:sz w:val="16"/>
                                  <w:szCs w:val="16"/>
                                </w:rPr>
                                <w:t xml:space="preserve"> </w:t>
                              </w:r>
                              <w:r w:rsidRPr="00B11D6A">
                                <w:rPr>
                                  <w:rFonts w:cs="Times New Roman"/>
                                  <w:color w:val="FFFFFF"/>
                                  <w:spacing w:val="-4"/>
                                  <w:sz w:val="16"/>
                                  <w:szCs w:val="16"/>
                                </w:rPr>
                                <w:t>to</w:t>
                              </w:r>
                              <w:r w:rsidRPr="00B11D6A">
                                <w:rPr>
                                  <w:rFonts w:cs="Times New Roman"/>
                                  <w:color w:val="FFFFFF"/>
                                  <w:spacing w:val="-8"/>
                                  <w:sz w:val="16"/>
                                  <w:szCs w:val="16"/>
                                </w:rPr>
                                <w:t xml:space="preserve"> </w:t>
                              </w:r>
                              <w:r w:rsidRPr="00B11D6A">
                                <w:rPr>
                                  <w:rFonts w:cs="Times New Roman"/>
                                  <w:color w:val="FFFFFF"/>
                                  <w:spacing w:val="-4"/>
                                  <w:sz w:val="16"/>
                                  <w:szCs w:val="16"/>
                                </w:rPr>
                                <w:t>successfully</w:t>
                              </w:r>
                              <w:r w:rsidRPr="00B11D6A">
                                <w:rPr>
                                  <w:rFonts w:cs="Times New Roman"/>
                                  <w:color w:val="FFFFFF"/>
                                  <w:spacing w:val="-8"/>
                                  <w:sz w:val="16"/>
                                  <w:szCs w:val="16"/>
                                </w:rPr>
                                <w:t xml:space="preserve"> </w:t>
                              </w:r>
                              <w:r w:rsidRPr="00B11D6A">
                                <w:rPr>
                                  <w:rFonts w:cs="Times New Roman"/>
                                  <w:color w:val="FFFFFF"/>
                                  <w:spacing w:val="-4"/>
                                  <w:sz w:val="16"/>
                                  <w:szCs w:val="16"/>
                                </w:rPr>
                                <w:t>implement</w:t>
                              </w:r>
                              <w:r w:rsidRPr="00B11D6A">
                                <w:rPr>
                                  <w:rFonts w:cs="Times New Roman"/>
                                  <w:color w:val="FFFFFF"/>
                                  <w:spacing w:val="-8"/>
                                  <w:sz w:val="16"/>
                                  <w:szCs w:val="16"/>
                                </w:rPr>
                                <w:t xml:space="preserve"> </w:t>
                              </w:r>
                              <w:r w:rsidRPr="00B11D6A">
                                <w:rPr>
                                  <w:rFonts w:cs="Times New Roman"/>
                                  <w:color w:val="FFFFFF"/>
                                  <w:spacing w:val="-4"/>
                                  <w:sz w:val="16"/>
                                  <w:szCs w:val="16"/>
                                </w:rPr>
                                <w:t>these</w:t>
                              </w:r>
                              <w:r w:rsidRPr="00B11D6A">
                                <w:rPr>
                                  <w:rFonts w:cs="Times New Roman"/>
                                  <w:color w:val="FFFFFF"/>
                                  <w:spacing w:val="-8"/>
                                  <w:sz w:val="16"/>
                                  <w:szCs w:val="16"/>
                                </w:rPr>
                                <w:t xml:space="preserve"> </w:t>
                              </w:r>
                              <w:r w:rsidRPr="00B11D6A">
                                <w:rPr>
                                  <w:rFonts w:cs="Times New Roman"/>
                                  <w:color w:val="FFFFFF"/>
                                  <w:spacing w:val="-4"/>
                                  <w:sz w:val="16"/>
                                  <w:szCs w:val="16"/>
                                </w:rPr>
                                <w:t>optimal</w:t>
                              </w:r>
                              <w:r w:rsidRPr="00B11D6A">
                                <w:rPr>
                                  <w:rFonts w:cs="Times New Roman"/>
                                  <w:color w:val="FFFFFF"/>
                                  <w:spacing w:val="-8"/>
                                  <w:sz w:val="16"/>
                                  <w:szCs w:val="16"/>
                                </w:rPr>
                                <w:t xml:space="preserve"> </w:t>
                              </w:r>
                              <w:r w:rsidRPr="00B11D6A">
                                <w:rPr>
                                  <w:rFonts w:cs="Times New Roman"/>
                                  <w:color w:val="FFFFFF"/>
                                  <w:spacing w:val="-4"/>
                                  <w:sz w:val="16"/>
                                  <w:szCs w:val="16"/>
                                </w:rPr>
                                <w:t>solutions</w:t>
                              </w:r>
                              <w:r w:rsidRPr="00B11D6A">
                                <w:rPr>
                                  <w:rFonts w:cs="Times New Roman"/>
                                  <w:color w:val="FFFFFF"/>
                                  <w:spacing w:val="-8"/>
                                  <w:sz w:val="16"/>
                                  <w:szCs w:val="16"/>
                                </w:rPr>
                                <w:t xml:space="preserve"> </w:t>
                              </w:r>
                              <w:r w:rsidRPr="00B11D6A">
                                <w:rPr>
                                  <w:rFonts w:cs="Times New Roman"/>
                                  <w:color w:val="FFFFFF"/>
                                  <w:spacing w:val="-4"/>
                                  <w:sz w:val="16"/>
                                  <w:szCs w:val="16"/>
                                </w:rPr>
                                <w:t>step</w:t>
                              </w:r>
                              <w:r w:rsidRPr="00B11D6A">
                                <w:rPr>
                                  <w:rFonts w:cs="Times New Roman"/>
                                  <w:color w:val="FFFFFF"/>
                                  <w:spacing w:val="-8"/>
                                  <w:sz w:val="16"/>
                                  <w:szCs w:val="16"/>
                                </w:rPr>
                                <w:t xml:space="preserve"> </w:t>
                              </w:r>
                              <w:r w:rsidRPr="00B11D6A">
                                <w:rPr>
                                  <w:rFonts w:cs="Times New Roman"/>
                                  <w:color w:val="FFFFFF"/>
                                  <w:spacing w:val="-4"/>
                                  <w:sz w:val="16"/>
                                  <w:szCs w:val="16"/>
                                </w:rPr>
                                <w:t>by</w:t>
                              </w:r>
                              <w:r w:rsidRPr="00B11D6A">
                                <w:rPr>
                                  <w:rFonts w:cs="Times New Roman"/>
                                  <w:color w:val="FFFFFF"/>
                                  <w:spacing w:val="-8"/>
                                  <w:sz w:val="16"/>
                                  <w:szCs w:val="16"/>
                                </w:rPr>
                                <w:t xml:space="preserve"> </w:t>
                              </w:r>
                              <w:r w:rsidRPr="00B11D6A">
                                <w:rPr>
                                  <w:rFonts w:cs="Times New Roman"/>
                                  <w:color w:val="FFFFFF"/>
                                  <w:spacing w:val="-4"/>
                                  <w:sz w:val="16"/>
                                  <w:szCs w:val="16"/>
                                </w:rPr>
                                <w:t>step?</w:t>
                              </w:r>
                            </w:p>
                            <w:p w14:paraId="081A7862" w14:textId="77777777" w:rsidR="00D85243" w:rsidRPr="00FE5671" w:rsidRDefault="00D85243" w:rsidP="00D85243">
                              <w:pPr>
                                <w:rPr>
                                  <w:rFonts w:cs="Times New Roman"/>
                                  <w:b/>
                                  <w:sz w:val="25"/>
                                </w:rPr>
                              </w:pPr>
                              <w:r w:rsidRPr="00FE5671">
                                <w:rPr>
                                  <w:rFonts w:cs="Times New Roman"/>
                                  <w:b/>
                                  <w:color w:val="FFFFFF"/>
                                  <w:spacing w:val="-5"/>
                                  <w:sz w:val="25"/>
                                </w:rPr>
                                <w:t>Implementation</w:t>
                              </w:r>
                            </w:p>
                            <w:p w14:paraId="7A88EC9D" w14:textId="77777777" w:rsidR="00D85243" w:rsidRPr="00FE5671" w:rsidRDefault="00D85243" w:rsidP="00D85243">
                              <w:pPr>
                                <w:spacing w:before="45" w:line="168" w:lineRule="exact"/>
                                <w:ind w:left="17"/>
                                <w:rPr>
                                  <w:rFonts w:cs="Times New Roman"/>
                                  <w:b/>
                                  <w:bCs/>
                                  <w:sz w:val="14"/>
                                </w:rPr>
                              </w:pPr>
                              <w:r w:rsidRPr="00FE5671">
                                <w:rPr>
                                  <w:rFonts w:cs="Times New Roman"/>
                                  <w:b/>
                                  <w:bCs/>
                                  <w:spacing w:val="-4"/>
                                  <w:sz w:val="14"/>
                                </w:rPr>
                                <w:t>Implementation</w:t>
                              </w:r>
                              <w:r w:rsidRPr="00FE5671">
                                <w:rPr>
                                  <w:rFonts w:cs="Times New Roman"/>
                                  <w:b/>
                                  <w:bCs/>
                                  <w:spacing w:val="-10"/>
                                  <w:sz w:val="14"/>
                                </w:rPr>
                                <w:t xml:space="preserve"> </w:t>
                              </w:r>
                              <w:r w:rsidRPr="00FE5671">
                                <w:rPr>
                                  <w:rFonts w:cs="Times New Roman"/>
                                  <w:b/>
                                  <w:bCs/>
                                  <w:spacing w:val="-4"/>
                                  <w:sz w:val="14"/>
                                </w:rPr>
                                <w:t>of</w:t>
                              </w:r>
                              <w:r w:rsidRPr="00FE5671">
                                <w:rPr>
                                  <w:rFonts w:cs="Times New Roman"/>
                                  <w:b/>
                                  <w:bCs/>
                                  <w:spacing w:val="-9"/>
                                  <w:sz w:val="14"/>
                                </w:rPr>
                                <w:t xml:space="preserve"> </w:t>
                              </w:r>
                              <w:r w:rsidRPr="00FE5671">
                                <w:rPr>
                                  <w:rFonts w:cs="Times New Roman"/>
                                  <w:b/>
                                  <w:bCs/>
                                  <w:spacing w:val="-4"/>
                                  <w:sz w:val="14"/>
                                </w:rPr>
                                <w:t>the</w:t>
                              </w:r>
                              <w:r w:rsidRPr="00FE5671">
                                <w:rPr>
                                  <w:rFonts w:cs="Times New Roman"/>
                                  <w:b/>
                                  <w:bCs/>
                                  <w:spacing w:val="-9"/>
                                  <w:sz w:val="14"/>
                                </w:rPr>
                                <w:t xml:space="preserve"> </w:t>
                              </w:r>
                              <w:r w:rsidRPr="00FE5671">
                                <w:rPr>
                                  <w:rFonts w:cs="Times New Roman"/>
                                  <w:b/>
                                  <w:bCs/>
                                  <w:spacing w:val="-4"/>
                                  <w:sz w:val="14"/>
                                </w:rPr>
                                <w:t>Biodiversity</w:t>
                              </w:r>
                              <w:r w:rsidRPr="00FE5671">
                                <w:rPr>
                                  <w:rFonts w:cs="Times New Roman"/>
                                  <w:b/>
                                  <w:bCs/>
                                  <w:spacing w:val="-9"/>
                                  <w:sz w:val="14"/>
                                </w:rPr>
                                <w:t xml:space="preserve"> </w:t>
                              </w:r>
                              <w:r w:rsidRPr="00FE5671">
                                <w:rPr>
                                  <w:rFonts w:cs="Times New Roman"/>
                                  <w:b/>
                                  <w:bCs/>
                                  <w:spacing w:val="-4"/>
                                  <w:sz w:val="14"/>
                                </w:rPr>
                                <w:t>Finance</w:t>
                              </w:r>
                              <w:r w:rsidRPr="00FE5671">
                                <w:rPr>
                                  <w:rFonts w:cs="Times New Roman"/>
                                  <w:b/>
                                  <w:bCs/>
                                  <w:spacing w:val="-10"/>
                                  <w:sz w:val="14"/>
                                </w:rPr>
                                <w:t xml:space="preserve"> </w:t>
                              </w:r>
                              <w:r w:rsidRPr="00FE5671">
                                <w:rPr>
                                  <w:rFonts w:cs="Times New Roman"/>
                                  <w:b/>
                                  <w:bCs/>
                                  <w:spacing w:val="-4"/>
                                  <w:sz w:val="14"/>
                                </w:rPr>
                                <w:t>Plan</w:t>
                              </w:r>
                              <w:r w:rsidRPr="00FE5671">
                                <w:rPr>
                                  <w:rFonts w:cs="Times New Roman"/>
                                  <w:b/>
                                  <w:bCs/>
                                  <w:spacing w:val="-9"/>
                                  <w:sz w:val="14"/>
                                </w:rPr>
                                <w:t xml:space="preserve"> </w:t>
                              </w:r>
                              <w:r w:rsidRPr="00FE5671">
                                <w:rPr>
                                  <w:rFonts w:cs="Times New Roman"/>
                                  <w:b/>
                                  <w:bCs/>
                                  <w:spacing w:val="-4"/>
                                  <w:sz w:val="14"/>
                                </w:rPr>
                                <w:t>through</w:t>
                              </w:r>
                            </w:p>
                            <w:p w14:paraId="71EA38E5" w14:textId="77777777" w:rsidR="00D85243" w:rsidRPr="00FE5671" w:rsidRDefault="00D85243" w:rsidP="00D85243">
                              <w:pPr>
                                <w:spacing w:line="168" w:lineRule="exact"/>
                                <w:ind w:left="17"/>
                                <w:rPr>
                                  <w:rFonts w:cs="Times New Roman"/>
                                  <w:b/>
                                  <w:bCs/>
                                  <w:sz w:val="14"/>
                                </w:rPr>
                              </w:pPr>
                              <w:r w:rsidRPr="00FE5671">
                                <w:rPr>
                                  <w:rFonts w:cs="Times New Roman"/>
                                  <w:b/>
                                  <w:bCs/>
                                  <w:spacing w:val="-4"/>
                                  <w:sz w:val="14"/>
                                </w:rPr>
                                <w:t>a</w:t>
                              </w:r>
                              <w:r w:rsidRPr="00FE5671">
                                <w:rPr>
                                  <w:rFonts w:cs="Times New Roman"/>
                                  <w:b/>
                                  <w:bCs/>
                                  <w:spacing w:val="-7"/>
                                  <w:sz w:val="14"/>
                                </w:rPr>
                                <w:t xml:space="preserve"> </w:t>
                              </w:r>
                              <w:r w:rsidRPr="00FE5671">
                                <w:rPr>
                                  <w:rFonts w:cs="Times New Roman"/>
                                  <w:b/>
                                  <w:bCs/>
                                  <w:spacing w:val="-4"/>
                                  <w:sz w:val="14"/>
                                </w:rPr>
                                <w:t>portfolio</w:t>
                              </w:r>
                              <w:r w:rsidRPr="00FE5671">
                                <w:rPr>
                                  <w:rFonts w:cs="Times New Roman"/>
                                  <w:b/>
                                  <w:bCs/>
                                  <w:spacing w:val="-7"/>
                                  <w:sz w:val="14"/>
                                </w:rPr>
                                <w:t xml:space="preserve"> </w:t>
                              </w:r>
                              <w:r w:rsidRPr="00FE5671">
                                <w:rPr>
                                  <w:rFonts w:cs="Times New Roman"/>
                                  <w:b/>
                                  <w:bCs/>
                                  <w:spacing w:val="-4"/>
                                  <w:sz w:val="14"/>
                                </w:rPr>
                                <w:t>of</w:t>
                              </w:r>
                              <w:r w:rsidRPr="00FE5671">
                                <w:rPr>
                                  <w:rFonts w:cs="Times New Roman"/>
                                  <w:b/>
                                  <w:bCs/>
                                  <w:spacing w:val="-7"/>
                                  <w:sz w:val="14"/>
                                </w:rPr>
                                <w:t xml:space="preserve"> </w:t>
                              </w:r>
                              <w:r w:rsidRPr="00FE5671">
                                <w:rPr>
                                  <w:rFonts w:cs="Times New Roman"/>
                                  <w:b/>
                                  <w:bCs/>
                                  <w:spacing w:val="-4"/>
                                  <w:sz w:val="14"/>
                                </w:rPr>
                                <w:t>finance</w:t>
                              </w:r>
                              <w:r w:rsidRPr="00FE5671">
                                <w:rPr>
                                  <w:rFonts w:cs="Times New Roman"/>
                                  <w:b/>
                                  <w:bCs/>
                                  <w:spacing w:val="-7"/>
                                  <w:sz w:val="14"/>
                                </w:rPr>
                                <w:t xml:space="preserve"> </w:t>
                              </w:r>
                              <w:r w:rsidRPr="00FE5671">
                                <w:rPr>
                                  <w:rFonts w:cs="Times New Roman"/>
                                  <w:b/>
                                  <w:bCs/>
                                  <w:spacing w:val="-4"/>
                                  <w:sz w:val="14"/>
                                </w:rPr>
                                <w:t>solutions.</w:t>
                              </w:r>
                              <w:r w:rsidRPr="00FE5671">
                                <w:rPr>
                                  <w:rFonts w:cs="Times New Roman"/>
                                  <w:b/>
                                  <w:bCs/>
                                  <w:spacing w:val="-7"/>
                                  <w:sz w:val="14"/>
                                </w:rPr>
                                <w:t xml:space="preserve"> </w:t>
                              </w:r>
                              <w:r w:rsidRPr="00FE5671">
                                <w:rPr>
                                  <w:rFonts w:cs="Times New Roman"/>
                                  <w:b/>
                                  <w:bCs/>
                                  <w:spacing w:val="-4"/>
                                  <w:sz w:val="14"/>
                                </w:rPr>
                                <w:t>Achieve</w:t>
                              </w:r>
                              <w:r w:rsidRPr="00FE5671">
                                <w:rPr>
                                  <w:rFonts w:cs="Times New Roman"/>
                                  <w:b/>
                                  <w:bCs/>
                                  <w:spacing w:val="-7"/>
                                  <w:sz w:val="14"/>
                                </w:rPr>
                                <w:t xml:space="preserve"> </w:t>
                              </w:r>
                              <w:r w:rsidRPr="00FE5671">
                                <w:rPr>
                                  <w:rFonts w:cs="Times New Roman"/>
                                  <w:b/>
                                  <w:bCs/>
                                  <w:spacing w:val="-4"/>
                                  <w:sz w:val="14"/>
                                </w:rPr>
                                <w:t>and</w:t>
                              </w:r>
                              <w:r w:rsidRPr="00FE5671">
                                <w:rPr>
                                  <w:rFonts w:cs="Times New Roman"/>
                                  <w:b/>
                                  <w:bCs/>
                                  <w:spacing w:val="-7"/>
                                  <w:sz w:val="14"/>
                                </w:rPr>
                                <w:t xml:space="preserve"> </w:t>
                              </w:r>
                              <w:r w:rsidRPr="00FE5671">
                                <w:rPr>
                                  <w:rFonts w:cs="Times New Roman"/>
                                  <w:b/>
                                  <w:bCs/>
                                  <w:spacing w:val="-4"/>
                                  <w:sz w:val="14"/>
                                </w:rPr>
                                <w:t>monitor</w:t>
                              </w:r>
                              <w:r w:rsidRPr="00FE5671">
                                <w:rPr>
                                  <w:rFonts w:cs="Times New Roman"/>
                                  <w:b/>
                                  <w:bCs/>
                                  <w:spacing w:val="-7"/>
                                  <w:sz w:val="14"/>
                                </w:rPr>
                                <w:t xml:space="preserve"> </w:t>
                              </w:r>
                              <w:r w:rsidRPr="00FE5671">
                                <w:rPr>
                                  <w:rFonts w:cs="Times New Roman"/>
                                  <w:b/>
                                  <w:bCs/>
                                  <w:spacing w:val="-4"/>
                                  <w:sz w:val="14"/>
                                </w:rPr>
                                <w:t>finance</w:t>
                              </w:r>
                              <w:r w:rsidRPr="00FE5671">
                                <w:rPr>
                                  <w:rFonts w:cs="Times New Roman"/>
                                  <w:b/>
                                  <w:bCs/>
                                  <w:spacing w:val="-7"/>
                                  <w:sz w:val="14"/>
                                </w:rPr>
                                <w:t xml:space="preserve"> </w:t>
                              </w:r>
                              <w:r w:rsidRPr="00FE5671">
                                <w:rPr>
                                  <w:rFonts w:cs="Times New Roman"/>
                                  <w:b/>
                                  <w:bCs/>
                                  <w:spacing w:val="-4"/>
                                  <w:sz w:val="14"/>
                                </w:rPr>
                                <w:t>results:</w:t>
                              </w:r>
                            </w:p>
                            <w:p w14:paraId="41959EC1" w14:textId="77777777" w:rsidR="00D85243" w:rsidRPr="00FE5671" w:rsidRDefault="00D85243" w:rsidP="00D85243">
                              <w:pPr>
                                <w:spacing w:before="85"/>
                                <w:rPr>
                                  <w:rFonts w:cs="Times New Roman"/>
                                  <w:b/>
                                  <w:bCs/>
                                  <w:sz w:val="14"/>
                                </w:rPr>
                              </w:pPr>
                              <w:r w:rsidRPr="00FE5671">
                                <w:rPr>
                                  <w:rFonts w:cs="Times New Roman"/>
                                  <w:b/>
                                  <w:bCs/>
                                  <w:spacing w:val="-2"/>
                                  <w:sz w:val="14"/>
                                </w:rPr>
                                <w:t>Generate</w:t>
                              </w:r>
                              <w:r w:rsidRPr="00FE5671">
                                <w:rPr>
                                  <w:rFonts w:cs="Times New Roman"/>
                                  <w:b/>
                                  <w:bCs/>
                                  <w:spacing w:val="-15"/>
                                  <w:sz w:val="14"/>
                                </w:rPr>
                                <w:t xml:space="preserve"> </w:t>
                              </w:r>
                              <w:r w:rsidRPr="00FE5671">
                                <w:rPr>
                                  <w:rFonts w:cs="Times New Roman"/>
                                  <w:b/>
                                  <w:bCs/>
                                  <w:spacing w:val="-2"/>
                                  <w:sz w:val="14"/>
                                </w:rPr>
                                <w:t>Revenue</w:t>
                              </w:r>
                              <w:r w:rsidRPr="00FE5671">
                                <w:rPr>
                                  <w:rFonts w:cs="Times New Roman"/>
                                  <w:b/>
                                  <w:bCs/>
                                  <w:spacing w:val="13"/>
                                  <w:sz w:val="14"/>
                                </w:rPr>
                                <w:t xml:space="preserve"> </w:t>
                              </w:r>
                              <w:r w:rsidRPr="00FE5671">
                                <w:rPr>
                                  <w:rFonts w:cs="Times New Roman"/>
                                  <w:b/>
                                  <w:bCs/>
                                  <w:spacing w:val="-2"/>
                                  <w:sz w:val="14"/>
                                </w:rPr>
                                <w:t>|</w:t>
                              </w:r>
                              <w:r w:rsidRPr="00FE5671">
                                <w:rPr>
                                  <w:rFonts w:cs="Times New Roman"/>
                                  <w:b/>
                                  <w:bCs/>
                                  <w:spacing w:val="13"/>
                                  <w:sz w:val="14"/>
                                </w:rPr>
                                <w:t xml:space="preserve"> </w:t>
                              </w:r>
                              <w:r w:rsidRPr="00FE5671">
                                <w:rPr>
                                  <w:rFonts w:cs="Times New Roman"/>
                                  <w:b/>
                                  <w:bCs/>
                                  <w:spacing w:val="-2"/>
                                  <w:sz w:val="14"/>
                                </w:rPr>
                                <w:t>Deliver</w:t>
                              </w:r>
                              <w:r w:rsidRPr="00FE5671">
                                <w:rPr>
                                  <w:rFonts w:cs="Times New Roman"/>
                                  <w:b/>
                                  <w:bCs/>
                                  <w:spacing w:val="-15"/>
                                  <w:sz w:val="14"/>
                                </w:rPr>
                                <w:t xml:space="preserve"> </w:t>
                              </w:r>
                              <w:r w:rsidRPr="00FE5671">
                                <w:rPr>
                                  <w:rFonts w:cs="Times New Roman"/>
                                  <w:b/>
                                  <w:bCs/>
                                  <w:spacing w:val="-2"/>
                                  <w:sz w:val="14"/>
                                </w:rPr>
                                <w:t>Better</w:t>
                              </w:r>
                              <w:r w:rsidRPr="00FE5671">
                                <w:rPr>
                                  <w:rFonts w:cs="Times New Roman"/>
                                  <w:b/>
                                  <w:bCs/>
                                  <w:spacing w:val="17"/>
                                  <w:sz w:val="14"/>
                                </w:rPr>
                                <w:t xml:space="preserve"> </w:t>
                              </w:r>
                              <w:r w:rsidRPr="00FE5671">
                                <w:rPr>
                                  <w:rFonts w:cs="Times New Roman"/>
                                  <w:b/>
                                  <w:bCs/>
                                  <w:spacing w:val="-2"/>
                                  <w:sz w:val="14"/>
                                </w:rPr>
                                <w:t>|</w:t>
                              </w:r>
                              <w:r w:rsidRPr="00FE5671">
                                <w:rPr>
                                  <w:rFonts w:cs="Times New Roman"/>
                                  <w:b/>
                                  <w:bCs/>
                                  <w:spacing w:val="25"/>
                                  <w:sz w:val="14"/>
                                </w:rPr>
                                <w:t xml:space="preserve"> </w:t>
                              </w:r>
                              <w:r w:rsidRPr="00FE5671">
                                <w:rPr>
                                  <w:rFonts w:cs="Times New Roman"/>
                                  <w:b/>
                                  <w:bCs/>
                                  <w:spacing w:val="-2"/>
                                  <w:sz w:val="14"/>
                                </w:rPr>
                                <w:t>Avoid</w:t>
                              </w:r>
                              <w:r w:rsidRPr="00FE5671">
                                <w:rPr>
                                  <w:rFonts w:cs="Times New Roman"/>
                                  <w:b/>
                                  <w:bCs/>
                                  <w:spacing w:val="-15"/>
                                  <w:sz w:val="14"/>
                                </w:rPr>
                                <w:t xml:space="preserve"> </w:t>
                              </w:r>
                              <w:r w:rsidRPr="00FE5671">
                                <w:rPr>
                                  <w:rFonts w:cs="Times New Roman"/>
                                  <w:b/>
                                  <w:bCs/>
                                  <w:spacing w:val="-2"/>
                                  <w:sz w:val="14"/>
                                </w:rPr>
                                <w:t>Future</w:t>
                              </w:r>
                              <w:r w:rsidRPr="00FE5671">
                                <w:rPr>
                                  <w:rFonts w:cs="Times New Roman"/>
                                  <w:b/>
                                  <w:bCs/>
                                  <w:spacing w:val="-15"/>
                                  <w:sz w:val="14"/>
                                </w:rPr>
                                <w:t xml:space="preserve"> </w:t>
                              </w:r>
                              <w:r w:rsidRPr="00FE5671">
                                <w:rPr>
                                  <w:rFonts w:cs="Times New Roman"/>
                                  <w:b/>
                                  <w:bCs/>
                                  <w:spacing w:val="-2"/>
                                  <w:sz w:val="14"/>
                                </w:rPr>
                                <w:t>Expenditures</w:t>
                              </w:r>
                              <w:r w:rsidRPr="00FE5671">
                                <w:rPr>
                                  <w:rFonts w:cs="Times New Roman"/>
                                  <w:b/>
                                  <w:bCs/>
                                  <w:spacing w:val="25"/>
                                  <w:sz w:val="14"/>
                                </w:rPr>
                                <w:t xml:space="preserve"> </w:t>
                              </w:r>
                              <w:r w:rsidRPr="00FE5671">
                                <w:rPr>
                                  <w:rFonts w:cs="Times New Roman"/>
                                  <w:b/>
                                  <w:bCs/>
                                  <w:spacing w:val="-2"/>
                                  <w:sz w:val="14"/>
                                </w:rPr>
                                <w:t>|</w:t>
                              </w:r>
                              <w:r w:rsidRPr="00FE5671">
                                <w:rPr>
                                  <w:rFonts w:cs="Times New Roman"/>
                                  <w:b/>
                                  <w:bCs/>
                                  <w:spacing w:val="25"/>
                                  <w:sz w:val="14"/>
                                </w:rPr>
                                <w:t xml:space="preserve"> </w:t>
                              </w:r>
                              <w:r w:rsidRPr="00FE5671">
                                <w:rPr>
                                  <w:rFonts w:cs="Times New Roman"/>
                                  <w:b/>
                                  <w:bCs/>
                                  <w:spacing w:val="-2"/>
                                  <w:sz w:val="14"/>
                                </w:rPr>
                                <w:t>Realign</w:t>
                              </w:r>
                              <w:r w:rsidRPr="00FE5671">
                                <w:rPr>
                                  <w:rFonts w:cs="Times New Roman"/>
                                  <w:b/>
                                  <w:bCs/>
                                  <w:spacing w:val="-15"/>
                                  <w:sz w:val="14"/>
                                </w:rPr>
                                <w:t xml:space="preserve"> </w:t>
                              </w:r>
                              <w:r w:rsidRPr="00FE5671">
                                <w:rPr>
                                  <w:rFonts w:cs="Times New Roman"/>
                                  <w:b/>
                                  <w:bCs/>
                                  <w:spacing w:val="-2"/>
                                  <w:sz w:val="14"/>
                                </w:rPr>
                                <w:t>Finance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EEC6FEB" id="Group 265" o:spid="_x0000_s1026" style="position:absolute;margin-left:71.5pt;margin-top:9.5pt;width:403pt;height:339.5pt;z-index:-251627520;mso-wrap-distance-left:0;mso-wrap-distance-right:0;mso-position-horizontal-relative:page;mso-width-relative:margin;mso-height-relative:margin" coordsize="43999,473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">
                <v:shape id="Graphic 266" o:spid="_x0000_s1027" style="position:absolute;left:4990;top:31088;width:34017;height:7607;visibility:visible;mso-wrap-style:square;v-text-anchor:top" coordsize="3401695,760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" path="m3259721,l141935,,97069,7236,58106,27388,27382,58117,7235,97087,,141960,,760666r3401669,l3401669,141960r-7236,-44873l3374282,58117,3343554,27388,3304588,7236,3259721,xe" fillcolor="#41b4c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7" o:spid="_x0000_s1028" type="#_x0000_t75" style="position:absolute;left:12149;top:34146;width:19034;height: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">
                  <v:imagedata r:id="rId27" o:title=""/>
                </v:shape>
                <v:shape id="Graphic 268" o:spid="_x0000_s1029" style="position:absolute;left:16386;top:21404;width:4032;height:8375;visibility:visible;mso-wrap-style:square;v-text-anchor:top" coordsize="403225,837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" path="m,l,257403r10510,34870l39174,320744r42516,19194l133756,346976r144564,l326791,353528r39586,17869l393068,397902r9788,32462l402856,837425e" filled="f" strokecolor="#8ed7f8" strokeweight="1.1458mm">
                  <v:path arrowok="t"/>
                </v:shape>
                <v:shape id="Graphic 269" o:spid="_x0000_s1030" style="position:absolute;left:19757;top:29585;width:1314;height:1143;visibility:visible;mso-wrap-style:square;v-text-anchor:top" coordsize="13144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" path="m131432,l,,65709,113817,131432,xe" fillcolor="#8ed7f8" stroked="f">
                  <v:path arrowok="t"/>
                </v:shape>
                <v:shape id="Graphic 270" o:spid="_x0000_s1031" style="position:absolute;left:23582;top:21404;width:4032;height:8375;visibility:visible;mso-wrap-style:square;v-text-anchor:top" coordsize="403225,837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" path="m402869,r,257403l392358,292273r-28664,28471l321178,339938r-52066,7038l124548,346976r-48478,6552l36480,371397,9788,397902,,430364,,837425e" filled="f" strokecolor="#0067b0" strokeweight="1.1458mm">
                  <v:path arrowok="t"/>
                </v:shape>
                <v:shape id="Graphic 271" o:spid="_x0000_s1032" style="position:absolute;left:22925;top:29585;width:1314;height:1143;visibility:visible;mso-wrap-style:square;v-text-anchor:top" coordsize="13144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" path="m131432,l,,65709,113817,131432,xe" fillcolor="#0067b0" stroked="f">
                  <v:path arrowok="t"/>
                </v:shape>
                <v:shape id="Graphic 272" o:spid="_x0000_s1033" style="position:absolute;left:12123;width:19774;height:19462;visibility:visible;mso-wrap-style:square;v-text-anchor:top" coordsize="1977389,194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" path="m988479,l960361,5472,935647,21888,,957535r988479,988479l1976958,957535,1041311,21888,1016596,5472,988479,xe" fillcolor="#27aae0" stroked="f">
                  <v:path arrowok="t"/>
                </v:shape>
                <v:shape id="Graphic 273" o:spid="_x0000_s1034" style="position:absolute;left:2548;top:9575;width:19462;height:19462;visibility:visible;mso-wrap-style:square;v-text-anchor:top" coordsize="1946275,194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" path="m957535,l21888,935647,5472,960367,,988485r5472,28118l21888,1041323r882815,882803l929423,1940542r28117,5472l985654,1940542r24713,-16416l1946014,988491,957535,xe" fillcolor="#8ed7f8" stroked="f">
                  <v:path arrowok="t"/>
                </v:shape>
                <v:shape id="Image 274" o:spid="_x0000_s1035" type="#_x0000_t75" style="position:absolute;left:13636;top:9666;width:2333;height:2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">
                  <v:imagedata r:id="rId28" o:title=""/>
                </v:shape>
                <v:shape id="Image 275" o:spid="_x0000_s1036" type="#_x0000_t75" style="position:absolute;left:17512;top:16397;width:2333;height:2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">
                  <v:imagedata r:id="rId29" o:title=""/>
                </v:shape>
                <v:shape id="Graphic 276" o:spid="_x0000_s1037" style="position:absolute;left:21988;top:9555;width:19463;height:19463;visibility:visible;mso-wrap-style:square;v-text-anchor:top" coordsize="1946275,194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" path="m988479,l,988479r935647,935647l960367,1940535r28116,5470l1016598,1940535r24713,-16409l1924126,1041311r16416,-24720l1946014,988474r-5472,-28115l1924126,935647,988479,xe" fillcolor="#0067b0" stroked="f">
                  <v:path arrowok="t"/>
                </v:shape>
                <v:shape id="Image 277" o:spid="_x0000_s1038" type="#_x0000_t75" style="position:absolute;left:22703;top:14970;width:2374;height:2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">
                  <v:imagedata r:id="rId30" o:title=""/>
                </v:shape>
                <v:shape id="Image 278" o:spid="_x0000_s1039" type="#_x0000_t75" style="position:absolute;left:28811;top:11630;width:2374;height:2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">
                  <v:imagedata r:id="rId31" o:title=""/>
                </v:shape>
                <v:shape id="Graphic 279" o:spid="_x0000_s1040" style="position:absolute;left:21995;top:18771;width:13;height:11011;visibility:visible;mso-wrap-style:square;v-text-anchor:top" coordsize="635,110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" path="m,l584,1100620e" filled="f" strokecolor="#27aae0" strokeweight="1.1458mm">
                  <v:path arrowok="t"/>
                </v:shape>
                <v:shape id="Graphic 280" o:spid="_x0000_s1041" style="position:absolute;left:21343;top:29585;width:1315;height:1143;visibility:visible;mso-wrap-style:square;v-text-anchor:top" coordsize="13144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" path="m131432,l,76,65786,113855,131432,xe" fillcolor="#27aae0" stroked="f">
                  <v:path arrowok="t"/>
                </v:shape>
                <v:shape id="Graphic 281" o:spid="_x0000_s1042" style="position:absolute;top:38080;width:43999;height:9281;visibility:visible;mso-wrap-style:square;v-text-anchor:top" coordsize="4399915,81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" path="m4261383,l138341,,94614,7052,56638,26692,26691,56641,7052,94621,,138353,,811745r4399711,l4399711,138353r-7054,-43732l4373017,56641,4343070,26692,4305098,7052,4261383,xe" fillcolor="#37ab87" stroked="f">
                  <v:path arrowok="t"/>
                </v:shape>
                <v:shape id="Graphic 282" o:spid="_x0000_s1043" style="position:absolute;left:6682;top:33430;width:3257;height:3264;visibility:visible;mso-wrap-style:square;v-text-anchor:top" coordsize="325755,32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" path="m282219,3149l279781,723r-8408,l271373,11569r,303937l10858,315506r,-303937l271373,11569r,-10846l2425,723,,3149,,323938r2425,2426l279781,326364r2438,-2426l282219,315506r,-303937l282219,3149xem325615,32613r-127,-686l321030,20764,314769,5105r,29223l314769,44145r,10858l314769,288391r,10846l314769,313080r-2426,2426l306349,315506r-2426,-2426l303923,299237r10846,l314769,288391r-10846,l303923,55003r10846,l314769,44145r-10846,l303923,34328r5423,-13564l314769,34328r,-29223l313397,1663r-127,-305l310121,r-4178,1663l304863,2768,293179,31927r-114,287147l300342,326364r17983,l325615,319074r,-3568l325615,299237r,-10846l325615,55003r,-10858l325615,32613xe" stroked="f">
                  <v:path arrowok="t"/>
                </v:shape>
                <v:shape id="Image 283" o:spid="_x0000_s1044" type="#_x0000_t75" style="position:absolute;left:6899;top:33709;width:2388;height:2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">
                  <v:imagedata r:id="rId32" o:title=""/>
                </v:shape>
                <v:shape id="Graphic 284" o:spid="_x0000_s1045" style="position:absolute;left:11424;top:34272;width:254;height:2705;visibility:visible;mso-wrap-style:square;v-text-anchor:top" coordsize="25400,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" path="m25069,251028r-5613,-5626l5613,245402,,251028r,13830l5613,270471r13843,l25069,264858r,-6921l25069,251028xem25069,128320r-5613,-5626l5613,122694,,128320r,13831l5613,147764r13843,l25069,142151r,-6922l25069,128320xem25069,5613l19456,,5613,,,5613,,19456r5613,5613l19456,25069r5613,-5613l25069,12534r,-6921xe" stroked="f">
                  <v:path arrowok="t"/>
                </v:shape>
                <v:shape id="Image 285" o:spid="_x0000_s1046" type="#_x0000_t75" style="position:absolute;left:10761;top:14420;width:2419;height:2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">
                  <v:imagedata r:id="rId33" o:title=""/>
                </v:shape>
                <v:shape id="Graphic 286" o:spid="_x0000_s1047" style="position:absolute;left:20735;top:2669;width:2648;height:2509;visibility:visible;mso-wrap-style:square;v-text-anchor:top" coordsize="264795,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" path="m260286,227431r-256121,l,231584r,16396l2578,250558r259295,l264452,247980r,-5182l7759,242798r,-6934l8445,235191r256007,l264452,231584r-4166,-4153xem264452,235191r-8446,l256692,235864r,6934l264452,242798r,-7607xem250532,212039r-236601,l9766,216217r,11214l17513,227431r,-6947l18199,219798r236499,l254698,216217r-4166,-4178xem254698,219798r-8446,l246938,220484r,6947l254698,227431r,-7633xem43192,182956r-4280,l37185,184696r,11468l33248,196392r-3137,3264l30111,212039r7760,l37871,203911r34315,l72186,199656r-3137,-3264l65112,196164r-20167,l44945,184696r-1753,-1740xem72186,203911r-7759,l64427,212039r7759,l72186,203911xem98996,117233r-7760,l91236,196164r-3937,228l84162,199656r,12383l91922,212039r,-8128l126237,203911r,-4255l123101,196392r-3937,-228l98996,196164r,-78931xem126237,203911r-7759,l118478,212039r7759,l126237,203911xem153047,117233r-7760,l145287,196164r-3937,228l138214,199656r,12383l145973,212039r,-8128l180289,203911r,-4255l177152,196392r-3937,-228l153047,196164r,-78931xem180289,203911r-7760,l172529,212039r7760,l180289,203911xem207098,117233r-7759,l199339,196164r-3937,228l192265,199656r,12383l200024,212039r,-8128l234353,203911r,-4255l231216,196392r-3950,-228l207098,196164r,-78931xem234353,203911r-7773,l226580,212039r7773,l234353,203911xem65112,117233r-7759,l57353,196164r7759,l65112,117233xem119164,117233r-7760,l111404,196164r7760,l119164,117233xem173215,117233r-7760,l165455,196164r7760,l173215,117233xem227266,117233r-7760,l219506,196164r7760,l227266,117233xem44945,117233r-7760,l37185,170764r1727,1727l43192,172491r1753,-1727l44945,117233xem37871,101333r-7760,l30111,113728r3137,3251l37623,117233r27052,l69049,116979r3137,-3251l72186,109474r-34315,l37871,101333xem91922,101333r-7760,l84162,113728r3137,3251l91674,117233r27052,l123101,116979r3136,-3251l126237,109474r-34315,l91922,101333xem145973,101333r-7759,l138214,113728r3136,3251l145725,117233r27052,l177152,116979r3137,-3251l180289,109474r-34316,l145973,101333xem200024,101333r-7759,l192265,113728r3137,3251l199776,117233r27051,l231216,116979r3137,-3251l234353,109474r-34329,l200024,101333xem72186,101333r-7759,l64427,109474r7759,l72186,101333xem126237,101333r-7759,l118478,109474r7759,l126237,101333xem180289,101333r-7760,l172529,109474r7760,l180289,101333xem234353,101333r-7773,l226580,109474r7773,l234353,101333xem19723,86004r-7760,l11963,98018r3327,3315l249173,101333r3315,-3315l252488,93573r-232765,l19723,86004xem252488,86004r-7760,l244728,93573r7760,l252488,86004xem135559,r-2729,l1521,68897,304,70929r,12370l2997,86004r258457,l264147,83299r,-5055l8064,78244r,-4026l134137,8051r16300,l135559,xem170281,18783r-2362,698l165887,23266r698,2349l256387,74218r,4026l264147,78244r,-7315l262953,68897,170281,18783xem150437,8051r-16300,l154355,18999r2362,-699l158762,14541r-698,-2362l150437,8051xe" stroked="f">
                  <v:path arrowok="t"/>
                </v:shape>
                <v:shape id="Image 287" o:spid="_x0000_s1048" type="#_x0000_t75" style="position:absolute;left:30917;top:13738;width:2703;height:2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">
                  <v:imagedata r:id="rId34" o:title=""/>
                </v:shape>
                <v:shape id="Image 288" o:spid="_x0000_s1049" type="#_x0000_t75" style="position:absolute;left:4670;top:42142;width:1162;height:2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">
                  <v:imagedata r:id="rId35" o:title=""/>
                </v:shape>
                <v:shape id="Graphic 289" o:spid="_x0000_s1050" style="position:absolute;left:6250;top:41352;width:793;height:2845;visibility:visible;mso-wrap-style:square;v-text-anchor:top" coordsize="79375,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" path="m78981,268554l,268554r,15799l78981,284353r,-15799xem78981,221157l,221157r,15812l78981,236969r,-15812xem78981,157962l,157962r,15812l78981,173774r,-15812xem78981,110578l,110578r,15812l78981,126390r,-15812xem78981,47396l,47396,,63207r78981,l78981,47396xem78981,l,,,15811r78981,l78981,xe" stroked="f">
                  <v:path arrowok="t"/>
                </v:shape>
                <v:shape id="Image 290" o:spid="_x0000_s1051" type="#_x0000_t75" style="position:absolute;left:4862;top:40584;width:694;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">
                  <v:imagedata r:id="rId36" o:title=""/>
                </v:shape>
                <v:shape id="Graphic 291" o:spid="_x0000_s1052" style="position:absolute;left:4117;top:40090;width:3639;height:4743;visibility:visible;mso-wrap-style:square;v-text-anchor:top" coordsize="363855,47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" path="m,67691l,434327r3112,15374l11580,462254r12553,8467l39496,473837r284354,l339215,470721r12546,-8467l354604,458038r-315108,l30270,456174r-7533,-5082l17660,443556r-1862,-9229l15798,69964r-5435,-241l5092,68948,,67691xem261810,l99706,r-723,5372l97726,10642r-1765,5067l252755,15709r,71082l254618,96007r5081,7534l267232,108624r9221,1866l347548,110490r,323837l345684,443556r-5080,7536l333071,456174r-9221,1864l354604,458038r5621,-8337l363347,434327r-115,-332232l363207,101396r-140,-673l362839,100063r-89,-241l362686,99568r-495,-1105l361657,97663r-2971,-2972l272097,94691r-3543,-3544l268554,26860r22301,l265544,1549r-788,-533l263880,635r-135,l262726,152r-230,l261810,xem290855,26860r-22301,l336372,94691r22314,l290855,26860xe" stroked="f">
                  <v:path arrowok="t"/>
                </v:shape>
                <v:shape id="Image 292" o:spid="_x0000_s1053" type="#_x0000_t75" style="position:absolute;left:3708;top:39377;width:1206;height:1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">
                  <v:imagedata r:id="rId37" o:title=""/>
                </v:shape>
                <v:shape id="Graphic 293" o:spid="_x0000_s1054" style="position:absolute;left:17300;top:13881;width:8883;height:8884;visibility:visible;mso-wrap-style:square;v-text-anchor:top" coordsize="888365,888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" path="m443941,l395570,2604r-46863,7635l303624,22632,260591,39512,219879,60610,181758,85653r-35257,28719l114377,146496,85657,181753,60612,219873,39514,260586,22633,303619,10239,348704,2605,395568,,443941r2605,48373l10239,539178r12394,45084l39514,627296r21098,40712l85657,706128r28720,35258l146501,773509r35257,28719l219879,827272r40712,21097l303624,865250r45083,12393l395570,885277r48371,2605l492314,885277r46864,-7634l584263,865250r43035,-16881l668012,827272r38121,-25044l741391,773509r32125,-32123l802236,706128r25045,-38120l848380,627296r16881,-43034l877655,539178r7635,-46864l887895,443941r-2605,-48373l877655,348704,865261,303619,848380,260586,827281,219873,802236,181753,773516,146496,741391,114372,706133,85653,668012,60610,627298,39512,584263,22632,539178,10239,492314,2604,443941,xe" fillcolor="#00a79d" stroked="f">
                  <v:path arrowok="t"/>
                </v:shape>
                <v:shapetype id="_x0000_t202" coordsize="21600,21600" o:spt="202" path="m,l,21600r21600,l21600,xe">
                  <v:stroke joinstyle="miter"/>
                  <v:path gradientshapeok="t" o:connecttype="rect"/>
                </v:shapetype>
                <v:shape id="Textbox 294" o:spid="_x0000_s1055" type="#_x0000_t202" style="position:absolute;left:16386;top:5362;width:11681;height:8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175988D9" w14:textId="77777777" w:rsidR="00D85243" w:rsidRPr="00FE5671" w:rsidRDefault="00D85243" w:rsidP="00D85243">
                        <w:pPr>
                          <w:spacing w:before="32" w:line="201" w:lineRule="auto"/>
                          <w:ind w:left="271" w:right="345" w:hanging="20"/>
                          <w:jc w:val="center"/>
                          <w:rPr>
                            <w:rFonts w:cs="Times New Roman"/>
                            <w:b/>
                            <w:sz w:val="19"/>
                          </w:rPr>
                        </w:pPr>
                        <w:r w:rsidRPr="00FE5671">
                          <w:rPr>
                            <w:rFonts w:cs="Times New Roman"/>
                            <w:b/>
                            <w:color w:val="FFFFFF"/>
                            <w:sz w:val="19"/>
                          </w:rPr>
                          <w:t>Policy</w:t>
                        </w:r>
                        <w:r w:rsidRPr="00FE5671">
                          <w:rPr>
                            <w:rFonts w:cs="Times New Roman"/>
                            <w:b/>
                            <w:color w:val="FFFFFF"/>
                            <w:spacing w:val="-17"/>
                            <w:sz w:val="19"/>
                          </w:rPr>
                          <w:t xml:space="preserve"> </w:t>
                        </w:r>
                        <w:r w:rsidRPr="00FE5671">
                          <w:rPr>
                            <w:rFonts w:cs="Times New Roman"/>
                            <w:b/>
                            <w:color w:val="FFFFFF"/>
                            <w:sz w:val="19"/>
                          </w:rPr>
                          <w:t xml:space="preserve">and </w:t>
                        </w:r>
                        <w:r w:rsidRPr="00FE5671">
                          <w:rPr>
                            <w:rFonts w:cs="Times New Roman"/>
                            <w:b/>
                            <w:color w:val="FFFFFF"/>
                            <w:spacing w:val="-2"/>
                            <w:w w:val="90"/>
                            <w:sz w:val="19"/>
                          </w:rPr>
                          <w:t xml:space="preserve">Institutional </w:t>
                        </w:r>
                        <w:r w:rsidRPr="00FE5671">
                          <w:rPr>
                            <w:rFonts w:cs="Times New Roman"/>
                            <w:b/>
                            <w:color w:val="FFFFFF"/>
                            <w:w w:val="85"/>
                            <w:sz w:val="19"/>
                          </w:rPr>
                          <w:t>Review</w:t>
                        </w:r>
                        <w:r w:rsidRPr="00FE5671">
                          <w:rPr>
                            <w:rFonts w:cs="Times New Roman"/>
                            <w:b/>
                            <w:color w:val="FFFFFF"/>
                            <w:spacing w:val="2"/>
                            <w:sz w:val="19"/>
                          </w:rPr>
                          <w:t xml:space="preserve"> </w:t>
                        </w:r>
                        <w:r w:rsidRPr="00FE5671">
                          <w:rPr>
                            <w:rFonts w:cs="Times New Roman"/>
                            <w:b/>
                            <w:color w:val="FFFFFF"/>
                            <w:spacing w:val="-2"/>
                            <w:w w:val="80"/>
                            <w:sz w:val="19"/>
                          </w:rPr>
                          <w:t>(PIR)</w:t>
                        </w:r>
                      </w:p>
                      <w:p w14:paraId="60E3B908" w14:textId="77777777" w:rsidR="00D85243" w:rsidRPr="00FE5671" w:rsidRDefault="00D85243" w:rsidP="00D85243">
                        <w:pPr>
                          <w:spacing w:before="27" w:line="230" w:lineRule="auto"/>
                          <w:ind w:right="18"/>
                          <w:jc w:val="center"/>
                          <w:rPr>
                            <w:rFonts w:cs="Times New Roman"/>
                            <w:b/>
                            <w:bCs/>
                            <w:sz w:val="16"/>
                            <w:szCs w:val="16"/>
                          </w:rPr>
                        </w:pPr>
                        <w:r w:rsidRPr="00FE5671">
                          <w:rPr>
                            <w:rFonts w:cs="Times New Roman"/>
                            <w:b/>
                            <w:bCs/>
                            <w:spacing w:val="-6"/>
                            <w:sz w:val="16"/>
                            <w:szCs w:val="16"/>
                          </w:rPr>
                          <w:t>What</w:t>
                        </w:r>
                        <w:r w:rsidRPr="00FE5671">
                          <w:rPr>
                            <w:rFonts w:cs="Times New Roman"/>
                            <w:b/>
                            <w:bCs/>
                            <w:spacing w:val="-10"/>
                            <w:sz w:val="16"/>
                            <w:szCs w:val="16"/>
                          </w:rPr>
                          <w:t xml:space="preserve"> </w:t>
                        </w:r>
                        <w:r w:rsidRPr="00FE5671">
                          <w:rPr>
                            <w:rFonts w:cs="Times New Roman"/>
                            <w:b/>
                            <w:bCs/>
                            <w:spacing w:val="-6"/>
                            <w:sz w:val="16"/>
                            <w:szCs w:val="16"/>
                          </w:rPr>
                          <w:t>are</w:t>
                        </w:r>
                        <w:r w:rsidRPr="00FE5671">
                          <w:rPr>
                            <w:rFonts w:cs="Times New Roman"/>
                            <w:b/>
                            <w:bCs/>
                            <w:spacing w:val="-10"/>
                            <w:sz w:val="16"/>
                            <w:szCs w:val="16"/>
                          </w:rPr>
                          <w:t xml:space="preserve"> </w:t>
                        </w:r>
                        <w:r w:rsidRPr="00FE5671">
                          <w:rPr>
                            <w:rFonts w:cs="Times New Roman"/>
                            <w:b/>
                            <w:bCs/>
                            <w:spacing w:val="-6"/>
                            <w:sz w:val="16"/>
                            <w:szCs w:val="16"/>
                          </w:rPr>
                          <w:t>the</w:t>
                        </w:r>
                        <w:r w:rsidRPr="00FE5671">
                          <w:rPr>
                            <w:rFonts w:cs="Times New Roman"/>
                            <w:b/>
                            <w:bCs/>
                            <w:spacing w:val="-10"/>
                            <w:sz w:val="16"/>
                            <w:szCs w:val="16"/>
                          </w:rPr>
                          <w:t xml:space="preserve"> </w:t>
                        </w:r>
                        <w:r w:rsidRPr="00FE5671">
                          <w:rPr>
                            <w:rFonts w:cs="Times New Roman"/>
                            <w:b/>
                            <w:bCs/>
                            <w:spacing w:val="-6"/>
                            <w:sz w:val="16"/>
                            <w:szCs w:val="16"/>
                          </w:rPr>
                          <w:t>drivers,</w:t>
                        </w:r>
                        <w:r w:rsidRPr="00FE5671">
                          <w:rPr>
                            <w:rFonts w:cs="Times New Roman"/>
                            <w:b/>
                            <w:bCs/>
                            <w:spacing w:val="-10"/>
                            <w:sz w:val="16"/>
                            <w:szCs w:val="16"/>
                          </w:rPr>
                          <w:t xml:space="preserve"> </w:t>
                        </w:r>
                        <w:r w:rsidRPr="00FE5671">
                          <w:rPr>
                            <w:rFonts w:cs="Times New Roman"/>
                            <w:b/>
                            <w:bCs/>
                            <w:spacing w:val="-6"/>
                            <w:sz w:val="16"/>
                            <w:szCs w:val="16"/>
                          </w:rPr>
                          <w:t>policies,</w:t>
                        </w:r>
                        <w:r w:rsidRPr="00FE5671">
                          <w:rPr>
                            <w:rFonts w:cs="Times New Roman"/>
                            <w:b/>
                            <w:bCs/>
                            <w:sz w:val="16"/>
                            <w:szCs w:val="16"/>
                          </w:rPr>
                          <w:t xml:space="preserve"> actors</w:t>
                        </w:r>
                        <w:r w:rsidRPr="00FE5671">
                          <w:rPr>
                            <w:rFonts w:cs="Times New Roman"/>
                            <w:b/>
                            <w:bCs/>
                            <w:spacing w:val="-7"/>
                            <w:sz w:val="16"/>
                            <w:szCs w:val="16"/>
                          </w:rPr>
                          <w:t xml:space="preserve"> </w:t>
                        </w:r>
                        <w:r w:rsidRPr="00FE5671">
                          <w:rPr>
                            <w:rFonts w:cs="Times New Roman"/>
                            <w:b/>
                            <w:bCs/>
                            <w:sz w:val="16"/>
                            <w:szCs w:val="16"/>
                          </w:rPr>
                          <w:t>and</w:t>
                        </w:r>
                        <w:r w:rsidRPr="00FE5671">
                          <w:rPr>
                            <w:rFonts w:cs="Times New Roman"/>
                            <w:b/>
                            <w:bCs/>
                            <w:spacing w:val="-7"/>
                            <w:sz w:val="16"/>
                            <w:szCs w:val="16"/>
                          </w:rPr>
                          <w:t xml:space="preserve"> </w:t>
                        </w:r>
                        <w:r w:rsidRPr="00FE5671">
                          <w:rPr>
                            <w:rFonts w:cs="Times New Roman"/>
                            <w:b/>
                            <w:bCs/>
                            <w:sz w:val="16"/>
                            <w:szCs w:val="16"/>
                          </w:rPr>
                          <w:t>existing mechanisms</w:t>
                        </w:r>
                        <w:r w:rsidRPr="00FE5671">
                          <w:rPr>
                            <w:rFonts w:cs="Times New Roman"/>
                            <w:b/>
                            <w:bCs/>
                            <w:spacing w:val="-7"/>
                            <w:sz w:val="16"/>
                            <w:szCs w:val="16"/>
                          </w:rPr>
                          <w:t xml:space="preserve"> </w:t>
                        </w:r>
                        <w:r w:rsidRPr="00FE5671">
                          <w:rPr>
                            <w:rFonts w:cs="Times New Roman"/>
                            <w:b/>
                            <w:bCs/>
                            <w:sz w:val="16"/>
                            <w:szCs w:val="16"/>
                          </w:rPr>
                          <w:t>that</w:t>
                        </w:r>
                        <w:r w:rsidRPr="00FE5671">
                          <w:rPr>
                            <w:rFonts w:cs="Times New Roman"/>
                            <w:b/>
                            <w:bCs/>
                            <w:spacing w:val="-7"/>
                            <w:sz w:val="16"/>
                            <w:szCs w:val="16"/>
                          </w:rPr>
                          <w:t xml:space="preserve"> </w:t>
                        </w:r>
                        <w:r w:rsidRPr="00FE5671">
                          <w:rPr>
                            <w:rFonts w:cs="Times New Roman"/>
                            <w:b/>
                            <w:bCs/>
                            <w:sz w:val="16"/>
                            <w:szCs w:val="16"/>
                          </w:rPr>
                          <w:t>influence biodiversity</w:t>
                        </w:r>
                        <w:r w:rsidRPr="00FE5671">
                          <w:rPr>
                            <w:rFonts w:cs="Times New Roman"/>
                            <w:b/>
                            <w:bCs/>
                            <w:spacing w:val="-15"/>
                            <w:sz w:val="16"/>
                            <w:szCs w:val="16"/>
                          </w:rPr>
                          <w:t xml:space="preserve"> </w:t>
                        </w:r>
                        <w:r w:rsidRPr="00FE5671">
                          <w:rPr>
                            <w:rFonts w:cs="Times New Roman"/>
                            <w:b/>
                            <w:bCs/>
                            <w:sz w:val="16"/>
                            <w:szCs w:val="16"/>
                          </w:rPr>
                          <w:t>finance?</w:t>
                        </w:r>
                      </w:p>
                    </w:txbxContent>
                  </v:textbox>
                </v:shape>
                <v:shape id="Textbox 295" o:spid="_x0000_s1056" type="#_x0000_t202" style="position:absolute;left:5832;top:17655;width:10984;height:8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429D3DD2" w14:textId="77777777" w:rsidR="00D85243" w:rsidRPr="00FE5671" w:rsidRDefault="00D85243" w:rsidP="00D85243">
                        <w:pPr>
                          <w:spacing w:before="32" w:line="201" w:lineRule="auto"/>
                          <w:ind w:right="18" w:firstLine="20"/>
                          <w:jc w:val="center"/>
                          <w:rPr>
                            <w:rFonts w:cs="Times New Roman"/>
                            <w:b/>
                            <w:sz w:val="18"/>
                            <w:szCs w:val="18"/>
                          </w:rPr>
                        </w:pPr>
                        <w:r w:rsidRPr="00FE5671">
                          <w:rPr>
                            <w:rFonts w:cs="Times New Roman"/>
                            <w:b/>
                            <w:color w:val="0067B0"/>
                            <w:spacing w:val="-4"/>
                            <w:sz w:val="18"/>
                            <w:szCs w:val="18"/>
                          </w:rPr>
                          <w:t xml:space="preserve">Biodiversity </w:t>
                        </w:r>
                        <w:r w:rsidRPr="00FE5671">
                          <w:rPr>
                            <w:rFonts w:cs="Times New Roman"/>
                            <w:b/>
                            <w:color w:val="0067B0"/>
                            <w:spacing w:val="-6"/>
                            <w:sz w:val="18"/>
                            <w:szCs w:val="18"/>
                          </w:rPr>
                          <w:t xml:space="preserve">Expenditure </w:t>
                        </w:r>
                        <w:r w:rsidRPr="00FE5671">
                          <w:rPr>
                            <w:rFonts w:cs="Times New Roman"/>
                            <w:b/>
                            <w:color w:val="0067B0"/>
                            <w:w w:val="85"/>
                            <w:sz w:val="18"/>
                            <w:szCs w:val="18"/>
                          </w:rPr>
                          <w:t>Review</w:t>
                        </w:r>
                        <w:r w:rsidRPr="00FE5671">
                          <w:rPr>
                            <w:rFonts w:cs="Times New Roman"/>
                            <w:b/>
                            <w:color w:val="0067B0"/>
                            <w:spacing w:val="2"/>
                            <w:sz w:val="18"/>
                            <w:szCs w:val="18"/>
                          </w:rPr>
                          <w:t xml:space="preserve"> </w:t>
                        </w:r>
                        <w:r w:rsidRPr="00FE5671">
                          <w:rPr>
                            <w:rFonts w:cs="Times New Roman"/>
                            <w:b/>
                            <w:color w:val="0067B0"/>
                            <w:spacing w:val="-5"/>
                            <w:w w:val="85"/>
                            <w:sz w:val="18"/>
                            <w:szCs w:val="18"/>
                          </w:rPr>
                          <w:t>(BER)</w:t>
                        </w:r>
                      </w:p>
                      <w:p w14:paraId="2559780F" w14:textId="77777777" w:rsidR="00D85243" w:rsidRPr="00FE5671" w:rsidRDefault="00D85243" w:rsidP="00D85243">
                        <w:pPr>
                          <w:spacing w:line="235" w:lineRule="auto"/>
                          <w:ind w:left="97" w:right="27" w:hanging="88"/>
                          <w:jc w:val="both"/>
                          <w:rPr>
                            <w:rFonts w:cs="Times New Roman"/>
                            <w:b/>
                            <w:bCs/>
                            <w:spacing w:val="-6"/>
                            <w:sz w:val="18"/>
                            <w:szCs w:val="18"/>
                          </w:rPr>
                        </w:pPr>
                      </w:p>
                      <w:p w14:paraId="745F97F6" w14:textId="77777777" w:rsidR="00D85243" w:rsidRPr="00FE5671" w:rsidRDefault="00D85243" w:rsidP="00D85243">
                        <w:pPr>
                          <w:spacing w:line="235" w:lineRule="auto"/>
                          <w:ind w:left="97" w:right="27" w:hanging="88"/>
                          <w:jc w:val="center"/>
                          <w:rPr>
                            <w:rFonts w:cs="Times New Roman"/>
                            <w:b/>
                            <w:bCs/>
                            <w:sz w:val="18"/>
                            <w:szCs w:val="18"/>
                          </w:rPr>
                        </w:pPr>
                        <w:r w:rsidRPr="00FE5671">
                          <w:rPr>
                            <w:rFonts w:cs="Times New Roman"/>
                            <w:b/>
                            <w:bCs/>
                            <w:spacing w:val="-6"/>
                            <w:sz w:val="18"/>
                            <w:szCs w:val="18"/>
                          </w:rPr>
                          <w:t>How</w:t>
                        </w:r>
                        <w:r w:rsidRPr="00FE5671">
                          <w:rPr>
                            <w:rFonts w:cs="Times New Roman"/>
                            <w:b/>
                            <w:bCs/>
                            <w:spacing w:val="-5"/>
                            <w:sz w:val="18"/>
                            <w:szCs w:val="18"/>
                          </w:rPr>
                          <w:t xml:space="preserve"> </w:t>
                        </w:r>
                        <w:r w:rsidRPr="00FE5671">
                          <w:rPr>
                            <w:rFonts w:cs="Times New Roman"/>
                            <w:b/>
                            <w:bCs/>
                            <w:spacing w:val="-6"/>
                            <w:sz w:val="18"/>
                            <w:szCs w:val="18"/>
                          </w:rPr>
                          <w:t>much</w:t>
                        </w:r>
                        <w:r w:rsidRPr="00FE5671">
                          <w:rPr>
                            <w:rFonts w:cs="Times New Roman"/>
                            <w:b/>
                            <w:bCs/>
                            <w:spacing w:val="-5"/>
                            <w:sz w:val="18"/>
                            <w:szCs w:val="18"/>
                          </w:rPr>
                          <w:t xml:space="preserve"> </w:t>
                        </w:r>
                        <w:r w:rsidRPr="00FE5671">
                          <w:rPr>
                            <w:rFonts w:cs="Times New Roman"/>
                            <w:b/>
                            <w:bCs/>
                            <w:spacing w:val="-6"/>
                            <w:sz w:val="18"/>
                            <w:szCs w:val="18"/>
                          </w:rPr>
                          <w:t>is</w:t>
                        </w:r>
                        <w:r w:rsidRPr="00FE5671">
                          <w:rPr>
                            <w:rFonts w:cs="Times New Roman"/>
                            <w:b/>
                            <w:bCs/>
                            <w:spacing w:val="-5"/>
                            <w:sz w:val="18"/>
                            <w:szCs w:val="18"/>
                          </w:rPr>
                          <w:t xml:space="preserve"> </w:t>
                        </w:r>
                        <w:r w:rsidRPr="00FE5671">
                          <w:rPr>
                            <w:rFonts w:cs="Times New Roman"/>
                            <w:b/>
                            <w:bCs/>
                            <w:spacing w:val="-6"/>
                            <w:sz w:val="18"/>
                            <w:szCs w:val="18"/>
                          </w:rPr>
                          <w:t>spent</w:t>
                        </w:r>
                        <w:r w:rsidRPr="00FE5671">
                          <w:rPr>
                            <w:rFonts w:cs="Times New Roman"/>
                            <w:b/>
                            <w:bCs/>
                            <w:sz w:val="18"/>
                            <w:szCs w:val="18"/>
                          </w:rPr>
                          <w:t xml:space="preserve"> for</w:t>
                        </w:r>
                        <w:r w:rsidRPr="00FE5671">
                          <w:rPr>
                            <w:rFonts w:cs="Times New Roman"/>
                            <w:b/>
                            <w:bCs/>
                            <w:spacing w:val="-15"/>
                            <w:sz w:val="18"/>
                            <w:szCs w:val="18"/>
                          </w:rPr>
                          <w:t xml:space="preserve"> </w:t>
                        </w:r>
                        <w:r w:rsidRPr="00FE5671">
                          <w:rPr>
                            <w:rFonts w:cs="Times New Roman"/>
                            <w:b/>
                            <w:bCs/>
                            <w:sz w:val="18"/>
                            <w:szCs w:val="18"/>
                          </w:rPr>
                          <w:t>biodiversity?</w:t>
                        </w:r>
                      </w:p>
                    </w:txbxContent>
                  </v:textbox>
                </v:shape>
                <v:shape id="Textbox 296" o:spid="_x0000_s1057" type="#_x0000_t202" style="position:absolute;left:18441;top:17153;width:6750;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7A1892EE" w14:textId="77777777" w:rsidR="00D85243" w:rsidRPr="00FE5671" w:rsidRDefault="00D85243" w:rsidP="00D85243">
                        <w:pPr>
                          <w:spacing w:before="30" w:line="192" w:lineRule="auto"/>
                          <w:ind w:right="18" w:firstLine="363"/>
                          <w:rPr>
                            <w:rFonts w:ascii="Impact"/>
                            <w:sz w:val="16"/>
                          </w:rPr>
                        </w:pPr>
                        <w:r w:rsidRPr="00FE5671">
                          <w:rPr>
                            <w:rFonts w:ascii="Impact"/>
                            <w:color w:val="FFFFFF"/>
                            <w:spacing w:val="-2"/>
                            <w:sz w:val="16"/>
                          </w:rPr>
                          <w:t>Early</w:t>
                        </w:r>
                        <w:r w:rsidRPr="00FE5671">
                          <w:rPr>
                            <w:rFonts w:ascii="Impact"/>
                            <w:color w:val="FFFFFF"/>
                            <w:spacing w:val="40"/>
                            <w:sz w:val="16"/>
                          </w:rPr>
                          <w:t xml:space="preserve"> </w:t>
                        </w:r>
                        <w:r w:rsidRPr="00FE5671">
                          <w:rPr>
                            <w:rFonts w:ascii="Impact"/>
                            <w:color w:val="FFFFFF"/>
                            <w:spacing w:val="-2"/>
                            <w:sz w:val="16"/>
                          </w:rPr>
                          <w:t>Implementation</w:t>
                        </w:r>
                      </w:p>
                    </w:txbxContent>
                  </v:textbox>
                </v:shape>
                <v:shape id="Textbox 297" o:spid="_x0000_s1058" type="#_x0000_t202" style="position:absolute;left:27614;top:16557;width:10914;height:7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20AC778B" w14:textId="77777777" w:rsidR="00D85243" w:rsidRPr="00FE5671" w:rsidRDefault="00D85243" w:rsidP="00D85243">
                        <w:pPr>
                          <w:spacing w:before="37" w:line="194" w:lineRule="auto"/>
                          <w:ind w:right="12" w:firstLine="407"/>
                          <w:rPr>
                            <w:rFonts w:cs="Times New Roman"/>
                            <w:b/>
                          </w:rPr>
                        </w:pPr>
                        <w:r w:rsidRPr="00FE5671">
                          <w:rPr>
                            <w:rFonts w:cs="Times New Roman"/>
                            <w:b/>
                            <w:color w:val="FFFFFF"/>
                            <w:spacing w:val="-2"/>
                          </w:rPr>
                          <w:t xml:space="preserve">Financial </w:t>
                        </w:r>
                        <w:r w:rsidRPr="00FE5671">
                          <w:rPr>
                            <w:rFonts w:cs="Times New Roman"/>
                            <w:b/>
                            <w:color w:val="FFFFFF"/>
                            <w:w w:val="90"/>
                          </w:rPr>
                          <w:t>Needs</w:t>
                        </w:r>
                        <w:r w:rsidRPr="00FE5671">
                          <w:rPr>
                            <w:rFonts w:cs="Times New Roman"/>
                            <w:b/>
                            <w:color w:val="FFFFFF"/>
                            <w:spacing w:val="-12"/>
                            <w:w w:val="90"/>
                          </w:rPr>
                          <w:t xml:space="preserve"> </w:t>
                        </w:r>
                        <w:r w:rsidRPr="00FE5671">
                          <w:rPr>
                            <w:rFonts w:cs="Times New Roman"/>
                            <w:b/>
                            <w:color w:val="FFFFFF"/>
                            <w:w w:val="90"/>
                          </w:rPr>
                          <w:t xml:space="preserve">Assessment   </w:t>
                        </w:r>
                        <w:r w:rsidRPr="00FE5671">
                          <w:rPr>
                            <w:rFonts w:cs="Times New Roman"/>
                            <w:b/>
                            <w:color w:val="FFFFFF"/>
                            <w:spacing w:val="-2"/>
                            <w:w w:val="95"/>
                          </w:rPr>
                          <w:t>(FNA)</w:t>
                        </w:r>
                      </w:p>
                      <w:p w14:paraId="1372D7E1" w14:textId="77777777" w:rsidR="00D85243" w:rsidRPr="00FE5671" w:rsidRDefault="00D85243" w:rsidP="00D85243">
                        <w:pPr>
                          <w:spacing w:before="6" w:line="232" w:lineRule="auto"/>
                          <w:ind w:left="37"/>
                          <w:jc w:val="center"/>
                          <w:rPr>
                            <w:rFonts w:cs="Times New Roman"/>
                            <w:sz w:val="18"/>
                            <w:szCs w:val="18"/>
                          </w:rPr>
                        </w:pPr>
                        <w:r w:rsidRPr="00FE5671">
                          <w:rPr>
                            <w:rFonts w:cs="Times New Roman"/>
                            <w:color w:val="FFFFFF"/>
                            <w:spacing w:val="-4"/>
                            <w:sz w:val="18"/>
                            <w:szCs w:val="18"/>
                          </w:rPr>
                          <w:t>How</w:t>
                        </w:r>
                        <w:r w:rsidRPr="00FE5671">
                          <w:rPr>
                            <w:rFonts w:cs="Times New Roman"/>
                            <w:color w:val="FFFFFF"/>
                            <w:spacing w:val="-15"/>
                            <w:sz w:val="18"/>
                            <w:szCs w:val="18"/>
                          </w:rPr>
                          <w:t xml:space="preserve"> </w:t>
                        </w:r>
                        <w:r w:rsidRPr="00FE5671">
                          <w:rPr>
                            <w:rFonts w:cs="Times New Roman"/>
                            <w:color w:val="FFFFFF"/>
                            <w:spacing w:val="-4"/>
                            <w:sz w:val="18"/>
                            <w:szCs w:val="18"/>
                          </w:rPr>
                          <w:t>much</w:t>
                        </w:r>
                        <w:r w:rsidRPr="00FE5671">
                          <w:rPr>
                            <w:rFonts w:cs="Times New Roman"/>
                            <w:color w:val="FFFFFF"/>
                            <w:spacing w:val="-15"/>
                            <w:sz w:val="18"/>
                            <w:szCs w:val="18"/>
                          </w:rPr>
                          <w:t xml:space="preserve"> </w:t>
                        </w:r>
                        <w:r w:rsidRPr="00FE5671">
                          <w:rPr>
                            <w:rFonts w:cs="Times New Roman"/>
                            <w:color w:val="FFFFFF"/>
                            <w:spacing w:val="-4"/>
                            <w:sz w:val="18"/>
                            <w:szCs w:val="18"/>
                          </w:rPr>
                          <w:t>is</w:t>
                        </w:r>
                        <w:r w:rsidRPr="00FE5671">
                          <w:rPr>
                            <w:rFonts w:cs="Times New Roman"/>
                            <w:color w:val="FFFFFF"/>
                            <w:spacing w:val="-15"/>
                            <w:sz w:val="18"/>
                            <w:szCs w:val="18"/>
                          </w:rPr>
                          <w:t xml:space="preserve"> </w:t>
                        </w:r>
                        <w:r w:rsidRPr="00FE5671">
                          <w:rPr>
                            <w:rFonts w:cs="Times New Roman"/>
                            <w:color w:val="FFFFFF"/>
                            <w:spacing w:val="-4"/>
                            <w:sz w:val="18"/>
                            <w:szCs w:val="18"/>
                          </w:rPr>
                          <w:t>needed</w:t>
                        </w:r>
                        <w:r w:rsidRPr="00FE5671">
                          <w:rPr>
                            <w:rFonts w:cs="Times New Roman"/>
                            <w:color w:val="FFFFFF"/>
                            <w:spacing w:val="-15"/>
                            <w:sz w:val="18"/>
                            <w:szCs w:val="18"/>
                          </w:rPr>
                          <w:t xml:space="preserve"> </w:t>
                        </w:r>
                        <w:r w:rsidRPr="00FE5671">
                          <w:rPr>
                            <w:rFonts w:cs="Times New Roman"/>
                            <w:color w:val="FFFFFF"/>
                            <w:spacing w:val="-4"/>
                            <w:sz w:val="18"/>
                            <w:szCs w:val="18"/>
                          </w:rPr>
                          <w:t>to</w:t>
                        </w:r>
                        <w:r w:rsidRPr="00FE5671">
                          <w:rPr>
                            <w:rFonts w:cs="Times New Roman"/>
                            <w:color w:val="FFFFFF"/>
                            <w:sz w:val="18"/>
                            <w:szCs w:val="18"/>
                          </w:rPr>
                          <w:t xml:space="preserve"> reach</w:t>
                        </w:r>
                        <w:r w:rsidRPr="00FE5671">
                          <w:rPr>
                            <w:rFonts w:cs="Times New Roman"/>
                            <w:color w:val="FFFFFF"/>
                            <w:spacing w:val="-7"/>
                            <w:sz w:val="18"/>
                            <w:szCs w:val="18"/>
                          </w:rPr>
                          <w:t xml:space="preserve"> </w:t>
                        </w:r>
                        <w:r w:rsidRPr="00FE5671">
                          <w:rPr>
                            <w:rFonts w:cs="Times New Roman"/>
                            <w:color w:val="FFFFFF"/>
                            <w:sz w:val="18"/>
                            <w:szCs w:val="18"/>
                          </w:rPr>
                          <w:t>the</w:t>
                        </w:r>
                        <w:r w:rsidRPr="00FE5671">
                          <w:rPr>
                            <w:rFonts w:cs="Times New Roman"/>
                            <w:color w:val="FFFFFF"/>
                            <w:spacing w:val="-7"/>
                            <w:sz w:val="18"/>
                            <w:szCs w:val="18"/>
                          </w:rPr>
                          <w:t xml:space="preserve"> </w:t>
                        </w:r>
                        <w:r w:rsidRPr="00FE5671">
                          <w:rPr>
                            <w:rFonts w:cs="Times New Roman"/>
                            <w:color w:val="FFFFFF"/>
                            <w:sz w:val="18"/>
                            <w:szCs w:val="18"/>
                          </w:rPr>
                          <w:t xml:space="preserve">national biodiversity </w:t>
                        </w:r>
                        <w:r w:rsidRPr="00FE5671">
                          <w:rPr>
                            <w:rFonts w:cs="Times New Roman"/>
                            <w:color w:val="FFFFFF"/>
                            <w:spacing w:val="-15"/>
                            <w:sz w:val="18"/>
                            <w:szCs w:val="18"/>
                          </w:rPr>
                          <w:t xml:space="preserve"> </w:t>
                        </w:r>
                        <w:r w:rsidRPr="00FE5671">
                          <w:rPr>
                            <w:rFonts w:cs="Times New Roman"/>
                            <w:color w:val="FFFFFF"/>
                            <w:sz w:val="18"/>
                            <w:szCs w:val="18"/>
                          </w:rPr>
                          <w:t>targets?</w:t>
                        </w:r>
                      </w:p>
                    </w:txbxContent>
                  </v:textbox>
                </v:shape>
                <v:shape id="Textbox 298" o:spid="_x0000_s1059" type="#_x0000_t202" style="position:absolute;left:9626;top:30728;width:29708;height:16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filled="f" stroked="f">
                  <v:textbox inset="0,0,0,0">
                    <w:txbxContent>
                      <w:p w14:paraId="5865DEDF" w14:textId="77777777" w:rsidR="00D85243" w:rsidRPr="00FE5671" w:rsidRDefault="00D85243" w:rsidP="00D85243">
                        <w:pPr>
                          <w:spacing w:before="1"/>
                          <w:ind w:left="383"/>
                          <w:rPr>
                            <w:rFonts w:cs="Times New Roman"/>
                            <w:b/>
                            <w:sz w:val="18"/>
                            <w:szCs w:val="18"/>
                          </w:rPr>
                        </w:pPr>
                        <w:r w:rsidRPr="00FE5671">
                          <w:rPr>
                            <w:rFonts w:cs="Times New Roman"/>
                            <w:b/>
                            <w:color w:val="FFFFFF"/>
                            <w:w w:val="90"/>
                            <w:sz w:val="18"/>
                            <w:szCs w:val="18"/>
                          </w:rPr>
                          <w:t>Biodiversity</w:t>
                        </w:r>
                        <w:r w:rsidRPr="00FE5671">
                          <w:rPr>
                            <w:rFonts w:cs="Times New Roman"/>
                            <w:b/>
                            <w:color w:val="FFFFFF"/>
                            <w:spacing w:val="-3"/>
                            <w:w w:val="90"/>
                            <w:sz w:val="18"/>
                            <w:szCs w:val="18"/>
                          </w:rPr>
                          <w:t xml:space="preserve"> </w:t>
                        </w:r>
                        <w:r w:rsidRPr="00FE5671">
                          <w:rPr>
                            <w:rFonts w:cs="Times New Roman"/>
                            <w:b/>
                            <w:color w:val="FFFFFF"/>
                            <w:w w:val="90"/>
                            <w:sz w:val="18"/>
                            <w:szCs w:val="18"/>
                          </w:rPr>
                          <w:t>Finance</w:t>
                        </w:r>
                        <w:r w:rsidRPr="00FE5671">
                          <w:rPr>
                            <w:rFonts w:cs="Times New Roman"/>
                            <w:b/>
                            <w:color w:val="FFFFFF"/>
                            <w:spacing w:val="-2"/>
                            <w:w w:val="90"/>
                            <w:sz w:val="18"/>
                            <w:szCs w:val="18"/>
                          </w:rPr>
                          <w:t xml:space="preserve"> </w:t>
                        </w:r>
                        <w:r w:rsidRPr="00FE5671">
                          <w:rPr>
                            <w:rFonts w:cs="Times New Roman"/>
                            <w:b/>
                            <w:color w:val="FFFFFF"/>
                            <w:spacing w:val="-4"/>
                            <w:w w:val="90"/>
                            <w:sz w:val="18"/>
                            <w:szCs w:val="18"/>
                          </w:rPr>
                          <w:t>Plan</w:t>
                        </w:r>
                      </w:p>
                      <w:p w14:paraId="5723FB09" w14:textId="77777777" w:rsidR="00D85243" w:rsidRPr="00FE5671" w:rsidRDefault="00D85243" w:rsidP="00D85243">
                        <w:pPr>
                          <w:spacing w:before="25"/>
                          <w:rPr>
                            <w:rFonts w:cs="Times New Roman"/>
                            <w:b/>
                            <w:sz w:val="18"/>
                            <w:szCs w:val="18"/>
                          </w:rPr>
                        </w:pPr>
                      </w:p>
                      <w:p w14:paraId="7333B47E" w14:textId="77777777" w:rsidR="00B11D6A" w:rsidRPr="00B11D6A" w:rsidRDefault="009228A7" w:rsidP="00B11D6A">
                        <w:pPr>
                          <w:ind w:left="142"/>
                          <w:rPr>
                            <w:rFonts w:cs="Times New Roman"/>
                            <w:color w:val="FFFFFF"/>
                            <w:spacing w:val="-4"/>
                            <w:sz w:val="16"/>
                            <w:szCs w:val="16"/>
                          </w:rPr>
                        </w:pPr>
                        <w:r w:rsidRPr="00B11D6A">
                          <w:rPr>
                            <w:rFonts w:cs="Times New Roman"/>
                            <w:color w:val="FFFFFF"/>
                            <w:spacing w:val="-4"/>
                            <w:sz w:val="16"/>
                            <w:szCs w:val="16"/>
                          </w:rPr>
                          <w:t xml:space="preserve">       </w:t>
                        </w:r>
                        <w:r w:rsidR="00D85243" w:rsidRPr="00B11D6A">
                          <w:rPr>
                            <w:rFonts w:cs="Times New Roman"/>
                            <w:color w:val="FFFFFF"/>
                            <w:spacing w:val="-4"/>
                            <w:sz w:val="16"/>
                            <w:szCs w:val="16"/>
                          </w:rPr>
                          <w:t xml:space="preserve"> </w:t>
                        </w:r>
                      </w:p>
                      <w:p w14:paraId="1A6262EF" w14:textId="5D6D178E" w:rsidR="00D85243" w:rsidRPr="00B11D6A" w:rsidRDefault="00B11D6A" w:rsidP="00B11D6A">
                        <w:pPr>
                          <w:ind w:left="142"/>
                          <w:rPr>
                            <w:rFonts w:cs="Times New Roman"/>
                            <w:sz w:val="16"/>
                            <w:szCs w:val="16"/>
                          </w:rPr>
                        </w:pPr>
                        <w:r>
                          <w:rPr>
                            <w:rFonts w:cs="Times New Roman"/>
                            <w:color w:val="FFFFFF"/>
                            <w:spacing w:val="-4"/>
                            <w:sz w:val="16"/>
                            <w:szCs w:val="16"/>
                          </w:rPr>
                          <w:t xml:space="preserve">         </w:t>
                        </w:r>
                        <w:r w:rsidR="00D85243" w:rsidRPr="00B11D6A">
                          <w:rPr>
                            <w:rFonts w:cs="Times New Roman"/>
                            <w:color w:val="FFFFFF"/>
                            <w:spacing w:val="-4"/>
                            <w:sz w:val="16"/>
                            <w:szCs w:val="16"/>
                          </w:rPr>
                          <w:t>Why</w:t>
                        </w:r>
                        <w:r w:rsidR="00D85243" w:rsidRPr="00B11D6A">
                          <w:rPr>
                            <w:rFonts w:cs="Times New Roman"/>
                            <w:color w:val="FFFFFF"/>
                            <w:spacing w:val="-11"/>
                            <w:sz w:val="16"/>
                            <w:szCs w:val="16"/>
                          </w:rPr>
                          <w:t xml:space="preserve"> </w:t>
                        </w:r>
                        <w:r w:rsidR="00D85243" w:rsidRPr="00B11D6A">
                          <w:rPr>
                            <w:rFonts w:cs="Times New Roman"/>
                            <w:color w:val="FFFFFF"/>
                            <w:spacing w:val="-4"/>
                            <w:sz w:val="16"/>
                            <w:szCs w:val="16"/>
                          </w:rPr>
                          <w:t>should</w:t>
                        </w:r>
                        <w:r w:rsidR="00D85243" w:rsidRPr="00B11D6A">
                          <w:rPr>
                            <w:rFonts w:cs="Times New Roman"/>
                            <w:color w:val="FFFFFF"/>
                            <w:spacing w:val="-11"/>
                            <w:sz w:val="16"/>
                            <w:szCs w:val="16"/>
                          </w:rPr>
                          <w:t xml:space="preserve"> </w:t>
                        </w:r>
                        <w:r w:rsidR="00D85243" w:rsidRPr="00B11D6A">
                          <w:rPr>
                            <w:rFonts w:cs="Times New Roman"/>
                            <w:color w:val="FFFFFF"/>
                            <w:spacing w:val="-4"/>
                            <w:sz w:val="16"/>
                            <w:szCs w:val="16"/>
                          </w:rPr>
                          <w:t>the</w:t>
                        </w:r>
                        <w:r w:rsidR="00D85243" w:rsidRPr="00B11D6A">
                          <w:rPr>
                            <w:rFonts w:cs="Times New Roman"/>
                            <w:color w:val="FFFFFF"/>
                            <w:spacing w:val="-10"/>
                            <w:sz w:val="16"/>
                            <w:szCs w:val="16"/>
                          </w:rPr>
                          <w:t xml:space="preserve"> </w:t>
                        </w:r>
                        <w:r w:rsidR="00D85243" w:rsidRPr="00B11D6A">
                          <w:rPr>
                            <w:rFonts w:cs="Times New Roman"/>
                            <w:color w:val="FFFFFF"/>
                            <w:spacing w:val="-4"/>
                            <w:sz w:val="16"/>
                            <w:szCs w:val="16"/>
                          </w:rPr>
                          <w:t>country</w:t>
                        </w:r>
                        <w:r w:rsidR="00D85243" w:rsidRPr="00B11D6A">
                          <w:rPr>
                            <w:rFonts w:cs="Times New Roman"/>
                            <w:color w:val="FFFFFF"/>
                            <w:spacing w:val="-11"/>
                            <w:sz w:val="16"/>
                            <w:szCs w:val="16"/>
                          </w:rPr>
                          <w:t xml:space="preserve"> </w:t>
                        </w:r>
                        <w:r w:rsidR="00D85243" w:rsidRPr="00B11D6A">
                          <w:rPr>
                            <w:rFonts w:cs="Times New Roman"/>
                            <w:color w:val="FFFFFF"/>
                            <w:spacing w:val="-4"/>
                            <w:sz w:val="16"/>
                            <w:szCs w:val="16"/>
                          </w:rPr>
                          <w:t>adopt</w:t>
                        </w:r>
                        <w:r w:rsidR="00D85243" w:rsidRPr="00B11D6A">
                          <w:rPr>
                            <w:rFonts w:cs="Times New Roman"/>
                            <w:color w:val="FFFFFF"/>
                            <w:spacing w:val="-10"/>
                            <w:sz w:val="16"/>
                            <w:szCs w:val="16"/>
                          </w:rPr>
                          <w:t xml:space="preserve"> </w:t>
                        </w:r>
                        <w:r w:rsidR="00D85243" w:rsidRPr="00B11D6A">
                          <w:rPr>
                            <w:rFonts w:cs="Times New Roman"/>
                            <w:color w:val="FFFFFF"/>
                            <w:spacing w:val="-4"/>
                            <w:sz w:val="16"/>
                            <w:szCs w:val="16"/>
                          </w:rPr>
                          <w:t>them</w:t>
                        </w:r>
                        <w:r w:rsidR="00D85243" w:rsidRPr="00B11D6A">
                          <w:rPr>
                            <w:rFonts w:cs="Times New Roman"/>
                            <w:color w:val="FFFFFF"/>
                            <w:spacing w:val="-11"/>
                            <w:sz w:val="16"/>
                            <w:szCs w:val="16"/>
                          </w:rPr>
                          <w:t xml:space="preserve"> </w:t>
                        </w:r>
                        <w:r w:rsidR="00D85243" w:rsidRPr="00B11D6A">
                          <w:rPr>
                            <w:rFonts w:cs="Times New Roman"/>
                            <w:color w:val="FFFFFF"/>
                            <w:spacing w:val="-4"/>
                            <w:sz w:val="16"/>
                            <w:szCs w:val="16"/>
                          </w:rPr>
                          <w:t>-</w:t>
                        </w:r>
                        <w:r w:rsidR="00D85243" w:rsidRPr="00B11D6A">
                          <w:rPr>
                            <w:rFonts w:cs="Times New Roman"/>
                            <w:color w:val="FFFFFF"/>
                            <w:spacing w:val="-10"/>
                            <w:sz w:val="16"/>
                            <w:szCs w:val="16"/>
                          </w:rPr>
                          <w:t xml:space="preserve"> </w:t>
                        </w:r>
                        <w:r w:rsidR="00D85243" w:rsidRPr="00B11D6A">
                          <w:rPr>
                            <w:rFonts w:cs="Times New Roman"/>
                            <w:color w:val="FFFFFF"/>
                            <w:spacing w:val="-4"/>
                            <w:sz w:val="16"/>
                            <w:szCs w:val="16"/>
                          </w:rPr>
                          <w:t>the</w:t>
                        </w:r>
                        <w:r w:rsidR="00D85243" w:rsidRPr="00B11D6A">
                          <w:rPr>
                            <w:rFonts w:cs="Times New Roman"/>
                            <w:color w:val="FFFFFF"/>
                            <w:spacing w:val="-11"/>
                            <w:sz w:val="16"/>
                            <w:szCs w:val="16"/>
                          </w:rPr>
                          <w:t xml:space="preserve"> </w:t>
                        </w:r>
                        <w:r w:rsidR="00D85243" w:rsidRPr="00B11D6A">
                          <w:rPr>
                            <w:rFonts w:cs="Times New Roman"/>
                            <w:color w:val="FFFFFF"/>
                            <w:spacing w:val="-4"/>
                            <w:sz w:val="16"/>
                            <w:szCs w:val="16"/>
                          </w:rPr>
                          <w:t>business</w:t>
                        </w:r>
                        <w:r w:rsidR="00D85243" w:rsidRPr="00B11D6A">
                          <w:rPr>
                            <w:rFonts w:cs="Times New Roman"/>
                            <w:color w:val="FFFFFF"/>
                            <w:spacing w:val="-10"/>
                            <w:sz w:val="16"/>
                            <w:szCs w:val="16"/>
                          </w:rPr>
                          <w:t xml:space="preserve"> </w:t>
                        </w:r>
                        <w:r w:rsidR="00D85243" w:rsidRPr="00B11D6A">
                          <w:rPr>
                            <w:rFonts w:cs="Times New Roman"/>
                            <w:color w:val="FFFFFF"/>
                            <w:spacing w:val="-4"/>
                            <w:sz w:val="16"/>
                            <w:szCs w:val="16"/>
                          </w:rPr>
                          <w:t>case?</w:t>
                        </w:r>
                      </w:p>
                      <w:p w14:paraId="4B7A3C6C" w14:textId="28B57A1C" w:rsidR="00D85243" w:rsidRPr="00B11D6A" w:rsidRDefault="00D85243" w:rsidP="00B11D6A">
                        <w:pPr>
                          <w:spacing w:before="17"/>
                          <w:ind w:left="142"/>
                          <w:rPr>
                            <w:rFonts w:cs="Times New Roman"/>
                            <w:sz w:val="16"/>
                            <w:szCs w:val="16"/>
                          </w:rPr>
                        </w:pPr>
                        <w:r w:rsidRPr="00B11D6A">
                          <w:rPr>
                            <w:rFonts w:cs="Times New Roman"/>
                            <w:color w:val="FFFFFF"/>
                            <w:spacing w:val="-4"/>
                            <w:sz w:val="16"/>
                            <w:szCs w:val="16"/>
                          </w:rPr>
                          <w:t xml:space="preserve"> </w:t>
                        </w:r>
                        <w:r w:rsidR="009228A7" w:rsidRPr="00B11D6A">
                          <w:rPr>
                            <w:rFonts w:cs="Times New Roman"/>
                            <w:color w:val="FFFFFF"/>
                            <w:spacing w:val="-4"/>
                            <w:sz w:val="16"/>
                            <w:szCs w:val="16"/>
                          </w:rPr>
                          <w:t xml:space="preserve">        </w:t>
                        </w:r>
                        <w:r w:rsidRPr="00B11D6A">
                          <w:rPr>
                            <w:rFonts w:cs="Times New Roman"/>
                            <w:color w:val="FFFFFF"/>
                            <w:spacing w:val="-4"/>
                            <w:sz w:val="16"/>
                            <w:szCs w:val="16"/>
                          </w:rPr>
                          <w:t>How</w:t>
                        </w:r>
                        <w:r w:rsidRPr="00B11D6A">
                          <w:rPr>
                            <w:rFonts w:cs="Times New Roman"/>
                            <w:color w:val="FFFFFF"/>
                            <w:spacing w:val="-8"/>
                            <w:sz w:val="16"/>
                            <w:szCs w:val="16"/>
                          </w:rPr>
                          <w:t xml:space="preserve"> </w:t>
                        </w:r>
                        <w:r w:rsidRPr="00B11D6A">
                          <w:rPr>
                            <w:rFonts w:cs="Times New Roman"/>
                            <w:color w:val="FFFFFF"/>
                            <w:spacing w:val="-4"/>
                            <w:sz w:val="16"/>
                            <w:szCs w:val="16"/>
                          </w:rPr>
                          <w:t>to</w:t>
                        </w:r>
                        <w:r w:rsidRPr="00B11D6A">
                          <w:rPr>
                            <w:rFonts w:cs="Times New Roman"/>
                            <w:color w:val="FFFFFF"/>
                            <w:spacing w:val="-8"/>
                            <w:sz w:val="16"/>
                            <w:szCs w:val="16"/>
                          </w:rPr>
                          <w:t xml:space="preserve"> </w:t>
                        </w:r>
                        <w:r w:rsidRPr="00B11D6A">
                          <w:rPr>
                            <w:rFonts w:cs="Times New Roman"/>
                            <w:color w:val="FFFFFF"/>
                            <w:spacing w:val="-4"/>
                            <w:sz w:val="16"/>
                            <w:szCs w:val="16"/>
                          </w:rPr>
                          <w:t>successfully</w:t>
                        </w:r>
                        <w:r w:rsidRPr="00B11D6A">
                          <w:rPr>
                            <w:rFonts w:cs="Times New Roman"/>
                            <w:color w:val="FFFFFF"/>
                            <w:spacing w:val="-8"/>
                            <w:sz w:val="16"/>
                            <w:szCs w:val="16"/>
                          </w:rPr>
                          <w:t xml:space="preserve"> </w:t>
                        </w:r>
                        <w:r w:rsidRPr="00B11D6A">
                          <w:rPr>
                            <w:rFonts w:cs="Times New Roman"/>
                            <w:color w:val="FFFFFF"/>
                            <w:spacing w:val="-4"/>
                            <w:sz w:val="16"/>
                            <w:szCs w:val="16"/>
                          </w:rPr>
                          <w:t>implement</w:t>
                        </w:r>
                        <w:r w:rsidRPr="00B11D6A">
                          <w:rPr>
                            <w:rFonts w:cs="Times New Roman"/>
                            <w:color w:val="FFFFFF"/>
                            <w:spacing w:val="-8"/>
                            <w:sz w:val="16"/>
                            <w:szCs w:val="16"/>
                          </w:rPr>
                          <w:t xml:space="preserve"> </w:t>
                        </w:r>
                        <w:r w:rsidRPr="00B11D6A">
                          <w:rPr>
                            <w:rFonts w:cs="Times New Roman"/>
                            <w:color w:val="FFFFFF"/>
                            <w:spacing w:val="-4"/>
                            <w:sz w:val="16"/>
                            <w:szCs w:val="16"/>
                          </w:rPr>
                          <w:t>these</w:t>
                        </w:r>
                        <w:r w:rsidRPr="00B11D6A">
                          <w:rPr>
                            <w:rFonts w:cs="Times New Roman"/>
                            <w:color w:val="FFFFFF"/>
                            <w:spacing w:val="-8"/>
                            <w:sz w:val="16"/>
                            <w:szCs w:val="16"/>
                          </w:rPr>
                          <w:t xml:space="preserve"> </w:t>
                        </w:r>
                        <w:r w:rsidRPr="00B11D6A">
                          <w:rPr>
                            <w:rFonts w:cs="Times New Roman"/>
                            <w:color w:val="FFFFFF"/>
                            <w:spacing w:val="-4"/>
                            <w:sz w:val="16"/>
                            <w:szCs w:val="16"/>
                          </w:rPr>
                          <w:t>optimal</w:t>
                        </w:r>
                        <w:r w:rsidRPr="00B11D6A">
                          <w:rPr>
                            <w:rFonts w:cs="Times New Roman"/>
                            <w:color w:val="FFFFFF"/>
                            <w:spacing w:val="-8"/>
                            <w:sz w:val="16"/>
                            <w:szCs w:val="16"/>
                          </w:rPr>
                          <w:t xml:space="preserve"> </w:t>
                        </w:r>
                        <w:r w:rsidRPr="00B11D6A">
                          <w:rPr>
                            <w:rFonts w:cs="Times New Roman"/>
                            <w:color w:val="FFFFFF"/>
                            <w:spacing w:val="-4"/>
                            <w:sz w:val="16"/>
                            <w:szCs w:val="16"/>
                          </w:rPr>
                          <w:t>solutions</w:t>
                        </w:r>
                        <w:r w:rsidRPr="00B11D6A">
                          <w:rPr>
                            <w:rFonts w:cs="Times New Roman"/>
                            <w:color w:val="FFFFFF"/>
                            <w:spacing w:val="-8"/>
                            <w:sz w:val="16"/>
                            <w:szCs w:val="16"/>
                          </w:rPr>
                          <w:t xml:space="preserve"> </w:t>
                        </w:r>
                        <w:r w:rsidRPr="00B11D6A">
                          <w:rPr>
                            <w:rFonts w:cs="Times New Roman"/>
                            <w:color w:val="FFFFFF"/>
                            <w:spacing w:val="-4"/>
                            <w:sz w:val="16"/>
                            <w:szCs w:val="16"/>
                          </w:rPr>
                          <w:t>step</w:t>
                        </w:r>
                        <w:r w:rsidRPr="00B11D6A">
                          <w:rPr>
                            <w:rFonts w:cs="Times New Roman"/>
                            <w:color w:val="FFFFFF"/>
                            <w:spacing w:val="-8"/>
                            <w:sz w:val="16"/>
                            <w:szCs w:val="16"/>
                          </w:rPr>
                          <w:t xml:space="preserve"> </w:t>
                        </w:r>
                        <w:r w:rsidRPr="00B11D6A">
                          <w:rPr>
                            <w:rFonts w:cs="Times New Roman"/>
                            <w:color w:val="FFFFFF"/>
                            <w:spacing w:val="-4"/>
                            <w:sz w:val="16"/>
                            <w:szCs w:val="16"/>
                          </w:rPr>
                          <w:t>by</w:t>
                        </w:r>
                        <w:r w:rsidRPr="00B11D6A">
                          <w:rPr>
                            <w:rFonts w:cs="Times New Roman"/>
                            <w:color w:val="FFFFFF"/>
                            <w:spacing w:val="-8"/>
                            <w:sz w:val="16"/>
                            <w:szCs w:val="16"/>
                          </w:rPr>
                          <w:t xml:space="preserve"> </w:t>
                        </w:r>
                        <w:r w:rsidRPr="00B11D6A">
                          <w:rPr>
                            <w:rFonts w:cs="Times New Roman"/>
                            <w:color w:val="FFFFFF"/>
                            <w:spacing w:val="-4"/>
                            <w:sz w:val="16"/>
                            <w:szCs w:val="16"/>
                          </w:rPr>
                          <w:t>step?</w:t>
                        </w:r>
                      </w:p>
                      <w:p w14:paraId="081A7862" w14:textId="77777777" w:rsidR="00D85243" w:rsidRPr="00FE5671" w:rsidRDefault="00D85243" w:rsidP="00D85243">
                        <w:pPr>
                          <w:rPr>
                            <w:rFonts w:cs="Times New Roman"/>
                            <w:b/>
                            <w:sz w:val="25"/>
                          </w:rPr>
                        </w:pPr>
                        <w:r w:rsidRPr="00FE5671">
                          <w:rPr>
                            <w:rFonts w:cs="Times New Roman"/>
                            <w:b/>
                            <w:color w:val="FFFFFF"/>
                            <w:spacing w:val="-5"/>
                            <w:sz w:val="25"/>
                          </w:rPr>
                          <w:t>Implementation</w:t>
                        </w:r>
                      </w:p>
                      <w:p w14:paraId="7A88EC9D" w14:textId="77777777" w:rsidR="00D85243" w:rsidRPr="00FE5671" w:rsidRDefault="00D85243" w:rsidP="00D85243">
                        <w:pPr>
                          <w:spacing w:before="45" w:line="168" w:lineRule="exact"/>
                          <w:ind w:left="17"/>
                          <w:rPr>
                            <w:rFonts w:cs="Times New Roman"/>
                            <w:b/>
                            <w:bCs/>
                            <w:sz w:val="14"/>
                          </w:rPr>
                        </w:pPr>
                        <w:r w:rsidRPr="00FE5671">
                          <w:rPr>
                            <w:rFonts w:cs="Times New Roman"/>
                            <w:b/>
                            <w:bCs/>
                            <w:spacing w:val="-4"/>
                            <w:sz w:val="14"/>
                          </w:rPr>
                          <w:t>Implementation</w:t>
                        </w:r>
                        <w:r w:rsidRPr="00FE5671">
                          <w:rPr>
                            <w:rFonts w:cs="Times New Roman"/>
                            <w:b/>
                            <w:bCs/>
                            <w:spacing w:val="-10"/>
                            <w:sz w:val="14"/>
                          </w:rPr>
                          <w:t xml:space="preserve"> </w:t>
                        </w:r>
                        <w:r w:rsidRPr="00FE5671">
                          <w:rPr>
                            <w:rFonts w:cs="Times New Roman"/>
                            <w:b/>
                            <w:bCs/>
                            <w:spacing w:val="-4"/>
                            <w:sz w:val="14"/>
                          </w:rPr>
                          <w:t>of</w:t>
                        </w:r>
                        <w:r w:rsidRPr="00FE5671">
                          <w:rPr>
                            <w:rFonts w:cs="Times New Roman"/>
                            <w:b/>
                            <w:bCs/>
                            <w:spacing w:val="-9"/>
                            <w:sz w:val="14"/>
                          </w:rPr>
                          <w:t xml:space="preserve"> </w:t>
                        </w:r>
                        <w:r w:rsidRPr="00FE5671">
                          <w:rPr>
                            <w:rFonts w:cs="Times New Roman"/>
                            <w:b/>
                            <w:bCs/>
                            <w:spacing w:val="-4"/>
                            <w:sz w:val="14"/>
                          </w:rPr>
                          <w:t>the</w:t>
                        </w:r>
                        <w:r w:rsidRPr="00FE5671">
                          <w:rPr>
                            <w:rFonts w:cs="Times New Roman"/>
                            <w:b/>
                            <w:bCs/>
                            <w:spacing w:val="-9"/>
                            <w:sz w:val="14"/>
                          </w:rPr>
                          <w:t xml:space="preserve"> </w:t>
                        </w:r>
                        <w:r w:rsidRPr="00FE5671">
                          <w:rPr>
                            <w:rFonts w:cs="Times New Roman"/>
                            <w:b/>
                            <w:bCs/>
                            <w:spacing w:val="-4"/>
                            <w:sz w:val="14"/>
                          </w:rPr>
                          <w:t>Biodiversity</w:t>
                        </w:r>
                        <w:r w:rsidRPr="00FE5671">
                          <w:rPr>
                            <w:rFonts w:cs="Times New Roman"/>
                            <w:b/>
                            <w:bCs/>
                            <w:spacing w:val="-9"/>
                            <w:sz w:val="14"/>
                          </w:rPr>
                          <w:t xml:space="preserve"> </w:t>
                        </w:r>
                        <w:r w:rsidRPr="00FE5671">
                          <w:rPr>
                            <w:rFonts w:cs="Times New Roman"/>
                            <w:b/>
                            <w:bCs/>
                            <w:spacing w:val="-4"/>
                            <w:sz w:val="14"/>
                          </w:rPr>
                          <w:t>Finance</w:t>
                        </w:r>
                        <w:r w:rsidRPr="00FE5671">
                          <w:rPr>
                            <w:rFonts w:cs="Times New Roman"/>
                            <w:b/>
                            <w:bCs/>
                            <w:spacing w:val="-10"/>
                            <w:sz w:val="14"/>
                          </w:rPr>
                          <w:t xml:space="preserve"> </w:t>
                        </w:r>
                        <w:r w:rsidRPr="00FE5671">
                          <w:rPr>
                            <w:rFonts w:cs="Times New Roman"/>
                            <w:b/>
                            <w:bCs/>
                            <w:spacing w:val="-4"/>
                            <w:sz w:val="14"/>
                          </w:rPr>
                          <w:t>Plan</w:t>
                        </w:r>
                        <w:r w:rsidRPr="00FE5671">
                          <w:rPr>
                            <w:rFonts w:cs="Times New Roman"/>
                            <w:b/>
                            <w:bCs/>
                            <w:spacing w:val="-9"/>
                            <w:sz w:val="14"/>
                          </w:rPr>
                          <w:t xml:space="preserve"> </w:t>
                        </w:r>
                        <w:r w:rsidRPr="00FE5671">
                          <w:rPr>
                            <w:rFonts w:cs="Times New Roman"/>
                            <w:b/>
                            <w:bCs/>
                            <w:spacing w:val="-4"/>
                            <w:sz w:val="14"/>
                          </w:rPr>
                          <w:t>through</w:t>
                        </w:r>
                      </w:p>
                      <w:p w14:paraId="71EA38E5" w14:textId="77777777" w:rsidR="00D85243" w:rsidRPr="00FE5671" w:rsidRDefault="00D85243" w:rsidP="00D85243">
                        <w:pPr>
                          <w:spacing w:line="168" w:lineRule="exact"/>
                          <w:ind w:left="17"/>
                          <w:rPr>
                            <w:rFonts w:cs="Times New Roman"/>
                            <w:b/>
                            <w:bCs/>
                            <w:sz w:val="14"/>
                          </w:rPr>
                        </w:pPr>
                        <w:r w:rsidRPr="00FE5671">
                          <w:rPr>
                            <w:rFonts w:cs="Times New Roman"/>
                            <w:b/>
                            <w:bCs/>
                            <w:spacing w:val="-4"/>
                            <w:sz w:val="14"/>
                          </w:rPr>
                          <w:t>a</w:t>
                        </w:r>
                        <w:r w:rsidRPr="00FE5671">
                          <w:rPr>
                            <w:rFonts w:cs="Times New Roman"/>
                            <w:b/>
                            <w:bCs/>
                            <w:spacing w:val="-7"/>
                            <w:sz w:val="14"/>
                          </w:rPr>
                          <w:t xml:space="preserve"> </w:t>
                        </w:r>
                        <w:r w:rsidRPr="00FE5671">
                          <w:rPr>
                            <w:rFonts w:cs="Times New Roman"/>
                            <w:b/>
                            <w:bCs/>
                            <w:spacing w:val="-4"/>
                            <w:sz w:val="14"/>
                          </w:rPr>
                          <w:t>portfolio</w:t>
                        </w:r>
                        <w:r w:rsidRPr="00FE5671">
                          <w:rPr>
                            <w:rFonts w:cs="Times New Roman"/>
                            <w:b/>
                            <w:bCs/>
                            <w:spacing w:val="-7"/>
                            <w:sz w:val="14"/>
                          </w:rPr>
                          <w:t xml:space="preserve"> </w:t>
                        </w:r>
                        <w:r w:rsidRPr="00FE5671">
                          <w:rPr>
                            <w:rFonts w:cs="Times New Roman"/>
                            <w:b/>
                            <w:bCs/>
                            <w:spacing w:val="-4"/>
                            <w:sz w:val="14"/>
                          </w:rPr>
                          <w:t>of</w:t>
                        </w:r>
                        <w:r w:rsidRPr="00FE5671">
                          <w:rPr>
                            <w:rFonts w:cs="Times New Roman"/>
                            <w:b/>
                            <w:bCs/>
                            <w:spacing w:val="-7"/>
                            <w:sz w:val="14"/>
                          </w:rPr>
                          <w:t xml:space="preserve"> </w:t>
                        </w:r>
                        <w:r w:rsidRPr="00FE5671">
                          <w:rPr>
                            <w:rFonts w:cs="Times New Roman"/>
                            <w:b/>
                            <w:bCs/>
                            <w:spacing w:val="-4"/>
                            <w:sz w:val="14"/>
                          </w:rPr>
                          <w:t>finance</w:t>
                        </w:r>
                        <w:r w:rsidRPr="00FE5671">
                          <w:rPr>
                            <w:rFonts w:cs="Times New Roman"/>
                            <w:b/>
                            <w:bCs/>
                            <w:spacing w:val="-7"/>
                            <w:sz w:val="14"/>
                          </w:rPr>
                          <w:t xml:space="preserve"> </w:t>
                        </w:r>
                        <w:r w:rsidRPr="00FE5671">
                          <w:rPr>
                            <w:rFonts w:cs="Times New Roman"/>
                            <w:b/>
                            <w:bCs/>
                            <w:spacing w:val="-4"/>
                            <w:sz w:val="14"/>
                          </w:rPr>
                          <w:t>solutions.</w:t>
                        </w:r>
                        <w:r w:rsidRPr="00FE5671">
                          <w:rPr>
                            <w:rFonts w:cs="Times New Roman"/>
                            <w:b/>
                            <w:bCs/>
                            <w:spacing w:val="-7"/>
                            <w:sz w:val="14"/>
                          </w:rPr>
                          <w:t xml:space="preserve"> </w:t>
                        </w:r>
                        <w:r w:rsidRPr="00FE5671">
                          <w:rPr>
                            <w:rFonts w:cs="Times New Roman"/>
                            <w:b/>
                            <w:bCs/>
                            <w:spacing w:val="-4"/>
                            <w:sz w:val="14"/>
                          </w:rPr>
                          <w:t>Achieve</w:t>
                        </w:r>
                        <w:r w:rsidRPr="00FE5671">
                          <w:rPr>
                            <w:rFonts w:cs="Times New Roman"/>
                            <w:b/>
                            <w:bCs/>
                            <w:spacing w:val="-7"/>
                            <w:sz w:val="14"/>
                          </w:rPr>
                          <w:t xml:space="preserve"> </w:t>
                        </w:r>
                        <w:r w:rsidRPr="00FE5671">
                          <w:rPr>
                            <w:rFonts w:cs="Times New Roman"/>
                            <w:b/>
                            <w:bCs/>
                            <w:spacing w:val="-4"/>
                            <w:sz w:val="14"/>
                          </w:rPr>
                          <w:t>and</w:t>
                        </w:r>
                        <w:r w:rsidRPr="00FE5671">
                          <w:rPr>
                            <w:rFonts w:cs="Times New Roman"/>
                            <w:b/>
                            <w:bCs/>
                            <w:spacing w:val="-7"/>
                            <w:sz w:val="14"/>
                          </w:rPr>
                          <w:t xml:space="preserve"> </w:t>
                        </w:r>
                        <w:r w:rsidRPr="00FE5671">
                          <w:rPr>
                            <w:rFonts w:cs="Times New Roman"/>
                            <w:b/>
                            <w:bCs/>
                            <w:spacing w:val="-4"/>
                            <w:sz w:val="14"/>
                          </w:rPr>
                          <w:t>monitor</w:t>
                        </w:r>
                        <w:r w:rsidRPr="00FE5671">
                          <w:rPr>
                            <w:rFonts w:cs="Times New Roman"/>
                            <w:b/>
                            <w:bCs/>
                            <w:spacing w:val="-7"/>
                            <w:sz w:val="14"/>
                          </w:rPr>
                          <w:t xml:space="preserve"> </w:t>
                        </w:r>
                        <w:r w:rsidRPr="00FE5671">
                          <w:rPr>
                            <w:rFonts w:cs="Times New Roman"/>
                            <w:b/>
                            <w:bCs/>
                            <w:spacing w:val="-4"/>
                            <w:sz w:val="14"/>
                          </w:rPr>
                          <w:t>finance</w:t>
                        </w:r>
                        <w:r w:rsidRPr="00FE5671">
                          <w:rPr>
                            <w:rFonts w:cs="Times New Roman"/>
                            <w:b/>
                            <w:bCs/>
                            <w:spacing w:val="-7"/>
                            <w:sz w:val="14"/>
                          </w:rPr>
                          <w:t xml:space="preserve"> </w:t>
                        </w:r>
                        <w:r w:rsidRPr="00FE5671">
                          <w:rPr>
                            <w:rFonts w:cs="Times New Roman"/>
                            <w:b/>
                            <w:bCs/>
                            <w:spacing w:val="-4"/>
                            <w:sz w:val="14"/>
                          </w:rPr>
                          <w:t>results:</w:t>
                        </w:r>
                      </w:p>
                      <w:p w14:paraId="41959EC1" w14:textId="77777777" w:rsidR="00D85243" w:rsidRPr="00FE5671" w:rsidRDefault="00D85243" w:rsidP="00D85243">
                        <w:pPr>
                          <w:spacing w:before="85"/>
                          <w:rPr>
                            <w:rFonts w:cs="Times New Roman"/>
                            <w:b/>
                            <w:bCs/>
                            <w:sz w:val="14"/>
                          </w:rPr>
                        </w:pPr>
                        <w:r w:rsidRPr="00FE5671">
                          <w:rPr>
                            <w:rFonts w:cs="Times New Roman"/>
                            <w:b/>
                            <w:bCs/>
                            <w:spacing w:val="-2"/>
                            <w:sz w:val="14"/>
                          </w:rPr>
                          <w:t>Generate</w:t>
                        </w:r>
                        <w:r w:rsidRPr="00FE5671">
                          <w:rPr>
                            <w:rFonts w:cs="Times New Roman"/>
                            <w:b/>
                            <w:bCs/>
                            <w:spacing w:val="-15"/>
                            <w:sz w:val="14"/>
                          </w:rPr>
                          <w:t xml:space="preserve"> </w:t>
                        </w:r>
                        <w:r w:rsidRPr="00FE5671">
                          <w:rPr>
                            <w:rFonts w:cs="Times New Roman"/>
                            <w:b/>
                            <w:bCs/>
                            <w:spacing w:val="-2"/>
                            <w:sz w:val="14"/>
                          </w:rPr>
                          <w:t>Revenue</w:t>
                        </w:r>
                        <w:r w:rsidRPr="00FE5671">
                          <w:rPr>
                            <w:rFonts w:cs="Times New Roman"/>
                            <w:b/>
                            <w:bCs/>
                            <w:spacing w:val="13"/>
                            <w:sz w:val="14"/>
                          </w:rPr>
                          <w:t xml:space="preserve"> </w:t>
                        </w:r>
                        <w:r w:rsidRPr="00FE5671">
                          <w:rPr>
                            <w:rFonts w:cs="Times New Roman"/>
                            <w:b/>
                            <w:bCs/>
                            <w:spacing w:val="-2"/>
                            <w:sz w:val="14"/>
                          </w:rPr>
                          <w:t>|</w:t>
                        </w:r>
                        <w:r w:rsidRPr="00FE5671">
                          <w:rPr>
                            <w:rFonts w:cs="Times New Roman"/>
                            <w:b/>
                            <w:bCs/>
                            <w:spacing w:val="13"/>
                            <w:sz w:val="14"/>
                          </w:rPr>
                          <w:t xml:space="preserve"> </w:t>
                        </w:r>
                        <w:r w:rsidRPr="00FE5671">
                          <w:rPr>
                            <w:rFonts w:cs="Times New Roman"/>
                            <w:b/>
                            <w:bCs/>
                            <w:spacing w:val="-2"/>
                            <w:sz w:val="14"/>
                          </w:rPr>
                          <w:t>Deliver</w:t>
                        </w:r>
                        <w:r w:rsidRPr="00FE5671">
                          <w:rPr>
                            <w:rFonts w:cs="Times New Roman"/>
                            <w:b/>
                            <w:bCs/>
                            <w:spacing w:val="-15"/>
                            <w:sz w:val="14"/>
                          </w:rPr>
                          <w:t xml:space="preserve"> </w:t>
                        </w:r>
                        <w:r w:rsidRPr="00FE5671">
                          <w:rPr>
                            <w:rFonts w:cs="Times New Roman"/>
                            <w:b/>
                            <w:bCs/>
                            <w:spacing w:val="-2"/>
                            <w:sz w:val="14"/>
                          </w:rPr>
                          <w:t>Better</w:t>
                        </w:r>
                        <w:r w:rsidRPr="00FE5671">
                          <w:rPr>
                            <w:rFonts w:cs="Times New Roman"/>
                            <w:b/>
                            <w:bCs/>
                            <w:spacing w:val="17"/>
                            <w:sz w:val="14"/>
                          </w:rPr>
                          <w:t xml:space="preserve"> </w:t>
                        </w:r>
                        <w:r w:rsidRPr="00FE5671">
                          <w:rPr>
                            <w:rFonts w:cs="Times New Roman"/>
                            <w:b/>
                            <w:bCs/>
                            <w:spacing w:val="-2"/>
                            <w:sz w:val="14"/>
                          </w:rPr>
                          <w:t>|</w:t>
                        </w:r>
                        <w:r w:rsidRPr="00FE5671">
                          <w:rPr>
                            <w:rFonts w:cs="Times New Roman"/>
                            <w:b/>
                            <w:bCs/>
                            <w:spacing w:val="25"/>
                            <w:sz w:val="14"/>
                          </w:rPr>
                          <w:t xml:space="preserve"> </w:t>
                        </w:r>
                        <w:r w:rsidRPr="00FE5671">
                          <w:rPr>
                            <w:rFonts w:cs="Times New Roman"/>
                            <w:b/>
                            <w:bCs/>
                            <w:spacing w:val="-2"/>
                            <w:sz w:val="14"/>
                          </w:rPr>
                          <w:t>Avoid</w:t>
                        </w:r>
                        <w:r w:rsidRPr="00FE5671">
                          <w:rPr>
                            <w:rFonts w:cs="Times New Roman"/>
                            <w:b/>
                            <w:bCs/>
                            <w:spacing w:val="-15"/>
                            <w:sz w:val="14"/>
                          </w:rPr>
                          <w:t xml:space="preserve"> </w:t>
                        </w:r>
                        <w:r w:rsidRPr="00FE5671">
                          <w:rPr>
                            <w:rFonts w:cs="Times New Roman"/>
                            <w:b/>
                            <w:bCs/>
                            <w:spacing w:val="-2"/>
                            <w:sz w:val="14"/>
                          </w:rPr>
                          <w:t>Future</w:t>
                        </w:r>
                        <w:r w:rsidRPr="00FE5671">
                          <w:rPr>
                            <w:rFonts w:cs="Times New Roman"/>
                            <w:b/>
                            <w:bCs/>
                            <w:spacing w:val="-15"/>
                            <w:sz w:val="14"/>
                          </w:rPr>
                          <w:t xml:space="preserve"> </w:t>
                        </w:r>
                        <w:r w:rsidRPr="00FE5671">
                          <w:rPr>
                            <w:rFonts w:cs="Times New Roman"/>
                            <w:b/>
                            <w:bCs/>
                            <w:spacing w:val="-2"/>
                            <w:sz w:val="14"/>
                          </w:rPr>
                          <w:t>Expenditures</w:t>
                        </w:r>
                        <w:r w:rsidRPr="00FE5671">
                          <w:rPr>
                            <w:rFonts w:cs="Times New Roman"/>
                            <w:b/>
                            <w:bCs/>
                            <w:spacing w:val="25"/>
                            <w:sz w:val="14"/>
                          </w:rPr>
                          <w:t xml:space="preserve"> </w:t>
                        </w:r>
                        <w:r w:rsidRPr="00FE5671">
                          <w:rPr>
                            <w:rFonts w:cs="Times New Roman"/>
                            <w:b/>
                            <w:bCs/>
                            <w:spacing w:val="-2"/>
                            <w:sz w:val="14"/>
                          </w:rPr>
                          <w:t>|</w:t>
                        </w:r>
                        <w:r w:rsidRPr="00FE5671">
                          <w:rPr>
                            <w:rFonts w:cs="Times New Roman"/>
                            <w:b/>
                            <w:bCs/>
                            <w:spacing w:val="25"/>
                            <w:sz w:val="14"/>
                          </w:rPr>
                          <w:t xml:space="preserve"> </w:t>
                        </w:r>
                        <w:r w:rsidRPr="00FE5671">
                          <w:rPr>
                            <w:rFonts w:cs="Times New Roman"/>
                            <w:b/>
                            <w:bCs/>
                            <w:spacing w:val="-2"/>
                            <w:sz w:val="14"/>
                          </w:rPr>
                          <w:t>Realign</w:t>
                        </w:r>
                        <w:r w:rsidRPr="00FE5671">
                          <w:rPr>
                            <w:rFonts w:cs="Times New Roman"/>
                            <w:b/>
                            <w:bCs/>
                            <w:spacing w:val="-15"/>
                            <w:sz w:val="14"/>
                          </w:rPr>
                          <w:t xml:space="preserve"> </w:t>
                        </w:r>
                        <w:r w:rsidRPr="00FE5671">
                          <w:rPr>
                            <w:rFonts w:cs="Times New Roman"/>
                            <w:b/>
                            <w:bCs/>
                            <w:spacing w:val="-2"/>
                            <w:sz w:val="14"/>
                          </w:rPr>
                          <w:t>Finance</w:t>
                        </w:r>
                      </w:p>
                    </w:txbxContent>
                  </v:textbox>
                </v:shape>
                <w10:wrap type="topAndBottom" anchorx="page"/>
              </v:group>
            </w:pict>
          </mc:Fallback>
        </mc:AlternateContent>
      </w:r>
    </w:p>
    <w:p w14:paraId="02018A7F" w14:textId="2B8BBA3F" w:rsidR="009228A7" w:rsidRDefault="009228A7" w:rsidP="009228A7">
      <w:pPr>
        <w:pStyle w:val="BodyText"/>
        <w:spacing w:before="165"/>
        <w:ind w:right="1"/>
        <w:jc w:val="both"/>
        <w:rPr>
          <w:rFonts w:cs="Times New Roman"/>
          <w:szCs w:val="24"/>
          <w:lang w:val="ro-MD"/>
        </w:rPr>
      </w:pPr>
      <w:r w:rsidRPr="00D32C79">
        <w:rPr>
          <w:rFonts w:cs="Times New Roman"/>
          <w:color w:val="231F20"/>
          <w:spacing w:val="-2"/>
          <w:szCs w:val="24"/>
          <w:lang w:val="ro-MD"/>
        </w:rPr>
        <w:lastRenderedPageBreak/>
        <w:t xml:space="preserve">În prezentul Raport este prezentată o primă analiză al </w:t>
      </w:r>
      <w:r w:rsidRPr="00D32C79">
        <w:rPr>
          <w:rFonts w:cs="Times New Roman"/>
          <w:szCs w:val="24"/>
          <w:lang w:val="ro-MD"/>
        </w:rPr>
        <w:t>contextului politic și instituțional pentru finanțarea biodiversității în țară, conform abordărilor din Metodologia BIOFIN (2024), care stabilește necesitatea de a fi examinată relația dintre starea naturii și cadrul fiscal, economic, juridic, politic și instituțional al unei țări, prin identificarea</w:t>
      </w:r>
      <w:r w:rsidRPr="00D32C79">
        <w:rPr>
          <w:rFonts w:cs="Times New Roman"/>
          <w:color w:val="231F20"/>
          <w:spacing w:val="-2"/>
          <w:szCs w:val="24"/>
          <w:lang w:val="ro-MD"/>
        </w:rPr>
        <w:t xml:space="preserve"> </w:t>
      </w:r>
      <w:r w:rsidRPr="00D32C79">
        <w:rPr>
          <w:rFonts w:cs="Times New Roman"/>
          <w:szCs w:val="24"/>
          <w:lang w:val="ro-MD"/>
        </w:rPr>
        <w:t>mecanismelor existente de finanțare a biodiversității și celor posibile oportunități care decurg din această activitate pentru a îmbunătăți finanțarea biodiversității și al serviciilor ecosistemice.</w:t>
      </w:r>
    </w:p>
    <w:p w14:paraId="76361024" w14:textId="16A8D7F9" w:rsidR="00BA631C" w:rsidRPr="00985B6C" w:rsidRDefault="00BA631C">
      <w:pPr>
        <w:pStyle w:val="Capitolul"/>
        <w:numPr>
          <w:ilvl w:val="0"/>
          <w:numId w:val="59"/>
        </w:numPr>
        <w:shd w:val="clear" w:color="auto" w:fill="4472C4" w:themeFill="accent1"/>
        <w:rPr>
          <w:rStyle w:val="docheader"/>
          <w:rFonts w:cs="Times New Roman"/>
          <w:bCs/>
          <w:szCs w:val="24"/>
          <w:lang w:val="ro-MD"/>
        </w:rPr>
      </w:pPr>
      <w:bookmarkStart w:id="10" w:name="_Toc209959618"/>
      <w:r w:rsidRPr="00985B6C">
        <w:rPr>
          <w:rStyle w:val="docheader"/>
          <w:lang w:val="ro-MD"/>
        </w:rPr>
        <w:t>VALORILE BIODIVERSITĂȚII.   OBIECTIVELE DE</w:t>
      </w:r>
      <w:r w:rsidR="00985B6C" w:rsidRPr="00985B6C">
        <w:rPr>
          <w:rStyle w:val="docheader"/>
          <w:lang w:val="it-IT"/>
        </w:rPr>
        <w:t xml:space="preserve"> D</w:t>
      </w:r>
      <w:r w:rsidRPr="00985B6C">
        <w:rPr>
          <w:rStyle w:val="docheader"/>
          <w:lang w:val="ro-MD"/>
        </w:rPr>
        <w:t>EZVOLTARE DURABILĂ</w:t>
      </w:r>
      <w:r w:rsidR="00985B6C" w:rsidRPr="00985B6C">
        <w:rPr>
          <w:rStyle w:val="docheader"/>
          <w:lang w:val="ro-MD"/>
        </w:rPr>
        <w:t>.</w:t>
      </w:r>
      <w:r w:rsidRPr="00985B6C">
        <w:rPr>
          <w:rStyle w:val="docheader"/>
          <w:lang w:val="ro-MD"/>
        </w:rPr>
        <w:t xml:space="preserve"> COLABORAREA INTERNAȚIONALĂ </w:t>
      </w:r>
      <w:bookmarkEnd w:id="10"/>
    </w:p>
    <w:p w14:paraId="46D3DD8F" w14:textId="77777777" w:rsidR="00985B6C" w:rsidRPr="00985B6C" w:rsidRDefault="00985B6C" w:rsidP="00985B6C">
      <w:pPr>
        <w:pStyle w:val="Capitolul"/>
        <w:spacing w:before="0" w:after="0" w:line="240" w:lineRule="auto"/>
        <w:rPr>
          <w:rFonts w:cs="Times New Roman"/>
          <w:bCs/>
          <w:szCs w:val="24"/>
          <w:lang w:val="ro-MD"/>
        </w:rPr>
      </w:pPr>
    </w:p>
    <w:p w14:paraId="3BCB3554" w14:textId="15935739" w:rsidR="00416142" w:rsidRPr="00D32C79" w:rsidRDefault="00C440B7">
      <w:pPr>
        <w:pStyle w:val="Subcapitol"/>
        <w:numPr>
          <w:ilvl w:val="1"/>
          <w:numId w:val="60"/>
        </w:numPr>
        <w:shd w:val="clear" w:color="auto" w:fill="4472C4" w:themeFill="accent1"/>
        <w:rPr>
          <w:lang w:val="ro-MD"/>
        </w:rPr>
      </w:pPr>
      <w:bookmarkStart w:id="11" w:name="_Toc209959619"/>
      <w:r w:rsidRPr="00D32C79">
        <w:rPr>
          <w:lang w:val="ro-MD"/>
        </w:rPr>
        <w:t>D</w:t>
      </w:r>
      <w:r w:rsidR="00416142" w:rsidRPr="00D32C79">
        <w:rPr>
          <w:lang w:val="ro-MD"/>
        </w:rPr>
        <w:t>iversitatea biologică și ecosistemică</w:t>
      </w:r>
      <w:bookmarkEnd w:id="11"/>
    </w:p>
    <w:p w14:paraId="7883B56E" w14:textId="58B71043" w:rsidR="00416142" w:rsidRPr="00D32C79" w:rsidRDefault="00416142" w:rsidP="00851880">
      <w:pPr>
        <w:rPr>
          <w:rFonts w:cs="Times New Roman"/>
          <w:b/>
          <w:bCs/>
          <w:szCs w:val="24"/>
          <w:lang w:val="ro-MD"/>
        </w:rPr>
      </w:pPr>
    </w:p>
    <w:p w14:paraId="54F03668" w14:textId="74570261" w:rsidR="00B3518C" w:rsidRPr="00D32C79" w:rsidRDefault="00851880" w:rsidP="00B3518C">
      <w:pPr>
        <w:jc w:val="both"/>
        <w:rPr>
          <w:rFonts w:cs="Times New Roman"/>
          <w:szCs w:val="24"/>
          <w:lang w:val="ro-MD"/>
        </w:rPr>
      </w:pPr>
      <w:r w:rsidRPr="00D32C79">
        <w:rPr>
          <w:rFonts w:cs="Times New Roman"/>
          <w:bCs/>
          <w:i/>
          <w:iCs/>
          <w:szCs w:val="24"/>
          <w:lang w:val="ro-MD"/>
        </w:rPr>
        <w:t xml:space="preserve">Diversitatea </w:t>
      </w:r>
      <w:r w:rsidR="00B173E2" w:rsidRPr="00D32C79">
        <w:rPr>
          <w:rFonts w:cs="Times New Roman"/>
          <w:bCs/>
          <w:i/>
          <w:iCs/>
          <w:szCs w:val="24"/>
          <w:lang w:val="ro-MD"/>
        </w:rPr>
        <w:t xml:space="preserve">biologică al RM </w:t>
      </w:r>
      <w:r w:rsidRPr="00D32C79">
        <w:rPr>
          <w:rFonts w:cs="Times New Roman"/>
          <w:szCs w:val="24"/>
          <w:lang w:val="ro-MD"/>
        </w:rPr>
        <w:t xml:space="preserve">este relativ bogată </w:t>
      </w:r>
      <w:r w:rsidR="0063700C" w:rsidRPr="00D32C79">
        <w:rPr>
          <w:rFonts w:cs="Times New Roman"/>
          <w:szCs w:val="24"/>
          <w:lang w:val="ro-MD"/>
        </w:rPr>
        <w:t>și</w:t>
      </w:r>
      <w:r w:rsidRPr="00D32C79">
        <w:rPr>
          <w:rFonts w:cs="Times New Roman"/>
          <w:szCs w:val="24"/>
          <w:lang w:val="ro-MD"/>
        </w:rPr>
        <w:t xml:space="preserve"> include 5 568 de specii de </w:t>
      </w:r>
      <w:r w:rsidR="00B173E2" w:rsidRPr="00D32C79">
        <w:rPr>
          <w:rFonts w:cs="Times New Roman"/>
          <w:szCs w:val="24"/>
          <w:lang w:val="ro-MD"/>
        </w:rPr>
        <w:t xml:space="preserve">plante din flora spontană. </w:t>
      </w:r>
      <w:r w:rsidRPr="00D32C79">
        <w:rPr>
          <w:rFonts w:cs="Times New Roman"/>
          <w:szCs w:val="24"/>
          <w:lang w:val="ro-MD"/>
        </w:rPr>
        <w:t xml:space="preserve">În funcţie de bogăţia floristică, ecosistemele formează următorul </w:t>
      </w:r>
      <w:r w:rsidR="0063700C" w:rsidRPr="00D32C79">
        <w:rPr>
          <w:rFonts w:cs="Times New Roman"/>
          <w:szCs w:val="24"/>
          <w:lang w:val="ro-MD"/>
        </w:rPr>
        <w:t>și</w:t>
      </w:r>
      <w:r w:rsidRPr="00D32C79">
        <w:rPr>
          <w:rFonts w:cs="Times New Roman"/>
          <w:szCs w:val="24"/>
          <w:lang w:val="ro-MD"/>
        </w:rPr>
        <w:t xml:space="preserve">r: forestiere (circa 850 de specii), de luncă (circa 650 de specii), de stepă (circa 600 de specii), petrofite (circa 250 de specii), acvatice </w:t>
      </w:r>
      <w:r w:rsidR="0063700C" w:rsidRPr="00D32C79">
        <w:rPr>
          <w:rFonts w:cs="Times New Roman"/>
          <w:szCs w:val="24"/>
          <w:lang w:val="ro-MD"/>
        </w:rPr>
        <w:t>și</w:t>
      </w:r>
      <w:r w:rsidRPr="00D32C79">
        <w:rPr>
          <w:rFonts w:cs="Times New Roman"/>
          <w:szCs w:val="24"/>
          <w:lang w:val="ro-MD"/>
        </w:rPr>
        <w:t xml:space="preserve"> palustre (circa 160 de specii). </w:t>
      </w:r>
      <w:r w:rsidR="00B173E2" w:rsidRPr="00D32C79">
        <w:rPr>
          <w:rFonts w:cs="Times New Roman"/>
          <w:szCs w:val="24"/>
          <w:lang w:val="ro-MD"/>
        </w:rPr>
        <w:t>Sunt circa</w:t>
      </w:r>
      <w:r w:rsidRPr="00D32C79">
        <w:rPr>
          <w:rFonts w:cs="Times New Roman"/>
          <w:szCs w:val="24"/>
          <w:lang w:val="ro-MD"/>
        </w:rPr>
        <w:t xml:space="preserve"> 30 de specii de plante lemnoase, care reprezintă surse importante de existență pentru populația rurală, aproximativ 200 de specii de plante medicinale, </w:t>
      </w:r>
      <w:r w:rsidR="00B173E2" w:rsidRPr="00D32C79">
        <w:rPr>
          <w:rFonts w:cs="Times New Roman"/>
          <w:szCs w:val="24"/>
          <w:lang w:val="ro-MD"/>
        </w:rPr>
        <w:t>iar circa</w:t>
      </w:r>
      <w:r w:rsidRPr="00D32C79">
        <w:rPr>
          <w:rFonts w:cs="Times New Roman"/>
          <w:szCs w:val="24"/>
          <w:lang w:val="ro-MD"/>
        </w:rPr>
        <w:t xml:space="preserve"> 700 de specii sunt plante furajere, care servesc ca hrană pentru animalele sălbatice. Ecosistemele naturale asigură condiții pentru 1 357 de specii de ciuperci, inclusiv 557 de specii de macromicete </w:t>
      </w:r>
      <w:r w:rsidR="00B173E2" w:rsidRPr="00D32C79">
        <w:rPr>
          <w:rFonts w:cs="Times New Roman"/>
          <w:szCs w:val="24"/>
          <w:lang w:val="ro-MD"/>
        </w:rPr>
        <w:t xml:space="preserve">din </w:t>
      </w:r>
      <w:r w:rsidRPr="00D32C79">
        <w:rPr>
          <w:rFonts w:cs="Times New Roman"/>
          <w:szCs w:val="24"/>
          <w:lang w:val="ro-MD"/>
        </w:rPr>
        <w:t xml:space="preserve">ecosistemele forestiere. </w:t>
      </w:r>
      <w:r w:rsidR="00B3518C" w:rsidRPr="00D32C79">
        <w:rPr>
          <w:rFonts w:cs="Times New Roman"/>
          <w:szCs w:val="24"/>
          <w:lang w:val="ro-MD"/>
        </w:rPr>
        <w:t>Din numărul total de specii periclitate și vunerabile de plante- 208 sunt incluse în Cartea Roșie, ediția a 3-a, 2015</w:t>
      </w:r>
      <w:r w:rsidR="00B173E2" w:rsidRPr="00D32C79">
        <w:rPr>
          <w:rFonts w:cs="Times New Roman"/>
          <w:szCs w:val="24"/>
          <w:lang w:val="ro-MD"/>
        </w:rPr>
        <w:t xml:space="preserve"> (V.Fig.1).</w:t>
      </w:r>
    </w:p>
    <w:p w14:paraId="023CDE7A" w14:textId="1E641CFC" w:rsidR="00851880" w:rsidRPr="00D32C79" w:rsidRDefault="00851880" w:rsidP="009C3EBD">
      <w:pPr>
        <w:jc w:val="both"/>
        <w:rPr>
          <w:rFonts w:cs="Times New Roman"/>
          <w:szCs w:val="24"/>
          <w:lang w:val="ro-MD"/>
        </w:rPr>
      </w:pPr>
    </w:p>
    <w:p w14:paraId="5420315E" w14:textId="6B831B5F" w:rsidR="00834211" w:rsidRPr="00D32C79" w:rsidRDefault="00851880" w:rsidP="00834211">
      <w:pPr>
        <w:jc w:val="both"/>
        <w:rPr>
          <w:rFonts w:cs="Times New Roman"/>
          <w:szCs w:val="24"/>
          <w:lang w:val="ro-MD"/>
        </w:rPr>
      </w:pPr>
      <w:r w:rsidRPr="00D32C79">
        <w:rPr>
          <w:rFonts w:cs="Times New Roman"/>
          <w:szCs w:val="24"/>
          <w:lang w:val="ro-MD"/>
        </w:rPr>
        <w:t>Diversitatea speciilor de faună sălbatică</w:t>
      </w:r>
      <w:r w:rsidR="00B173E2" w:rsidRPr="00D32C79">
        <w:rPr>
          <w:rFonts w:cs="Times New Roman"/>
          <w:szCs w:val="24"/>
          <w:lang w:val="ro-MD"/>
        </w:rPr>
        <w:t xml:space="preserve">, ce populează în </w:t>
      </w:r>
      <w:r w:rsidRPr="00D32C79">
        <w:rPr>
          <w:rFonts w:cs="Times New Roman"/>
          <w:szCs w:val="24"/>
          <w:lang w:val="ro-MD"/>
        </w:rPr>
        <w:t>R</w:t>
      </w:r>
      <w:r w:rsidR="00834211" w:rsidRPr="00D32C79">
        <w:rPr>
          <w:rFonts w:cs="Times New Roman"/>
          <w:szCs w:val="24"/>
          <w:lang w:val="ro-MD"/>
        </w:rPr>
        <w:t>M</w:t>
      </w:r>
      <w:r w:rsidRPr="00D32C79">
        <w:rPr>
          <w:rFonts w:cs="Times New Roman"/>
          <w:szCs w:val="24"/>
          <w:lang w:val="ro-MD"/>
        </w:rPr>
        <w:t xml:space="preserve"> include: 70 de specii de mamifere, 281 de specii de păsări, 14 specii de reptile</w:t>
      </w:r>
      <w:r w:rsidR="00834211" w:rsidRPr="00D32C79">
        <w:rPr>
          <w:rFonts w:cs="Times New Roman"/>
          <w:szCs w:val="24"/>
          <w:lang w:val="ro-MD"/>
        </w:rPr>
        <w:t>.</w:t>
      </w:r>
      <w:r w:rsidRPr="00D32C79">
        <w:rPr>
          <w:rFonts w:cs="Times New Roman"/>
          <w:szCs w:val="24"/>
          <w:lang w:val="ro-MD"/>
        </w:rPr>
        <w:t xml:space="preserve"> </w:t>
      </w:r>
      <w:r w:rsidR="00834211" w:rsidRPr="00D32C79">
        <w:rPr>
          <w:rFonts w:cs="Times New Roman"/>
          <w:szCs w:val="24"/>
          <w:lang w:val="ro-MD"/>
        </w:rPr>
        <w:t xml:space="preserve">Ihtiofauna RM este diversă, include numeroase specii endemice și relicte ce populează bazinele fluviilor Nistru și </w:t>
      </w:r>
      <w:r w:rsidR="00B173E2" w:rsidRPr="00D32C79">
        <w:rPr>
          <w:rFonts w:cs="Times New Roman"/>
          <w:szCs w:val="24"/>
          <w:lang w:val="ro-MD"/>
        </w:rPr>
        <w:t xml:space="preserve">Prut </w:t>
      </w:r>
      <w:r w:rsidR="00834211" w:rsidRPr="00D32C79">
        <w:rPr>
          <w:rFonts w:cs="Times New Roman"/>
          <w:szCs w:val="24"/>
          <w:lang w:val="ro-MD"/>
        </w:rPr>
        <w:t>(afluent al Dunării), fiind reprezentată de 56 de specii și subspecii de pești atribuite la 14 familii.</w:t>
      </w:r>
      <w:r w:rsidR="00886C2B" w:rsidRPr="00D32C79">
        <w:rPr>
          <w:rFonts w:cs="Times New Roman"/>
          <w:szCs w:val="24"/>
          <w:lang w:val="ro-MD"/>
        </w:rPr>
        <w:t xml:space="preserve"> </w:t>
      </w:r>
      <w:r w:rsidRPr="00D32C79">
        <w:rPr>
          <w:rFonts w:cs="Times New Roman"/>
          <w:szCs w:val="24"/>
          <w:lang w:val="ro-MD"/>
        </w:rPr>
        <w:t>Fauna nevertebratelor cuprinde aproximativ 15 000 de specii, inclusiv 13 000 de specii de insecte.</w:t>
      </w:r>
      <w:r w:rsidR="00834211" w:rsidRPr="00D32C79">
        <w:rPr>
          <w:rFonts w:cs="Times New Roman"/>
          <w:szCs w:val="24"/>
          <w:lang w:val="ro-MD"/>
        </w:rPr>
        <w:t xml:space="preserve"> </w:t>
      </w:r>
      <w:r w:rsidR="00886C2B" w:rsidRPr="00D32C79">
        <w:rPr>
          <w:rFonts w:cs="Times New Roman"/>
          <w:szCs w:val="24"/>
          <w:lang w:val="ro-MD"/>
        </w:rPr>
        <w:t>Din</w:t>
      </w:r>
      <w:r w:rsidR="00B3518C" w:rsidRPr="00D32C79">
        <w:rPr>
          <w:rFonts w:cs="Times New Roman"/>
          <w:szCs w:val="24"/>
          <w:lang w:val="ro-MD"/>
        </w:rPr>
        <w:t xml:space="preserve"> numărul total de</w:t>
      </w:r>
      <w:r w:rsidR="00886C2B" w:rsidRPr="00D32C79">
        <w:rPr>
          <w:rFonts w:cs="Times New Roman"/>
          <w:szCs w:val="24"/>
          <w:lang w:val="ro-MD"/>
        </w:rPr>
        <w:t xml:space="preserve"> specii periclitate și vunerabile de animale- 219 sunt incluse în Cartea Roșie, ediția a 3-a,</w:t>
      </w:r>
      <w:r w:rsidR="00B3518C" w:rsidRPr="00D32C79">
        <w:rPr>
          <w:rFonts w:cs="Times New Roman"/>
          <w:szCs w:val="24"/>
          <w:lang w:val="ro-MD"/>
        </w:rPr>
        <w:t xml:space="preserve"> </w:t>
      </w:r>
      <w:r w:rsidR="00886C2B" w:rsidRPr="00D32C79">
        <w:rPr>
          <w:rFonts w:cs="Times New Roman"/>
          <w:szCs w:val="24"/>
          <w:lang w:val="ro-MD"/>
        </w:rPr>
        <w:t>2015</w:t>
      </w:r>
      <w:r w:rsidR="00B173E2" w:rsidRPr="00D32C79">
        <w:rPr>
          <w:rFonts w:cs="Times New Roman"/>
          <w:szCs w:val="24"/>
          <w:lang w:val="ro-MD"/>
        </w:rPr>
        <w:t xml:space="preserve"> (V. Fig.1).</w:t>
      </w:r>
    </w:p>
    <w:p w14:paraId="49DF4599" w14:textId="77777777" w:rsidR="00886C2B" w:rsidRPr="00D32C79" w:rsidRDefault="00886C2B" w:rsidP="00834211">
      <w:pPr>
        <w:jc w:val="both"/>
        <w:rPr>
          <w:rFonts w:cs="Times New Roman"/>
          <w:szCs w:val="24"/>
          <w:lang w:val="ro-MD"/>
        </w:rPr>
      </w:pPr>
    </w:p>
    <w:p w14:paraId="1B9C77B4" w14:textId="37F7A081" w:rsidR="00886C2B" w:rsidRPr="00D32C79" w:rsidRDefault="00C911C9" w:rsidP="00B7604F">
      <w:pPr>
        <w:pStyle w:val="Figuri"/>
        <w:rPr>
          <w:lang w:val="ro-MD"/>
        </w:rPr>
      </w:pPr>
      <w:bookmarkStart w:id="12" w:name="_Toc209884770"/>
      <w:bookmarkStart w:id="13" w:name="_Toc209884951"/>
      <w:bookmarkStart w:id="14" w:name="_Toc209889176"/>
      <w:bookmarkStart w:id="15" w:name="_Toc209889206"/>
      <w:bookmarkStart w:id="16" w:name="_Toc209889721"/>
      <w:bookmarkStart w:id="17" w:name="_Toc209959650"/>
      <w:r w:rsidRPr="00D32C79">
        <w:rPr>
          <w:lang w:val="ro-MD"/>
        </w:rPr>
        <w:t>Figur</w:t>
      </w:r>
      <w:r w:rsidR="00EB2230">
        <w:rPr>
          <w:lang w:val="ro-MD"/>
        </w:rPr>
        <w:t>a</w:t>
      </w:r>
      <w:r w:rsidRPr="00D32C79">
        <w:rPr>
          <w:lang w:val="ro-MD"/>
        </w:rPr>
        <w:t xml:space="preserve"> 1</w:t>
      </w:r>
      <w:r w:rsidRPr="00D32C79">
        <w:rPr>
          <w:lang w:val="ro-MD"/>
        </w:rPr>
        <w:fldChar w:fldCharType="begin"/>
      </w:r>
      <w:r w:rsidRPr="00D32C79">
        <w:rPr>
          <w:lang w:val="ro-MD"/>
        </w:rPr>
        <w:instrText xml:space="preserve"> SEQ Figură \* ARABIC \s 1 </w:instrText>
      </w:r>
      <w:r w:rsidRPr="00D32C79">
        <w:rPr>
          <w:lang w:val="ro-MD"/>
        </w:rPr>
        <w:fldChar w:fldCharType="separate"/>
      </w:r>
      <w:r w:rsidRPr="00D32C79">
        <w:rPr>
          <w:lang w:val="ro-MD"/>
        </w:rPr>
        <w:fldChar w:fldCharType="end"/>
      </w:r>
      <w:r w:rsidR="00206FBC" w:rsidRPr="00D32C79">
        <w:rPr>
          <w:lang w:val="ro-MD"/>
        </w:rPr>
        <w:t>.</w:t>
      </w:r>
      <w:r w:rsidRPr="00D32C79">
        <w:rPr>
          <w:lang w:val="ro-MD"/>
        </w:rPr>
        <w:t xml:space="preserve">  Specii de plante și animale protejate (incluse în Cartea Roșie)</w:t>
      </w:r>
      <w:bookmarkEnd w:id="12"/>
      <w:bookmarkEnd w:id="13"/>
      <w:bookmarkEnd w:id="14"/>
      <w:bookmarkEnd w:id="15"/>
      <w:bookmarkEnd w:id="16"/>
      <w:bookmarkEnd w:id="17"/>
      <w:r w:rsidRPr="00D32C79">
        <w:rPr>
          <w:lang w:val="ro-MD"/>
        </w:rPr>
        <w:t xml:space="preserve"> </w:t>
      </w:r>
    </w:p>
    <w:p w14:paraId="5CA8F042" w14:textId="390C06BC" w:rsidR="00886C2B" w:rsidRPr="00D32C79" w:rsidRDefault="00886C2B" w:rsidP="00C911C9">
      <w:pPr>
        <w:spacing w:before="104"/>
        <w:ind w:left="1418" w:firstLine="706"/>
        <w:jc w:val="both"/>
        <w:rPr>
          <w:rFonts w:cs="Times New Roman"/>
          <w:i/>
          <w:sz w:val="16"/>
          <w:lang w:val="ro-MD"/>
        </w:rPr>
      </w:pPr>
      <w:r w:rsidRPr="00D32C79">
        <w:rPr>
          <w:rFonts w:cs="Times New Roman"/>
          <w:i/>
          <w:sz w:val="16"/>
          <w:lang w:val="ro-MD"/>
        </w:rPr>
        <w:t>Sursa:</w:t>
      </w:r>
      <w:r w:rsidRPr="00D32C79">
        <w:rPr>
          <w:rFonts w:cs="Times New Roman"/>
          <w:i/>
          <w:spacing w:val="-7"/>
          <w:sz w:val="16"/>
          <w:lang w:val="ro-MD"/>
        </w:rPr>
        <w:t xml:space="preserve"> </w:t>
      </w:r>
      <w:r w:rsidRPr="00D32C79">
        <w:rPr>
          <w:rFonts w:cs="Times New Roman"/>
          <w:i/>
          <w:sz w:val="16"/>
          <w:lang w:val="ro-MD"/>
        </w:rPr>
        <w:t>Biroului</w:t>
      </w:r>
      <w:r w:rsidRPr="00D32C79">
        <w:rPr>
          <w:rFonts w:cs="Times New Roman"/>
          <w:i/>
          <w:spacing w:val="-7"/>
          <w:sz w:val="16"/>
          <w:lang w:val="ro-MD"/>
        </w:rPr>
        <w:t xml:space="preserve"> </w:t>
      </w:r>
      <w:r w:rsidRPr="00D32C79">
        <w:rPr>
          <w:rFonts w:cs="Times New Roman"/>
          <w:i/>
          <w:sz w:val="16"/>
          <w:lang w:val="ro-MD"/>
        </w:rPr>
        <w:t>Național</w:t>
      </w:r>
      <w:r w:rsidRPr="00D32C79">
        <w:rPr>
          <w:rFonts w:cs="Times New Roman"/>
          <w:i/>
          <w:spacing w:val="-5"/>
          <w:sz w:val="16"/>
          <w:lang w:val="ro-MD"/>
        </w:rPr>
        <w:t xml:space="preserve"> </w:t>
      </w:r>
      <w:r w:rsidRPr="00D32C79">
        <w:rPr>
          <w:rFonts w:cs="Times New Roman"/>
          <w:i/>
          <w:sz w:val="16"/>
          <w:lang w:val="ro-MD"/>
        </w:rPr>
        <w:t>de</w:t>
      </w:r>
      <w:r w:rsidRPr="00D32C79">
        <w:rPr>
          <w:rFonts w:cs="Times New Roman"/>
          <w:i/>
          <w:spacing w:val="-6"/>
          <w:sz w:val="16"/>
          <w:lang w:val="ro-MD"/>
        </w:rPr>
        <w:t xml:space="preserve"> </w:t>
      </w:r>
      <w:r w:rsidRPr="00D32C79">
        <w:rPr>
          <w:rFonts w:cs="Times New Roman"/>
          <w:i/>
          <w:sz w:val="16"/>
          <w:lang w:val="ro-MD"/>
        </w:rPr>
        <w:t>Statistică,</w:t>
      </w:r>
      <w:r w:rsidRPr="00D32C79">
        <w:rPr>
          <w:rFonts w:cs="Times New Roman"/>
          <w:i/>
          <w:spacing w:val="-5"/>
          <w:sz w:val="16"/>
          <w:lang w:val="ro-MD"/>
        </w:rPr>
        <w:t xml:space="preserve"> </w:t>
      </w:r>
      <w:r w:rsidRPr="00D32C79">
        <w:rPr>
          <w:rFonts w:cs="Times New Roman"/>
          <w:i/>
          <w:sz w:val="16"/>
          <w:lang w:val="ro-MD"/>
        </w:rPr>
        <w:t>conform</w:t>
      </w:r>
      <w:r w:rsidRPr="00D32C79">
        <w:rPr>
          <w:rFonts w:cs="Times New Roman"/>
          <w:i/>
          <w:spacing w:val="-6"/>
          <w:sz w:val="16"/>
          <w:lang w:val="ro-MD"/>
        </w:rPr>
        <w:t xml:space="preserve"> </w:t>
      </w:r>
      <w:r w:rsidRPr="00D32C79">
        <w:rPr>
          <w:rFonts w:cs="Times New Roman"/>
          <w:i/>
          <w:sz w:val="16"/>
          <w:lang w:val="ro-MD"/>
        </w:rPr>
        <w:t>datelor</w:t>
      </w:r>
      <w:r w:rsidRPr="00D32C79">
        <w:rPr>
          <w:rFonts w:cs="Times New Roman"/>
          <w:i/>
          <w:spacing w:val="-6"/>
          <w:sz w:val="16"/>
          <w:lang w:val="ro-MD"/>
        </w:rPr>
        <w:t xml:space="preserve"> </w:t>
      </w:r>
      <w:r w:rsidRPr="00D32C79">
        <w:rPr>
          <w:rFonts w:cs="Times New Roman"/>
          <w:i/>
          <w:sz w:val="16"/>
          <w:lang w:val="ro-MD"/>
        </w:rPr>
        <w:t>Agenției</w:t>
      </w:r>
      <w:r w:rsidRPr="00D32C79">
        <w:rPr>
          <w:rFonts w:cs="Times New Roman"/>
          <w:i/>
          <w:spacing w:val="-5"/>
          <w:sz w:val="16"/>
          <w:lang w:val="ro-MD"/>
        </w:rPr>
        <w:t xml:space="preserve"> </w:t>
      </w:r>
      <w:r w:rsidRPr="00D32C79">
        <w:rPr>
          <w:rFonts w:cs="Times New Roman"/>
          <w:i/>
          <w:sz w:val="16"/>
          <w:lang w:val="ro-MD"/>
        </w:rPr>
        <w:t>de</w:t>
      </w:r>
      <w:r w:rsidRPr="00D32C79">
        <w:rPr>
          <w:rFonts w:cs="Times New Roman"/>
          <w:i/>
          <w:spacing w:val="-6"/>
          <w:sz w:val="16"/>
          <w:lang w:val="ro-MD"/>
        </w:rPr>
        <w:t xml:space="preserve"> </w:t>
      </w:r>
      <w:r w:rsidRPr="00D32C79">
        <w:rPr>
          <w:rFonts w:cs="Times New Roman"/>
          <w:i/>
          <w:spacing w:val="-4"/>
          <w:sz w:val="16"/>
          <w:lang w:val="ro-MD"/>
        </w:rPr>
        <w:t>Mediu</w:t>
      </w:r>
    </w:p>
    <w:p w14:paraId="163B0C0D" w14:textId="6A0E8533" w:rsidR="00886C2B" w:rsidRPr="00D32C79" w:rsidRDefault="00033AB0" w:rsidP="00834211">
      <w:pPr>
        <w:jc w:val="both"/>
        <w:rPr>
          <w:rFonts w:cs="Times New Roman"/>
          <w:szCs w:val="24"/>
          <w:lang w:val="ro-MD"/>
        </w:rPr>
      </w:pPr>
      <w:r w:rsidRPr="00D32C79">
        <w:rPr>
          <w:b/>
          <w:noProof/>
          <w:sz w:val="20"/>
          <w:lang w:val="ro-MD"/>
        </w:rPr>
        <w:drawing>
          <wp:anchor distT="0" distB="0" distL="0" distR="0" simplePos="0" relativeHeight="251685888" behindDoc="1" locked="0" layoutInCell="1" allowOverlap="1" wp14:anchorId="5815F2D6" wp14:editId="59F4CF25">
            <wp:simplePos x="0" y="0"/>
            <wp:positionH relativeFrom="page">
              <wp:posOffset>1238250</wp:posOffset>
            </wp:positionH>
            <wp:positionV relativeFrom="paragraph">
              <wp:posOffset>196215</wp:posOffset>
            </wp:positionV>
            <wp:extent cx="5088255" cy="2651125"/>
            <wp:effectExtent l="0" t="0" r="0" b="0"/>
            <wp:wrapTopAndBottom/>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38" cstate="print"/>
                    <a:stretch>
                      <a:fillRect/>
                    </a:stretch>
                  </pic:blipFill>
                  <pic:spPr>
                    <a:xfrm>
                      <a:off x="0" y="0"/>
                      <a:ext cx="5088255" cy="2651125"/>
                    </a:xfrm>
                    <a:prstGeom prst="rect">
                      <a:avLst/>
                    </a:prstGeom>
                  </pic:spPr>
                </pic:pic>
              </a:graphicData>
            </a:graphic>
            <wp14:sizeRelH relativeFrom="margin">
              <wp14:pctWidth>0</wp14:pctWidth>
            </wp14:sizeRelH>
            <wp14:sizeRelV relativeFrom="margin">
              <wp14:pctHeight>0</wp14:pctHeight>
            </wp14:sizeRelV>
          </wp:anchor>
        </w:drawing>
      </w:r>
    </w:p>
    <w:p w14:paraId="4953F43A" w14:textId="56D33654" w:rsidR="00834211" w:rsidRPr="00D32C79" w:rsidRDefault="00834211" w:rsidP="003F665C">
      <w:pPr>
        <w:jc w:val="both"/>
        <w:rPr>
          <w:rFonts w:cs="Times New Roman"/>
          <w:szCs w:val="24"/>
          <w:lang w:val="ro-MD"/>
        </w:rPr>
      </w:pPr>
    </w:p>
    <w:p w14:paraId="13A7EAB3" w14:textId="209A1F91" w:rsidR="00FC63D5" w:rsidRPr="00D32C79" w:rsidRDefault="00851880" w:rsidP="00304BC5">
      <w:pPr>
        <w:jc w:val="both"/>
        <w:rPr>
          <w:rFonts w:cs="Times New Roman"/>
          <w:szCs w:val="24"/>
          <w:lang w:val="ro-MD"/>
        </w:rPr>
      </w:pPr>
      <w:r w:rsidRPr="00D32C79">
        <w:rPr>
          <w:rFonts w:cs="Times New Roman"/>
          <w:i/>
          <w:iCs/>
          <w:szCs w:val="24"/>
          <w:lang w:val="ro-MD"/>
        </w:rPr>
        <w:lastRenderedPageBreak/>
        <w:t>Ecosistemele</w:t>
      </w:r>
      <w:r w:rsidR="00834211" w:rsidRPr="00D32C79">
        <w:rPr>
          <w:rFonts w:cs="Times New Roman"/>
          <w:i/>
          <w:iCs/>
          <w:szCs w:val="24"/>
          <w:lang w:val="ro-MD"/>
        </w:rPr>
        <w:t xml:space="preserve"> naturale</w:t>
      </w:r>
      <w:r w:rsidR="00DD4D6B" w:rsidRPr="00D32C79">
        <w:rPr>
          <w:rFonts w:cs="Times New Roman"/>
          <w:i/>
          <w:iCs/>
          <w:szCs w:val="24"/>
          <w:lang w:val="ro-MD"/>
        </w:rPr>
        <w:t xml:space="preserve">. </w:t>
      </w:r>
      <w:r w:rsidR="00834211" w:rsidRPr="00D32C79">
        <w:rPr>
          <w:rFonts w:cs="Times New Roman"/>
          <w:szCs w:val="24"/>
          <w:lang w:val="ro-MD"/>
        </w:rPr>
        <w:t xml:space="preserve">Principalele </w:t>
      </w:r>
      <w:r w:rsidR="00834211" w:rsidRPr="00D32C79">
        <w:rPr>
          <w:rFonts w:cs="Times New Roman"/>
          <w:bCs/>
          <w:szCs w:val="24"/>
          <w:lang w:val="ro-MD"/>
        </w:rPr>
        <w:t>ecosisteme naturale</w:t>
      </w:r>
      <w:r w:rsidR="00834211" w:rsidRPr="00D32C79">
        <w:rPr>
          <w:rFonts w:cs="Times New Roman"/>
          <w:szCs w:val="24"/>
          <w:lang w:val="ro-MD"/>
        </w:rPr>
        <w:t xml:space="preserve"> sunt: forestiere (13,4%), de luncă (10%), de stepa (1,9%), acvatice (2,85%) și petrofite.</w:t>
      </w:r>
      <w:r w:rsidR="00834211" w:rsidRPr="00D32C79">
        <w:rPr>
          <w:vertAlign w:val="superscript"/>
          <w:lang w:val="ro-MD"/>
        </w:rPr>
        <w:footnoteReference w:id="1"/>
      </w:r>
      <w:r w:rsidR="00834211" w:rsidRPr="00D32C79">
        <w:rPr>
          <w:rFonts w:cs="Times New Roman"/>
          <w:szCs w:val="24"/>
          <w:lang w:val="ro-MD"/>
        </w:rPr>
        <w:t xml:space="preserve"> După compoziția floristică cele mai bogate sunt ecosistemele forestiere (peste 850 de specii), apoi cele de stepă (peste 600 de specii), de luncă (circa 650 de specii), petrofite (circa 250 de specii), acvatice și palustre (circa 160 de specii). Starea ecosistemelor naturale de la efectele schimbărilor climatice se înrăutățe</w:t>
      </w:r>
      <w:r w:rsidR="00B173E2" w:rsidRPr="00D32C79">
        <w:rPr>
          <w:rFonts w:cs="Times New Roman"/>
          <w:szCs w:val="24"/>
          <w:lang w:val="ro-MD"/>
        </w:rPr>
        <w:t>țte</w:t>
      </w:r>
      <w:r w:rsidR="00834211" w:rsidRPr="00D32C79">
        <w:rPr>
          <w:rFonts w:cs="Times New Roman"/>
          <w:szCs w:val="24"/>
          <w:lang w:val="ro-MD"/>
        </w:rPr>
        <w:t xml:space="preserve">, astfel încât </w:t>
      </w:r>
      <w:r w:rsidR="00B173E2" w:rsidRPr="00D32C79">
        <w:rPr>
          <w:rFonts w:cs="Times New Roman"/>
          <w:szCs w:val="24"/>
          <w:lang w:val="ro-MD"/>
        </w:rPr>
        <w:t xml:space="preserve">în </w:t>
      </w:r>
      <w:r w:rsidR="00834211" w:rsidRPr="00D32C79">
        <w:rPr>
          <w:rFonts w:cs="Times New Roman"/>
          <w:szCs w:val="24"/>
          <w:lang w:val="ro-MD"/>
        </w:rPr>
        <w:t>zona de sud se întâmpina</w:t>
      </w:r>
      <w:r w:rsidR="00B173E2" w:rsidRPr="00D32C79">
        <w:rPr>
          <w:rFonts w:cs="Times New Roman"/>
          <w:szCs w:val="24"/>
          <w:lang w:val="ro-MD"/>
        </w:rPr>
        <w:t>,</w:t>
      </w:r>
      <w:r w:rsidR="00834211" w:rsidRPr="00D32C79">
        <w:rPr>
          <w:rFonts w:cs="Times New Roman"/>
          <w:szCs w:val="24"/>
          <w:lang w:val="ro-MD"/>
        </w:rPr>
        <w:t xml:space="preserve"> </w:t>
      </w:r>
      <w:r w:rsidR="00B173E2" w:rsidRPr="00D32C79">
        <w:rPr>
          <w:rFonts w:cs="Times New Roman"/>
          <w:szCs w:val="24"/>
          <w:lang w:val="ro-MD"/>
        </w:rPr>
        <w:t xml:space="preserve">tot mai des, </w:t>
      </w:r>
      <w:r w:rsidR="00834211" w:rsidRPr="00D32C79">
        <w:rPr>
          <w:rFonts w:cs="Times New Roman"/>
          <w:szCs w:val="24"/>
          <w:lang w:val="ro-MD"/>
        </w:rPr>
        <w:t xml:space="preserve">fenomene climatice extreme (temperaturi ridicate, precipitații reduse), iar procesele de aridizare (deșertificare) </w:t>
      </w:r>
      <w:r w:rsidR="00B173E2" w:rsidRPr="00D32C79">
        <w:rPr>
          <w:rFonts w:cs="Times New Roman"/>
          <w:szCs w:val="24"/>
          <w:lang w:val="ro-MD"/>
        </w:rPr>
        <w:t>sunt</w:t>
      </w:r>
      <w:r w:rsidR="00834211" w:rsidRPr="00D32C79">
        <w:rPr>
          <w:rFonts w:cs="Times New Roman"/>
          <w:szCs w:val="24"/>
          <w:lang w:val="ro-MD"/>
        </w:rPr>
        <w:t xml:space="preserve"> în creștere. </w:t>
      </w:r>
    </w:p>
    <w:p w14:paraId="525795C7" w14:textId="77777777" w:rsidR="00FC63D5" w:rsidRPr="00D32C79" w:rsidRDefault="00FC63D5" w:rsidP="00304BC5">
      <w:pPr>
        <w:jc w:val="both"/>
        <w:rPr>
          <w:rFonts w:cs="Times New Roman"/>
          <w:szCs w:val="24"/>
          <w:lang w:val="ro-MD"/>
        </w:rPr>
      </w:pPr>
    </w:p>
    <w:p w14:paraId="65CBA96F" w14:textId="71B44609" w:rsidR="00491913" w:rsidRPr="00D32C79" w:rsidRDefault="00DD4D6B" w:rsidP="00C06F2C">
      <w:pPr>
        <w:jc w:val="both"/>
        <w:rPr>
          <w:rFonts w:cs="Times New Roman"/>
          <w:szCs w:val="24"/>
          <w:lang w:val="ro-MD"/>
        </w:rPr>
      </w:pPr>
      <w:r w:rsidRPr="00D32C79">
        <w:rPr>
          <w:rFonts w:cs="Times New Roman"/>
          <w:i/>
          <w:iCs/>
          <w:szCs w:val="24"/>
          <w:lang w:val="ro-MD"/>
        </w:rPr>
        <w:t xml:space="preserve">Pădurile </w:t>
      </w:r>
      <w:r w:rsidRPr="00D32C79">
        <w:rPr>
          <w:rFonts w:cs="Times New Roman"/>
          <w:szCs w:val="24"/>
          <w:lang w:val="ro-MD"/>
        </w:rPr>
        <w:t xml:space="preserve">sunt cele mai bogate din punct de vedere al biodiversității. </w:t>
      </w:r>
      <w:r w:rsidR="00FC63D5" w:rsidRPr="00D32C79">
        <w:rPr>
          <w:rFonts w:cs="Times New Roman"/>
          <w:szCs w:val="24"/>
          <w:lang w:val="ro-MD"/>
        </w:rPr>
        <w:t>Ecosistemele forestiere</w:t>
      </w:r>
      <w:r w:rsidR="00851880" w:rsidRPr="00D32C79">
        <w:rPr>
          <w:rFonts w:cs="Times New Roman"/>
          <w:szCs w:val="24"/>
          <w:lang w:val="ro-MD"/>
        </w:rPr>
        <w:t xml:space="preserve"> sunt populate de 172 de specii de vertebrate terestre (47,8% din numărul lor total) </w:t>
      </w:r>
      <w:r w:rsidR="0063700C" w:rsidRPr="00D32C79">
        <w:rPr>
          <w:rFonts w:cs="Times New Roman"/>
          <w:szCs w:val="24"/>
          <w:lang w:val="ro-MD"/>
        </w:rPr>
        <w:t>și</w:t>
      </w:r>
      <w:r w:rsidR="00851880" w:rsidRPr="00D32C79">
        <w:rPr>
          <w:rFonts w:cs="Times New Roman"/>
          <w:szCs w:val="24"/>
          <w:lang w:val="ro-MD"/>
        </w:rPr>
        <w:t xml:space="preserve"> numeroase nevertebrate, a căror diversitate este încă puțin cercetată. Cea mai mare parte a diversității faunei se află în ecosistemele forestiere din Codrii Centrali, favorizate de zone compacte de pădure, care servesc drept habitate </w:t>
      </w:r>
      <w:r w:rsidR="0063700C" w:rsidRPr="00D32C79">
        <w:rPr>
          <w:rFonts w:cs="Times New Roman"/>
          <w:szCs w:val="24"/>
          <w:lang w:val="ro-MD"/>
        </w:rPr>
        <w:t>și</w:t>
      </w:r>
      <w:r w:rsidR="00851880" w:rsidRPr="00D32C79">
        <w:rPr>
          <w:rFonts w:cs="Times New Roman"/>
          <w:szCs w:val="24"/>
          <w:lang w:val="ro-MD"/>
        </w:rPr>
        <w:t xml:space="preserve"> adăpost.</w:t>
      </w:r>
      <w:r w:rsidR="00304BC5" w:rsidRPr="00D32C79">
        <w:rPr>
          <w:rFonts w:cs="Times New Roman"/>
          <w:szCs w:val="24"/>
          <w:lang w:val="ro-MD"/>
        </w:rPr>
        <w:t xml:space="preserve"> </w:t>
      </w:r>
      <w:r w:rsidR="00491913" w:rsidRPr="00D32C79">
        <w:rPr>
          <w:rFonts w:cs="Times New Roman"/>
          <w:szCs w:val="24"/>
          <w:lang w:val="ro-MD"/>
        </w:rPr>
        <w:t>Biomasa forestieră rămâne cea mai preferată resursă energetică pentru populația R</w:t>
      </w:r>
      <w:r w:rsidRPr="00D32C79">
        <w:rPr>
          <w:rFonts w:cs="Times New Roman"/>
          <w:szCs w:val="24"/>
          <w:lang w:val="ro-MD"/>
        </w:rPr>
        <w:t>M</w:t>
      </w:r>
      <w:r w:rsidR="00491913" w:rsidRPr="00D32C79">
        <w:rPr>
          <w:rFonts w:cs="Times New Roman"/>
          <w:szCs w:val="24"/>
          <w:lang w:val="ro-MD"/>
        </w:rPr>
        <w:t>, iar interesul</w:t>
      </w:r>
      <w:r w:rsidRPr="00D32C79">
        <w:rPr>
          <w:rFonts w:cs="Times New Roman"/>
          <w:szCs w:val="24"/>
          <w:lang w:val="ro-MD"/>
        </w:rPr>
        <w:t xml:space="preserve"> rțmăne constant în zonele rurale</w:t>
      </w:r>
      <w:r w:rsidR="00491913" w:rsidRPr="00D32C79">
        <w:rPr>
          <w:rFonts w:cs="Times New Roman"/>
          <w:szCs w:val="24"/>
          <w:lang w:val="ro-MD"/>
        </w:rPr>
        <w:t xml:space="preserve">. Recoltarea / colectarea produselor nelemnoase (pomușoare, fructe de pădure, plante medicinale etc.) este o parte importantă în structura activităților desfășurate de entitățile subordonate Agenției „Moldsilva”. Volumul total al produselor forestiere colectate/recoltate în perioada </w:t>
      </w:r>
      <w:r w:rsidRPr="00D32C79">
        <w:rPr>
          <w:rFonts w:cs="Times New Roman"/>
          <w:szCs w:val="24"/>
          <w:lang w:val="ro-MD"/>
        </w:rPr>
        <w:t xml:space="preserve">a. </w:t>
      </w:r>
      <w:r w:rsidR="00491913" w:rsidRPr="00D32C79">
        <w:rPr>
          <w:rFonts w:cs="Times New Roman"/>
          <w:szCs w:val="24"/>
          <w:lang w:val="ro-MD"/>
        </w:rPr>
        <w:t xml:space="preserve">2017–2024 constituie  circa 597 tone </w:t>
      </w:r>
      <w:r w:rsidRPr="00D32C79">
        <w:rPr>
          <w:rFonts w:cs="Times New Roman"/>
          <w:szCs w:val="24"/>
          <w:lang w:val="ro-MD"/>
        </w:rPr>
        <w:t xml:space="preserve">de </w:t>
      </w:r>
      <w:r w:rsidR="00491913" w:rsidRPr="00D32C79">
        <w:rPr>
          <w:rFonts w:cs="Times New Roman"/>
          <w:szCs w:val="24"/>
          <w:lang w:val="ro-MD"/>
        </w:rPr>
        <w:t>fructe de pădure, 64 tone de plante medicinale și 4,3 tone miere de albini.</w:t>
      </w:r>
    </w:p>
    <w:p w14:paraId="123DF3F0" w14:textId="65DDEA49" w:rsidR="003F665C" w:rsidRPr="00D32C79" w:rsidRDefault="003F665C" w:rsidP="006636D8">
      <w:pPr>
        <w:pStyle w:val="BodyText"/>
        <w:spacing w:before="139" w:line="271" w:lineRule="auto"/>
        <w:ind w:right="15"/>
        <w:jc w:val="both"/>
        <w:rPr>
          <w:rFonts w:cs="Times New Roman"/>
          <w:szCs w:val="24"/>
          <w:lang w:val="ro-MD"/>
        </w:rPr>
      </w:pPr>
      <w:r w:rsidRPr="00D32C79">
        <w:rPr>
          <w:rFonts w:cs="Times New Roman"/>
          <w:i/>
          <w:iCs/>
          <w:color w:val="0D0D0D" w:themeColor="text1" w:themeTint="F2"/>
          <w:spacing w:val="-2"/>
          <w:szCs w:val="24"/>
          <w:lang w:val="ro-MD"/>
        </w:rPr>
        <w:t>Arii</w:t>
      </w:r>
      <w:r w:rsidR="009C3EBD" w:rsidRPr="00D32C79">
        <w:rPr>
          <w:rFonts w:cs="Times New Roman"/>
          <w:i/>
          <w:iCs/>
          <w:color w:val="0D0D0D" w:themeColor="text1" w:themeTint="F2"/>
          <w:spacing w:val="-2"/>
          <w:szCs w:val="24"/>
          <w:lang w:val="ro-MD"/>
        </w:rPr>
        <w:t>le</w:t>
      </w:r>
      <w:r w:rsidRPr="00D32C79">
        <w:rPr>
          <w:rFonts w:cs="Times New Roman"/>
          <w:i/>
          <w:iCs/>
          <w:color w:val="0D0D0D" w:themeColor="text1" w:themeTint="F2"/>
          <w:spacing w:val="-2"/>
          <w:szCs w:val="24"/>
          <w:lang w:val="ro-MD"/>
        </w:rPr>
        <w:t xml:space="preserve"> Naturale Protejate</w:t>
      </w:r>
      <w:r w:rsidR="00DD4D6B" w:rsidRPr="00D32C79">
        <w:rPr>
          <w:rFonts w:cs="Times New Roman"/>
          <w:i/>
          <w:iCs/>
          <w:color w:val="0D0D0D" w:themeColor="text1" w:themeTint="F2"/>
          <w:spacing w:val="-2"/>
          <w:szCs w:val="24"/>
          <w:lang w:val="ro-MD"/>
        </w:rPr>
        <w:t xml:space="preserve">. </w:t>
      </w:r>
      <w:r w:rsidR="001F65ED" w:rsidRPr="00D32C79">
        <w:rPr>
          <w:rFonts w:cs="Times New Roman"/>
          <w:szCs w:val="24"/>
          <w:lang w:val="ro-MD"/>
        </w:rPr>
        <w:t xml:space="preserve">În RM sunt înregistrate </w:t>
      </w:r>
      <w:r w:rsidR="001F65ED" w:rsidRPr="00D32C79">
        <w:rPr>
          <w:rFonts w:cs="Times New Roman"/>
          <w:bCs/>
          <w:szCs w:val="24"/>
          <w:lang w:val="ro-MD"/>
        </w:rPr>
        <w:t>313</w:t>
      </w:r>
      <w:r w:rsidR="001F65ED" w:rsidRPr="00D32C79">
        <w:rPr>
          <w:rFonts w:cs="Times New Roman"/>
          <w:szCs w:val="24"/>
          <w:lang w:val="ro-MD"/>
        </w:rPr>
        <w:t xml:space="preserve"> arii protejate,</w:t>
      </w:r>
      <w:r w:rsidR="00DD4D6B" w:rsidRPr="00D32C79">
        <w:rPr>
          <w:rFonts w:cs="Times New Roman"/>
          <w:szCs w:val="24"/>
          <w:lang w:val="ro-MD"/>
        </w:rPr>
        <w:t xml:space="preserve"> iar s</w:t>
      </w:r>
      <w:r w:rsidR="001F65ED" w:rsidRPr="00D32C79">
        <w:rPr>
          <w:rFonts w:cs="Times New Roman"/>
          <w:szCs w:val="24"/>
          <w:lang w:val="ro-MD"/>
        </w:rPr>
        <w:t>uprafața totală a fondului de arii naturale protejate de stat constituie 210 695,87 ha (2106,96 km</w:t>
      </w:r>
      <w:r w:rsidR="001F65ED" w:rsidRPr="00D32C79">
        <w:rPr>
          <w:rFonts w:cs="Times New Roman"/>
          <w:szCs w:val="24"/>
          <w:vertAlign w:val="superscript"/>
          <w:lang w:val="ro-MD"/>
        </w:rPr>
        <w:t>2</w:t>
      </w:r>
      <w:r w:rsidR="001F65ED" w:rsidRPr="00D32C79">
        <w:rPr>
          <w:rFonts w:cs="Times New Roman"/>
          <w:szCs w:val="24"/>
          <w:lang w:val="ro-MD"/>
        </w:rPr>
        <w:t xml:space="preserve">) sau </w:t>
      </w:r>
      <w:r w:rsidRPr="00D32C79">
        <w:rPr>
          <w:rFonts w:cs="Times New Roman"/>
          <w:szCs w:val="24"/>
          <w:lang w:val="ro-MD"/>
        </w:rPr>
        <w:t xml:space="preserve">5,8% din teritoriul total al țării. În ultimii ani, au fost înființate următoarele ANPS: </w:t>
      </w:r>
    </w:p>
    <w:p w14:paraId="503E912A" w14:textId="28344E48" w:rsidR="00275B1C" w:rsidRPr="00D32C79" w:rsidRDefault="00275B1C">
      <w:pPr>
        <w:pStyle w:val="BodyText"/>
        <w:numPr>
          <w:ilvl w:val="0"/>
          <w:numId w:val="17"/>
        </w:numPr>
        <w:ind w:right="1"/>
        <w:jc w:val="both"/>
        <w:rPr>
          <w:rFonts w:cs="Times New Roman"/>
          <w:szCs w:val="24"/>
          <w:lang w:val="ro-MD"/>
        </w:rPr>
      </w:pPr>
      <w:r w:rsidRPr="00D32C79">
        <w:rPr>
          <w:rFonts w:cs="Times New Roman"/>
          <w:spacing w:val="-2"/>
          <w:szCs w:val="24"/>
          <w:lang w:val="ro-MD"/>
        </w:rPr>
        <w:t xml:space="preserve">În 2006, trei zone umede </w:t>
      </w:r>
      <w:r w:rsidR="00C06F2C" w:rsidRPr="00D32C79">
        <w:rPr>
          <w:rFonts w:cs="Times New Roman"/>
          <w:spacing w:val="-2"/>
          <w:szCs w:val="24"/>
          <w:lang w:val="ro-MD"/>
        </w:rPr>
        <w:t>de importanță internațională (</w:t>
      </w:r>
      <w:r w:rsidRPr="00D32C79">
        <w:rPr>
          <w:rFonts w:cs="Times New Roman"/>
          <w:spacing w:val="-2"/>
          <w:szCs w:val="24"/>
          <w:lang w:val="ro-MD"/>
        </w:rPr>
        <w:t>Ramsar</w:t>
      </w:r>
      <w:r w:rsidR="00C06F2C" w:rsidRPr="00D32C79">
        <w:rPr>
          <w:rFonts w:cs="Times New Roman"/>
          <w:spacing w:val="-2"/>
          <w:szCs w:val="24"/>
          <w:lang w:val="ro-MD"/>
        </w:rPr>
        <w:t>)</w:t>
      </w:r>
      <w:r w:rsidR="001819F1" w:rsidRPr="00D32C79">
        <w:rPr>
          <w:rFonts w:cs="Times New Roman"/>
          <w:spacing w:val="-2"/>
          <w:szCs w:val="24"/>
          <w:lang w:val="ro-MD"/>
        </w:rPr>
        <w:t>:</w:t>
      </w:r>
      <w:r w:rsidRPr="00D32C79">
        <w:rPr>
          <w:rFonts w:cs="Times New Roman"/>
          <w:spacing w:val="-2"/>
          <w:szCs w:val="24"/>
          <w:lang w:val="ro-MD"/>
        </w:rPr>
        <w:t xml:space="preserve"> lacurile Prutul de Jos, Nistru de Jos și Unguri-Holoșnița</w:t>
      </w:r>
      <w:r w:rsidR="001819F1" w:rsidRPr="00D32C79">
        <w:rPr>
          <w:rFonts w:cs="Times New Roman"/>
          <w:spacing w:val="-2"/>
          <w:szCs w:val="24"/>
          <w:lang w:val="ro-MD"/>
        </w:rPr>
        <w:t>, cu</w:t>
      </w:r>
      <w:r w:rsidRPr="00D32C79">
        <w:rPr>
          <w:rFonts w:cs="Times New Roman"/>
          <w:spacing w:val="-2"/>
          <w:szCs w:val="24"/>
          <w:lang w:val="ro-MD"/>
        </w:rPr>
        <w:t xml:space="preserve"> o suprafață de 94.705,5 ha (947,06 km</w:t>
      </w:r>
      <w:r w:rsidRPr="00D32C79">
        <w:rPr>
          <w:rFonts w:cs="Times New Roman"/>
          <w:spacing w:val="-2"/>
          <w:szCs w:val="24"/>
          <w:vertAlign w:val="superscript"/>
          <w:lang w:val="ro-MD"/>
        </w:rPr>
        <w:t>2</w:t>
      </w:r>
      <w:r w:rsidRPr="00D32C79">
        <w:rPr>
          <w:rFonts w:cs="Times New Roman"/>
          <w:spacing w:val="-2"/>
          <w:szCs w:val="24"/>
          <w:lang w:val="ro-MD"/>
        </w:rPr>
        <w:t>)</w:t>
      </w:r>
      <w:r w:rsidR="00DD4D6B" w:rsidRPr="00D32C79">
        <w:rPr>
          <w:rStyle w:val="FootnoteReference"/>
          <w:rFonts w:cs="Times New Roman"/>
          <w:spacing w:val="-2"/>
          <w:szCs w:val="24"/>
          <w:lang w:val="ro-MD"/>
        </w:rPr>
        <w:footnoteReference w:id="2"/>
      </w:r>
    </w:p>
    <w:p w14:paraId="14F41CD6" w14:textId="704743DC" w:rsidR="00275B1C" w:rsidRPr="00D32C79" w:rsidRDefault="00275B1C">
      <w:pPr>
        <w:pStyle w:val="BodyText"/>
        <w:numPr>
          <w:ilvl w:val="0"/>
          <w:numId w:val="17"/>
        </w:numPr>
        <w:spacing w:before="116"/>
        <w:ind w:right="1"/>
        <w:jc w:val="both"/>
        <w:rPr>
          <w:rFonts w:cs="Times New Roman"/>
          <w:i/>
          <w:szCs w:val="24"/>
          <w:lang w:val="ro-MD"/>
        </w:rPr>
      </w:pPr>
      <w:r w:rsidRPr="00D32C79">
        <w:rPr>
          <w:rFonts w:cs="Times New Roman"/>
          <w:spacing w:val="-2"/>
          <w:szCs w:val="24"/>
          <w:lang w:val="ro-MD"/>
        </w:rPr>
        <w:t>În a.</w:t>
      </w:r>
      <w:r w:rsidRPr="00D32C79">
        <w:rPr>
          <w:rFonts w:cs="Times New Roman"/>
          <w:szCs w:val="24"/>
          <w:lang w:val="ro-MD"/>
        </w:rPr>
        <w:t>2013</w:t>
      </w:r>
      <w:r w:rsidRPr="00D32C79">
        <w:rPr>
          <w:rFonts w:cs="Times New Roman"/>
          <w:spacing w:val="-10"/>
          <w:szCs w:val="24"/>
          <w:lang w:val="ro-MD"/>
        </w:rPr>
        <w:t xml:space="preserve"> </w:t>
      </w:r>
      <w:r w:rsidRPr="00D32C79">
        <w:rPr>
          <w:rFonts w:cs="Times New Roman"/>
          <w:szCs w:val="24"/>
          <w:lang w:val="ro-MD"/>
        </w:rPr>
        <w:t xml:space="preserve">a fost fondat </w:t>
      </w:r>
      <w:r w:rsidR="001819F1" w:rsidRPr="00D32C79">
        <w:rPr>
          <w:rFonts w:cs="Times New Roman"/>
          <w:szCs w:val="24"/>
          <w:lang w:val="ro-MD"/>
        </w:rPr>
        <w:t xml:space="preserve">primul parc național al RM - </w:t>
      </w:r>
      <w:r w:rsidRPr="00D32C79">
        <w:rPr>
          <w:rFonts w:cs="Times New Roman"/>
          <w:szCs w:val="24"/>
          <w:lang w:val="ro-MD"/>
        </w:rPr>
        <w:t xml:space="preserve">Parcul Național </w:t>
      </w:r>
      <w:r w:rsidR="001819F1" w:rsidRPr="00D32C79">
        <w:rPr>
          <w:rFonts w:cs="Times New Roman"/>
          <w:szCs w:val="24"/>
          <w:lang w:val="ro-MD"/>
        </w:rPr>
        <w:t>„</w:t>
      </w:r>
      <w:r w:rsidRPr="00D32C79">
        <w:rPr>
          <w:rFonts w:cs="Times New Roman"/>
          <w:szCs w:val="24"/>
          <w:lang w:val="ro-MD"/>
        </w:rPr>
        <w:t>Orhei</w:t>
      </w:r>
      <w:r w:rsidR="001819F1" w:rsidRPr="00D32C79">
        <w:rPr>
          <w:rFonts w:cs="Times New Roman"/>
          <w:szCs w:val="24"/>
          <w:lang w:val="ro-MD"/>
        </w:rPr>
        <w:t>”, prin HP nr. 201/2013,</w:t>
      </w:r>
      <w:r w:rsidRPr="00D32C79">
        <w:rPr>
          <w:rFonts w:cs="Times New Roman"/>
          <w:szCs w:val="24"/>
          <w:lang w:val="ro-MD"/>
        </w:rPr>
        <w:t xml:space="preserve"> cu o suprafață de 33.792,09 ha (337,92 km</w:t>
      </w:r>
      <w:r w:rsidRPr="00D32C79">
        <w:rPr>
          <w:rFonts w:cs="Times New Roman"/>
          <w:szCs w:val="24"/>
          <w:vertAlign w:val="superscript"/>
          <w:lang w:val="ro-MD"/>
        </w:rPr>
        <w:t>2</w:t>
      </w:r>
      <w:r w:rsidRPr="00D32C79">
        <w:rPr>
          <w:rFonts w:cs="Times New Roman"/>
          <w:szCs w:val="24"/>
          <w:lang w:val="ro-MD"/>
        </w:rPr>
        <w:t>)</w:t>
      </w:r>
      <w:r w:rsidR="00DD4D6B" w:rsidRPr="00D32C79">
        <w:rPr>
          <w:rStyle w:val="FootnoteReference"/>
          <w:rFonts w:cs="Times New Roman"/>
          <w:szCs w:val="24"/>
          <w:lang w:val="ro-MD"/>
        </w:rPr>
        <w:footnoteReference w:id="3"/>
      </w:r>
      <w:r w:rsidR="00642B62" w:rsidRPr="00D32C79">
        <w:rPr>
          <w:rFonts w:cs="Times New Roman"/>
          <w:szCs w:val="24"/>
          <w:lang w:val="ro-MD"/>
        </w:rPr>
        <w:t>;</w:t>
      </w:r>
    </w:p>
    <w:p w14:paraId="33A71815" w14:textId="30F18C79" w:rsidR="00275B1C" w:rsidRPr="00D32C79" w:rsidRDefault="00275B1C">
      <w:pPr>
        <w:pStyle w:val="BodyText"/>
        <w:numPr>
          <w:ilvl w:val="0"/>
          <w:numId w:val="17"/>
        </w:numPr>
        <w:spacing w:before="116"/>
        <w:ind w:right="422"/>
        <w:jc w:val="both"/>
        <w:rPr>
          <w:rFonts w:cs="Times New Roman"/>
          <w:i/>
          <w:szCs w:val="24"/>
          <w:lang w:val="ro-MD"/>
        </w:rPr>
      </w:pPr>
      <w:r w:rsidRPr="00D32C79">
        <w:rPr>
          <w:rFonts w:cs="Times New Roman"/>
          <w:spacing w:val="-2"/>
          <w:szCs w:val="24"/>
          <w:lang w:val="ro-MD"/>
        </w:rPr>
        <w:t>În</w:t>
      </w:r>
      <w:r w:rsidRPr="00D32C79">
        <w:rPr>
          <w:rFonts w:cs="Times New Roman"/>
          <w:spacing w:val="-12"/>
          <w:szCs w:val="24"/>
          <w:lang w:val="ro-MD"/>
        </w:rPr>
        <w:t xml:space="preserve"> a.</w:t>
      </w:r>
      <w:r w:rsidRPr="00D32C79">
        <w:rPr>
          <w:rFonts w:cs="Times New Roman"/>
          <w:spacing w:val="-2"/>
          <w:szCs w:val="24"/>
          <w:lang w:val="ro-MD"/>
        </w:rPr>
        <w:t>2018,</w:t>
      </w:r>
      <w:r w:rsidRPr="00D32C79">
        <w:rPr>
          <w:rFonts w:cs="Times New Roman"/>
          <w:spacing w:val="-9"/>
          <w:szCs w:val="24"/>
          <w:lang w:val="ro-MD"/>
        </w:rPr>
        <w:t xml:space="preserve"> </w:t>
      </w:r>
      <w:r w:rsidRPr="00D32C79">
        <w:rPr>
          <w:rFonts w:cs="Times New Roman"/>
          <w:szCs w:val="24"/>
          <w:lang w:val="ro-MD"/>
        </w:rPr>
        <w:t>a fost fondată</w:t>
      </w:r>
      <w:r w:rsidRPr="00D32C79">
        <w:rPr>
          <w:rFonts w:cs="Times New Roman"/>
          <w:spacing w:val="-9"/>
          <w:szCs w:val="24"/>
          <w:lang w:val="ro-MD"/>
        </w:rPr>
        <w:t xml:space="preserve"> </w:t>
      </w:r>
      <w:r w:rsidRPr="00D32C79">
        <w:rPr>
          <w:rFonts w:cs="Times New Roman"/>
          <w:szCs w:val="24"/>
          <w:lang w:val="ro-MD"/>
        </w:rPr>
        <w:t>Rezervația Biosferei "Prutul de Jos",  prin Legea nr. 132/2018, cu suprafața totală de 14.771,04 ha, sau 147,71 km</w:t>
      </w:r>
      <w:r w:rsidRPr="00D32C79">
        <w:rPr>
          <w:rFonts w:cs="Times New Roman"/>
          <w:szCs w:val="24"/>
          <w:vertAlign w:val="superscript"/>
          <w:lang w:val="ro-MD"/>
        </w:rPr>
        <w:t>2</w:t>
      </w:r>
      <w:r w:rsidRPr="00D32C79">
        <w:rPr>
          <w:rFonts w:cs="Times New Roman"/>
          <w:szCs w:val="24"/>
          <w:lang w:val="ro-MD"/>
        </w:rPr>
        <w:t>, inclusiv 824 ha</w:t>
      </w:r>
      <w:r w:rsidR="001819F1" w:rsidRPr="00D32C79">
        <w:rPr>
          <w:rFonts w:cs="Times New Roman"/>
          <w:szCs w:val="24"/>
          <w:lang w:val="ro-MD"/>
        </w:rPr>
        <w:t xml:space="preserve"> </w:t>
      </w:r>
      <w:r w:rsidRPr="00D32C79">
        <w:rPr>
          <w:rFonts w:cs="Times New Roman"/>
          <w:szCs w:val="24"/>
          <w:lang w:val="ro-MD"/>
        </w:rPr>
        <w:t>fond forestier</w:t>
      </w:r>
      <w:r w:rsidR="00DD4D6B" w:rsidRPr="00D32C79">
        <w:rPr>
          <w:rStyle w:val="FootnoteReference"/>
          <w:rFonts w:cs="Times New Roman"/>
          <w:szCs w:val="24"/>
          <w:lang w:val="ro-MD"/>
        </w:rPr>
        <w:footnoteReference w:id="4"/>
      </w:r>
      <w:r w:rsidR="00DD4D6B" w:rsidRPr="00D32C79">
        <w:rPr>
          <w:rFonts w:cs="Times New Roman"/>
          <w:szCs w:val="24"/>
          <w:lang w:val="ro-MD"/>
        </w:rPr>
        <w:t>;</w:t>
      </w:r>
    </w:p>
    <w:p w14:paraId="7DECE7B3" w14:textId="55FAB141" w:rsidR="00275B1C" w:rsidRPr="00D32C79" w:rsidRDefault="00275B1C">
      <w:pPr>
        <w:pStyle w:val="BodyText"/>
        <w:numPr>
          <w:ilvl w:val="0"/>
          <w:numId w:val="17"/>
        </w:numPr>
        <w:spacing w:before="85"/>
        <w:ind w:right="424"/>
        <w:rPr>
          <w:rFonts w:cs="Times New Roman"/>
          <w:szCs w:val="24"/>
          <w:lang w:val="ro-MD"/>
        </w:rPr>
      </w:pPr>
      <w:r w:rsidRPr="00D32C79">
        <w:rPr>
          <w:rFonts w:cs="Times New Roman"/>
          <w:szCs w:val="24"/>
          <w:lang w:val="ro-MD"/>
        </w:rPr>
        <w:t>În a. 2021 a fost fondat Parcul Național "Nistrul de Jos"</w:t>
      </w:r>
      <w:r w:rsidR="00642B62" w:rsidRPr="00D32C79">
        <w:rPr>
          <w:rFonts w:cs="Times New Roman"/>
          <w:szCs w:val="24"/>
          <w:lang w:val="ro-MD"/>
        </w:rPr>
        <w:t xml:space="preserve"> prin Legea nr.71/2022</w:t>
      </w:r>
      <w:r w:rsidRPr="00D32C79">
        <w:rPr>
          <w:rFonts w:cs="Times New Roman"/>
          <w:szCs w:val="24"/>
          <w:lang w:val="ro-MD"/>
        </w:rPr>
        <w:t>,  pe o suprafață de 61883,99 ha</w:t>
      </w:r>
      <w:r w:rsidR="00DD4D6B" w:rsidRPr="00D32C79">
        <w:rPr>
          <w:rStyle w:val="FootnoteReference"/>
          <w:rFonts w:cs="Times New Roman"/>
          <w:szCs w:val="24"/>
          <w:lang w:val="ro-MD"/>
        </w:rPr>
        <w:footnoteReference w:id="5"/>
      </w:r>
      <w:r w:rsidR="00642B62" w:rsidRPr="00D32C79">
        <w:rPr>
          <w:rFonts w:cs="Times New Roman"/>
          <w:szCs w:val="24"/>
          <w:lang w:val="ro-MD"/>
        </w:rPr>
        <w:t>.</w:t>
      </w:r>
    </w:p>
    <w:p w14:paraId="5A3BAC03" w14:textId="77777777" w:rsidR="00EC4FF5" w:rsidRPr="00D32C79" w:rsidRDefault="00EC4FF5" w:rsidP="00275B1C">
      <w:pPr>
        <w:pStyle w:val="BodyText"/>
        <w:spacing w:line="271" w:lineRule="auto"/>
        <w:ind w:right="3"/>
        <w:jc w:val="both"/>
        <w:rPr>
          <w:rFonts w:cs="Times New Roman"/>
          <w:i/>
          <w:iCs/>
          <w:szCs w:val="24"/>
          <w:lang w:val="ro-MD"/>
        </w:rPr>
      </w:pPr>
    </w:p>
    <w:p w14:paraId="2D7BD28F" w14:textId="3250376F" w:rsidR="003F665C" w:rsidRPr="00D32C79" w:rsidRDefault="00304BC5" w:rsidP="00033AB0">
      <w:pPr>
        <w:pStyle w:val="BodyText"/>
        <w:ind w:right="3"/>
        <w:jc w:val="both"/>
        <w:rPr>
          <w:rFonts w:cs="Times New Roman"/>
          <w:spacing w:val="-10"/>
          <w:szCs w:val="24"/>
          <w:lang w:val="ro-MD"/>
        </w:rPr>
      </w:pPr>
      <w:r w:rsidRPr="00D32C79">
        <w:rPr>
          <w:rFonts w:cs="Times New Roman"/>
          <w:i/>
          <w:iCs/>
          <w:szCs w:val="24"/>
          <w:lang w:val="ro-MD"/>
        </w:rPr>
        <w:t>Rețeaua ecologică</w:t>
      </w:r>
      <w:r w:rsidR="00DD4D6B" w:rsidRPr="00D32C79">
        <w:rPr>
          <w:rFonts w:cs="Times New Roman"/>
          <w:b/>
          <w:bCs/>
          <w:i/>
          <w:iCs/>
          <w:szCs w:val="24"/>
          <w:lang w:val="ro-MD"/>
        </w:rPr>
        <w:t xml:space="preserve">. </w:t>
      </w:r>
      <w:r w:rsidR="003F665C" w:rsidRPr="00D32C79">
        <w:rPr>
          <w:rFonts w:cs="Times New Roman"/>
          <w:szCs w:val="24"/>
          <w:lang w:val="ro-MD"/>
        </w:rPr>
        <w:t xml:space="preserve">Rețeaua ecologică </w:t>
      </w:r>
      <w:r w:rsidR="00AC13B7" w:rsidRPr="00D32C79">
        <w:rPr>
          <w:rFonts w:cs="Times New Roman"/>
          <w:szCs w:val="24"/>
          <w:lang w:val="ro-MD"/>
        </w:rPr>
        <w:t>națională</w:t>
      </w:r>
      <w:r w:rsidR="003F665C" w:rsidRPr="00D32C79">
        <w:rPr>
          <w:rFonts w:cs="Times New Roman"/>
          <w:szCs w:val="24"/>
          <w:lang w:val="ro-MD"/>
        </w:rPr>
        <w:t xml:space="preserve"> a</w:t>
      </w:r>
      <w:r w:rsidR="00DD4D6B" w:rsidRPr="00D32C79">
        <w:rPr>
          <w:rFonts w:cs="Times New Roman"/>
          <w:szCs w:val="24"/>
          <w:lang w:val="ro-MD"/>
        </w:rPr>
        <w:t xml:space="preserve"> RM</w:t>
      </w:r>
      <w:r w:rsidR="003F665C" w:rsidRPr="00D32C79">
        <w:rPr>
          <w:rFonts w:cs="Times New Roman"/>
          <w:szCs w:val="24"/>
          <w:lang w:val="ro-MD"/>
        </w:rPr>
        <w:t xml:space="preserve">, </w:t>
      </w:r>
      <w:r w:rsidR="00DD4D6B" w:rsidRPr="00D32C79">
        <w:rPr>
          <w:rFonts w:cs="Times New Roman"/>
          <w:szCs w:val="24"/>
          <w:lang w:val="ro-MD"/>
        </w:rPr>
        <w:t xml:space="preserve">drept </w:t>
      </w:r>
      <w:r w:rsidR="003F665C" w:rsidRPr="00D32C79">
        <w:rPr>
          <w:rFonts w:cs="Times New Roman"/>
          <w:szCs w:val="24"/>
          <w:lang w:val="ro-MD"/>
        </w:rPr>
        <w:t xml:space="preserve">parte a Rețelei ecologice paneuropene Natura 2000, a fost înființată cu suportul Consiliului Europei </w:t>
      </w:r>
      <w:r w:rsidR="0063700C" w:rsidRPr="00D32C79">
        <w:rPr>
          <w:rFonts w:cs="Times New Roman"/>
          <w:szCs w:val="24"/>
          <w:lang w:val="ro-MD"/>
        </w:rPr>
        <w:t>și</w:t>
      </w:r>
      <w:r w:rsidR="003F665C" w:rsidRPr="00D32C79">
        <w:rPr>
          <w:rFonts w:cs="Times New Roman"/>
          <w:szCs w:val="24"/>
          <w:lang w:val="ro-MD"/>
        </w:rPr>
        <w:t xml:space="preserve"> al proiectului UE privind crearea Rețelei Emerald.</w:t>
      </w:r>
      <w:r w:rsidR="003F665C" w:rsidRPr="00D32C79">
        <w:rPr>
          <w:rStyle w:val="FootnoteReference"/>
          <w:rFonts w:cs="Times New Roman"/>
          <w:spacing w:val="-2"/>
          <w:szCs w:val="24"/>
          <w:lang w:val="ro-MD"/>
        </w:rPr>
        <w:footnoteReference w:id="6"/>
      </w:r>
      <w:r w:rsidR="003F665C" w:rsidRPr="00D32C79">
        <w:rPr>
          <w:rFonts w:cs="Times New Roman"/>
          <w:spacing w:val="-2"/>
          <w:szCs w:val="24"/>
          <w:lang w:val="ro-MD"/>
        </w:rPr>
        <w:t xml:space="preserve">  Aceasta constituie o suprafață totală de 127.871 ha</w:t>
      </w:r>
      <w:r w:rsidR="00EC4FF5" w:rsidRPr="00D32C79">
        <w:rPr>
          <w:rFonts w:cs="Times New Roman"/>
          <w:spacing w:val="-2"/>
          <w:szCs w:val="24"/>
          <w:lang w:val="ro-MD"/>
        </w:rPr>
        <w:t xml:space="preserve"> (</w:t>
      </w:r>
      <w:r w:rsidR="00EC4FF5" w:rsidRPr="00D32C79">
        <w:rPr>
          <w:rFonts w:cs="Times New Roman"/>
          <w:szCs w:val="24"/>
          <w:lang w:val="ro-MD"/>
        </w:rPr>
        <w:t>11 113 km</w:t>
      </w:r>
      <w:r w:rsidR="00EC4FF5" w:rsidRPr="00D32C79">
        <w:rPr>
          <w:rFonts w:cs="Times New Roman"/>
          <w:szCs w:val="24"/>
          <w:vertAlign w:val="superscript"/>
          <w:lang w:val="ro-MD"/>
        </w:rPr>
        <w:t>2</w:t>
      </w:r>
      <w:r w:rsidR="00EC4FF5" w:rsidRPr="00D32C79">
        <w:rPr>
          <w:rFonts w:cs="Times New Roman"/>
          <w:szCs w:val="24"/>
          <w:lang w:val="ro-MD"/>
        </w:rPr>
        <w:t>)</w:t>
      </w:r>
      <w:r w:rsidR="003F665C" w:rsidRPr="00D32C79">
        <w:rPr>
          <w:rFonts w:cs="Times New Roman"/>
          <w:spacing w:val="-2"/>
          <w:szCs w:val="24"/>
          <w:lang w:val="ro-MD"/>
        </w:rPr>
        <w:t xml:space="preserve">, sau 7,5% din teritoriul țării. </w:t>
      </w:r>
      <w:r w:rsidR="003F665C" w:rsidRPr="00D32C79">
        <w:rPr>
          <w:rFonts w:cs="Times New Roman"/>
          <w:szCs w:val="24"/>
          <w:lang w:val="ro-MD"/>
        </w:rPr>
        <w:t xml:space="preserve">În </w:t>
      </w:r>
      <w:r w:rsidR="00EC4FF5" w:rsidRPr="00D32C79">
        <w:rPr>
          <w:rFonts w:cs="Times New Roman"/>
          <w:szCs w:val="24"/>
          <w:lang w:val="ro-MD"/>
        </w:rPr>
        <w:t xml:space="preserve">a. 2023 </w:t>
      </w:r>
      <w:r w:rsidR="00DD4D6B" w:rsidRPr="00D32C79">
        <w:rPr>
          <w:rFonts w:cs="Times New Roman"/>
          <w:szCs w:val="24"/>
          <w:lang w:val="ro-MD"/>
        </w:rPr>
        <w:t xml:space="preserve">rețeaua </w:t>
      </w:r>
      <w:r w:rsidR="003F665C" w:rsidRPr="00D32C79">
        <w:rPr>
          <w:rFonts w:cs="Times New Roman"/>
          <w:szCs w:val="24"/>
          <w:lang w:val="ro-MD"/>
        </w:rPr>
        <w:t>Emerald din RM a</w:t>
      </w:r>
      <w:r w:rsidR="00DD4D6B" w:rsidRPr="00D32C79">
        <w:rPr>
          <w:rFonts w:cs="Times New Roman"/>
          <w:szCs w:val="24"/>
          <w:lang w:val="ro-MD"/>
        </w:rPr>
        <w:t xml:space="preserve"> </w:t>
      </w:r>
      <w:r w:rsidR="003F665C" w:rsidRPr="00D32C79">
        <w:rPr>
          <w:rFonts w:cs="Times New Roman"/>
          <w:szCs w:val="24"/>
          <w:lang w:val="ro-MD"/>
        </w:rPr>
        <w:t xml:space="preserve"> fost </w:t>
      </w:r>
      <w:r w:rsidR="00DD4D6B" w:rsidRPr="00D32C79">
        <w:rPr>
          <w:rFonts w:cs="Times New Roman"/>
          <w:szCs w:val="24"/>
          <w:lang w:val="ro-MD"/>
        </w:rPr>
        <w:t xml:space="preserve">legalizată prin includerea lor în </w:t>
      </w:r>
      <w:r w:rsidR="00EC4FF5" w:rsidRPr="00D32C79">
        <w:rPr>
          <w:rFonts w:cs="Times New Roman"/>
          <w:szCs w:val="24"/>
          <w:lang w:val="ro-MD"/>
        </w:rPr>
        <w:t>Leg</w:t>
      </w:r>
      <w:r w:rsidR="00DD4D6B" w:rsidRPr="00D32C79">
        <w:rPr>
          <w:rFonts w:cs="Times New Roman"/>
          <w:szCs w:val="24"/>
          <w:lang w:val="ro-MD"/>
        </w:rPr>
        <w:t>ea</w:t>
      </w:r>
      <w:r w:rsidR="00EC4FF5" w:rsidRPr="00D32C79">
        <w:rPr>
          <w:rFonts w:cs="Times New Roman"/>
          <w:szCs w:val="24"/>
          <w:lang w:val="ro-MD"/>
        </w:rPr>
        <w:t xml:space="preserve"> nr.84/2007 cu privire la reţeaua ecologică</w:t>
      </w:r>
      <w:r w:rsidR="001819F1" w:rsidRPr="00D32C79">
        <w:rPr>
          <w:rStyle w:val="FootnoteReference"/>
          <w:rFonts w:cs="Times New Roman"/>
          <w:szCs w:val="24"/>
          <w:lang w:val="ro-MD"/>
        </w:rPr>
        <w:footnoteReference w:id="7"/>
      </w:r>
      <w:r w:rsidR="00EC4FF5" w:rsidRPr="00D32C79">
        <w:rPr>
          <w:rFonts w:cs="Times New Roman"/>
          <w:szCs w:val="24"/>
          <w:lang w:val="ro-MD"/>
        </w:rPr>
        <w:t>, prin care au fost desemnate</w:t>
      </w:r>
      <w:r w:rsidR="001819F1" w:rsidRPr="00D32C79">
        <w:rPr>
          <w:rFonts w:cs="Times New Roman"/>
          <w:szCs w:val="24"/>
          <w:lang w:val="ro-MD"/>
        </w:rPr>
        <w:t>:</w:t>
      </w:r>
      <w:r w:rsidR="00EC4FF5" w:rsidRPr="00D32C79">
        <w:rPr>
          <w:rFonts w:cs="Times New Roman"/>
          <w:szCs w:val="24"/>
          <w:lang w:val="ro-MD"/>
        </w:rPr>
        <w:t xml:space="preserve"> </w:t>
      </w:r>
      <w:r w:rsidR="003F665C" w:rsidRPr="00D32C79">
        <w:rPr>
          <w:rFonts w:cs="Times New Roman"/>
          <w:szCs w:val="24"/>
          <w:lang w:val="ro-MD"/>
        </w:rPr>
        <w:t xml:space="preserve">situri </w:t>
      </w:r>
      <w:r w:rsidR="00EC4FF5" w:rsidRPr="00D32C79">
        <w:rPr>
          <w:rFonts w:cs="Times New Roman"/>
          <w:szCs w:val="24"/>
          <w:lang w:val="ro-MD"/>
        </w:rPr>
        <w:t xml:space="preserve">Emerald </w:t>
      </w:r>
      <w:r w:rsidR="003F665C" w:rsidRPr="00D32C79">
        <w:rPr>
          <w:rFonts w:cs="Times New Roman"/>
          <w:szCs w:val="24"/>
          <w:lang w:val="ro-MD"/>
        </w:rPr>
        <w:t>– 52, habitate</w:t>
      </w:r>
      <w:r w:rsidR="001819F1" w:rsidRPr="00D32C79">
        <w:rPr>
          <w:rFonts w:cs="Times New Roman"/>
          <w:szCs w:val="24"/>
          <w:lang w:val="ro-MD"/>
        </w:rPr>
        <w:t>-</w:t>
      </w:r>
      <w:r w:rsidR="003F665C" w:rsidRPr="00D32C79">
        <w:rPr>
          <w:rFonts w:cs="Times New Roman"/>
          <w:szCs w:val="24"/>
          <w:lang w:val="ro-MD"/>
        </w:rPr>
        <w:t>34</w:t>
      </w:r>
      <w:r w:rsidR="00EC4FF5" w:rsidRPr="00D32C79">
        <w:rPr>
          <w:rFonts w:cs="Times New Roman"/>
          <w:szCs w:val="24"/>
          <w:lang w:val="ro-MD"/>
        </w:rPr>
        <w:t>,</w:t>
      </w:r>
      <w:r w:rsidR="003F665C" w:rsidRPr="00D32C79">
        <w:rPr>
          <w:rFonts w:cs="Times New Roman"/>
          <w:szCs w:val="24"/>
          <w:lang w:val="ro-MD"/>
        </w:rPr>
        <w:t xml:space="preserve"> </w:t>
      </w:r>
      <w:r w:rsidR="00EC4FF5" w:rsidRPr="00D32C79">
        <w:rPr>
          <w:rFonts w:cs="Times New Roman"/>
          <w:szCs w:val="24"/>
          <w:lang w:val="ro-MD"/>
        </w:rPr>
        <w:t>s</w:t>
      </w:r>
      <w:r w:rsidR="003F665C" w:rsidRPr="00D32C79">
        <w:rPr>
          <w:rFonts w:cs="Times New Roman"/>
          <w:szCs w:val="24"/>
          <w:lang w:val="ro-MD"/>
        </w:rPr>
        <w:t>pecii -144</w:t>
      </w:r>
      <w:r w:rsidR="001819F1" w:rsidRPr="00D32C79">
        <w:rPr>
          <w:rFonts w:cs="Times New Roman"/>
          <w:iCs/>
          <w:spacing w:val="-7"/>
          <w:szCs w:val="24"/>
          <w:lang w:val="ro-MD"/>
        </w:rPr>
        <w:t xml:space="preserve">). </w:t>
      </w:r>
      <w:r w:rsidR="006636D8" w:rsidRPr="00D32C79">
        <w:rPr>
          <w:rFonts w:cs="Times New Roman"/>
          <w:iCs/>
          <w:spacing w:val="-7"/>
          <w:szCs w:val="24"/>
          <w:lang w:val="ro-MD"/>
        </w:rPr>
        <w:t xml:space="preserve">Lista </w:t>
      </w:r>
      <w:r w:rsidR="003F665C" w:rsidRPr="00D32C79">
        <w:rPr>
          <w:rFonts w:cs="Times New Roman"/>
          <w:iCs/>
          <w:szCs w:val="24"/>
          <w:lang w:val="ro-MD"/>
        </w:rPr>
        <w:t>habitate</w:t>
      </w:r>
      <w:r w:rsidR="006636D8" w:rsidRPr="00D32C79">
        <w:rPr>
          <w:rFonts w:cs="Times New Roman"/>
          <w:iCs/>
          <w:szCs w:val="24"/>
          <w:lang w:val="ro-MD"/>
        </w:rPr>
        <w:t>lor</w:t>
      </w:r>
      <w:r w:rsidR="003F665C" w:rsidRPr="00D32C79">
        <w:rPr>
          <w:rFonts w:cs="Times New Roman"/>
          <w:szCs w:val="24"/>
          <w:lang w:val="ro-MD"/>
        </w:rPr>
        <w:t xml:space="preserve"> a fost identificată în cadrul proiectului Emerald Network, în baza Manualului EUNIS Habitats.</w:t>
      </w:r>
      <w:r w:rsidR="003F665C" w:rsidRPr="00D32C79">
        <w:rPr>
          <w:rStyle w:val="FootnoteReference"/>
          <w:rFonts w:cs="Times New Roman"/>
          <w:spacing w:val="-10"/>
          <w:szCs w:val="24"/>
          <w:lang w:val="ro-MD"/>
        </w:rPr>
        <w:footnoteReference w:id="8"/>
      </w:r>
      <w:r w:rsidR="003F665C" w:rsidRPr="00D32C79">
        <w:rPr>
          <w:rFonts w:cs="Times New Roman"/>
          <w:spacing w:val="-10"/>
          <w:szCs w:val="24"/>
          <w:lang w:val="ro-MD"/>
        </w:rPr>
        <w:t xml:space="preserve"> </w:t>
      </w:r>
    </w:p>
    <w:p w14:paraId="79ED2B84" w14:textId="77777777" w:rsidR="00033AB0" w:rsidRPr="00D32C79" w:rsidRDefault="00033AB0" w:rsidP="00EF19F8">
      <w:pPr>
        <w:pStyle w:val="Default"/>
        <w:tabs>
          <w:tab w:val="left" w:pos="709"/>
          <w:tab w:val="left" w:pos="1134"/>
        </w:tabs>
        <w:jc w:val="both"/>
        <w:rPr>
          <w:rFonts w:ascii="Times New Roman" w:hAnsi="Times New Roman" w:cs="Times New Roman"/>
          <w:i/>
          <w:iCs/>
          <w:color w:val="auto"/>
          <w:lang w:val="ro-MD"/>
        </w:rPr>
      </w:pPr>
    </w:p>
    <w:p w14:paraId="63C0A61F" w14:textId="51105080" w:rsidR="006636D8" w:rsidRPr="00D32C79" w:rsidRDefault="00416142" w:rsidP="00EF19F8">
      <w:pPr>
        <w:pStyle w:val="Default"/>
        <w:tabs>
          <w:tab w:val="left" w:pos="709"/>
          <w:tab w:val="left" w:pos="1134"/>
        </w:tabs>
        <w:jc w:val="both"/>
        <w:rPr>
          <w:rFonts w:ascii="Times New Roman" w:hAnsi="Times New Roman" w:cs="Times New Roman"/>
          <w:color w:val="auto"/>
          <w:lang w:val="ro-MD"/>
        </w:rPr>
      </w:pPr>
      <w:r w:rsidRPr="00D32C79">
        <w:rPr>
          <w:rFonts w:ascii="Times New Roman" w:hAnsi="Times New Roman" w:cs="Times New Roman"/>
          <w:i/>
          <w:iCs/>
          <w:color w:val="auto"/>
          <w:lang w:val="ro-MD"/>
        </w:rPr>
        <w:t>Utilizarea resurselor naturale. Serviciile ecosistemice</w:t>
      </w:r>
      <w:r w:rsidR="006636D8" w:rsidRPr="00D32C79">
        <w:rPr>
          <w:rFonts w:ascii="Times New Roman" w:hAnsi="Times New Roman" w:cs="Times New Roman"/>
          <w:i/>
          <w:iCs/>
          <w:color w:val="auto"/>
          <w:lang w:val="ro-MD"/>
        </w:rPr>
        <w:t xml:space="preserve">. </w:t>
      </w:r>
      <w:r w:rsidR="006636D8" w:rsidRPr="00D32C79">
        <w:rPr>
          <w:rFonts w:ascii="Times New Roman" w:hAnsi="Times New Roman" w:cs="Times New Roman"/>
          <w:color w:val="auto"/>
          <w:lang w:val="ro-MD"/>
        </w:rPr>
        <w:t>În anul 2013, în cadrul proiectului implementat de PNUD-GEF „Planificarea națională în domeniul biodiversității pentru a susține implementarea  Planului Strategic al CDB 2011-2020 în Republica Moldova” a fost elaborat Raportul special „Valoarea economică a serviciilor ecosistemice în Republica Moldova”</w:t>
      </w:r>
      <w:r w:rsidR="006636D8" w:rsidRPr="00D32C79">
        <w:rPr>
          <w:rStyle w:val="FootnoteReference"/>
          <w:rFonts w:ascii="Times New Roman" w:hAnsi="Times New Roman" w:cs="Times New Roman"/>
          <w:color w:val="auto"/>
          <w:lang w:val="ro-MD"/>
        </w:rPr>
        <w:footnoteReference w:id="9"/>
      </w:r>
      <w:r w:rsidR="006636D8" w:rsidRPr="00D32C79">
        <w:rPr>
          <w:rFonts w:ascii="Times New Roman" w:hAnsi="Times New Roman" w:cs="Times New Roman"/>
          <w:color w:val="auto"/>
          <w:lang w:val="ro-MD"/>
        </w:rPr>
        <w:t>. În raport sunt prezentate argumente importante din punct de vedere economic pentru susținerea managementului durabil al ecosistemelor,</w:t>
      </w:r>
      <w:r w:rsidR="006636D8" w:rsidRPr="00D32C79">
        <w:rPr>
          <w:rFonts w:ascii="Times New Roman" w:hAnsi="Times New Roman" w:cs="Times New Roman"/>
          <w:lang w:val="ro-MD"/>
        </w:rPr>
        <w:t xml:space="preserve"> </w:t>
      </w:r>
      <w:r w:rsidR="006636D8" w:rsidRPr="00D32C79">
        <w:rPr>
          <w:rFonts w:ascii="Times New Roman" w:hAnsi="Times New Roman" w:cs="Times New Roman"/>
          <w:color w:val="auto"/>
          <w:lang w:val="ro-MD"/>
        </w:rPr>
        <w:t xml:space="preserve">precum și pentru </w:t>
      </w:r>
      <w:r w:rsidR="006636D8" w:rsidRPr="00D32C79">
        <w:rPr>
          <w:rFonts w:ascii="Times New Roman" w:hAnsi="Times New Roman" w:cs="Times New Roman"/>
          <w:color w:val="auto"/>
          <w:lang w:val="ro-MD"/>
        </w:rPr>
        <w:lastRenderedPageBreak/>
        <w:t xml:space="preserve">identificarea potențialelor activități  în cadrul sectoarelor economiei naționale care pot fi promovate în scopul încurajării gestionării durabile a ecosistemelor și obținerii valorilor economice-cheie pentru reinvestire în conservarea biodiversității. </w:t>
      </w:r>
      <w:r w:rsidR="006636D8" w:rsidRPr="00D32C79">
        <w:rPr>
          <w:rFonts w:ascii="Times New Roman" w:hAnsi="Times New Roman" w:cs="Times New Roman"/>
          <w:color w:val="231F20"/>
          <w:lang w:val="ro-MD"/>
        </w:rPr>
        <w:t>Unele</w:t>
      </w:r>
      <w:r w:rsidR="006636D8" w:rsidRPr="00D32C79">
        <w:rPr>
          <w:rFonts w:ascii="Times New Roman" w:hAnsi="Times New Roman" w:cs="Times New Roman"/>
          <w:color w:val="231F20"/>
          <w:spacing w:val="-1"/>
          <w:lang w:val="ro-MD"/>
        </w:rPr>
        <w:t xml:space="preserve"> </w:t>
      </w:r>
      <w:r w:rsidR="006636D8" w:rsidRPr="00D32C79">
        <w:rPr>
          <w:rFonts w:ascii="Times New Roman" w:hAnsi="Times New Roman" w:cs="Times New Roman"/>
          <w:color w:val="231F20"/>
          <w:lang w:val="ro-MD"/>
        </w:rPr>
        <w:t>dintre</w:t>
      </w:r>
      <w:r w:rsidR="006636D8" w:rsidRPr="00D32C79">
        <w:rPr>
          <w:rFonts w:ascii="Times New Roman" w:hAnsi="Times New Roman" w:cs="Times New Roman"/>
          <w:color w:val="231F20"/>
          <w:spacing w:val="-1"/>
          <w:lang w:val="ro-MD"/>
        </w:rPr>
        <w:t xml:space="preserve"> </w:t>
      </w:r>
      <w:r w:rsidR="006636D8" w:rsidRPr="00D32C79">
        <w:rPr>
          <w:rFonts w:ascii="Times New Roman" w:hAnsi="Times New Roman" w:cs="Times New Roman"/>
          <w:color w:val="231F20"/>
          <w:lang w:val="ro-MD"/>
        </w:rPr>
        <w:t>serviciile</w:t>
      </w:r>
      <w:r w:rsidR="006636D8" w:rsidRPr="00D32C79">
        <w:rPr>
          <w:rFonts w:ascii="Times New Roman" w:hAnsi="Times New Roman" w:cs="Times New Roman"/>
          <w:color w:val="231F20"/>
          <w:spacing w:val="-1"/>
          <w:lang w:val="ro-MD"/>
        </w:rPr>
        <w:t xml:space="preserve"> </w:t>
      </w:r>
      <w:r w:rsidR="006636D8" w:rsidRPr="00D32C79">
        <w:rPr>
          <w:rFonts w:ascii="Times New Roman" w:hAnsi="Times New Roman" w:cs="Times New Roman"/>
          <w:color w:val="231F20"/>
          <w:lang w:val="ro-MD"/>
        </w:rPr>
        <w:t>importante</w:t>
      </w:r>
      <w:r w:rsidR="006636D8" w:rsidRPr="00D32C79">
        <w:rPr>
          <w:rFonts w:ascii="Times New Roman" w:hAnsi="Times New Roman" w:cs="Times New Roman"/>
          <w:color w:val="231F20"/>
          <w:spacing w:val="-1"/>
          <w:lang w:val="ro-MD"/>
        </w:rPr>
        <w:t xml:space="preserve"> </w:t>
      </w:r>
      <w:r w:rsidR="006636D8" w:rsidRPr="00D32C79">
        <w:rPr>
          <w:rFonts w:ascii="Times New Roman" w:hAnsi="Times New Roman" w:cs="Times New Roman"/>
          <w:color w:val="231F20"/>
          <w:lang w:val="ro-MD"/>
        </w:rPr>
        <w:t>ale</w:t>
      </w:r>
      <w:r w:rsidR="006636D8" w:rsidRPr="00D32C79">
        <w:rPr>
          <w:rFonts w:ascii="Times New Roman" w:hAnsi="Times New Roman" w:cs="Times New Roman"/>
          <w:color w:val="231F20"/>
          <w:spacing w:val="-1"/>
          <w:lang w:val="ro-MD"/>
        </w:rPr>
        <w:t xml:space="preserve"> </w:t>
      </w:r>
      <w:r w:rsidR="006636D8" w:rsidRPr="00D32C79">
        <w:rPr>
          <w:rFonts w:ascii="Times New Roman" w:hAnsi="Times New Roman" w:cs="Times New Roman"/>
          <w:color w:val="231F20"/>
          <w:lang w:val="ro-MD"/>
        </w:rPr>
        <w:t>ecosistemelor</w:t>
      </w:r>
      <w:r w:rsidR="006636D8" w:rsidRPr="00D32C79">
        <w:rPr>
          <w:rFonts w:ascii="Times New Roman" w:hAnsi="Times New Roman" w:cs="Times New Roman"/>
          <w:color w:val="231F20"/>
          <w:spacing w:val="-1"/>
          <w:lang w:val="ro-MD"/>
        </w:rPr>
        <w:t xml:space="preserve"> </w:t>
      </w:r>
      <w:r w:rsidR="006636D8" w:rsidRPr="00D32C79">
        <w:rPr>
          <w:rFonts w:ascii="Times New Roman" w:hAnsi="Times New Roman" w:cs="Times New Roman"/>
          <w:color w:val="231F20"/>
          <w:lang w:val="ro-MD"/>
        </w:rPr>
        <w:t>riscăm</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să</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le</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ignorăm</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în</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continuare</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din</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necunoaștere</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sau</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neglijență,</w:t>
      </w:r>
      <w:r w:rsidR="006636D8" w:rsidRPr="00D32C79">
        <w:rPr>
          <w:rFonts w:ascii="Times New Roman" w:hAnsi="Times New Roman" w:cs="Times New Roman"/>
          <w:color w:val="231F20"/>
          <w:spacing w:val="24"/>
          <w:lang w:val="ro-MD"/>
        </w:rPr>
        <w:t xml:space="preserve"> </w:t>
      </w:r>
      <w:r w:rsidR="006636D8" w:rsidRPr="00D32C79">
        <w:rPr>
          <w:rFonts w:ascii="Times New Roman" w:hAnsi="Times New Roman" w:cs="Times New Roman"/>
          <w:color w:val="231F20"/>
          <w:lang w:val="ro-MD"/>
        </w:rPr>
        <w:t>de</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aceea</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trebuie</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să</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avem</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o</w:t>
      </w:r>
      <w:r w:rsidR="006636D8" w:rsidRPr="00D32C79">
        <w:rPr>
          <w:rFonts w:ascii="Times New Roman" w:hAnsi="Times New Roman" w:cs="Times New Roman"/>
          <w:color w:val="231F20"/>
          <w:spacing w:val="-11"/>
          <w:lang w:val="ro-MD"/>
        </w:rPr>
        <w:t xml:space="preserve"> </w:t>
      </w:r>
      <w:r w:rsidR="006636D8" w:rsidRPr="00D32C79">
        <w:rPr>
          <w:rFonts w:ascii="Times New Roman" w:hAnsi="Times New Roman" w:cs="Times New Roman"/>
          <w:color w:val="231F20"/>
          <w:lang w:val="ro-MD"/>
        </w:rPr>
        <w:t>abordare prudentă față de conservarea capitalului nostru natural</w:t>
      </w:r>
      <w:r w:rsidR="006636D8" w:rsidRPr="00D32C79">
        <w:rPr>
          <w:rFonts w:cs="Times New Roman"/>
          <w:color w:val="231F20"/>
          <w:lang w:val="ro-MD"/>
        </w:rPr>
        <w:t>.</w:t>
      </w:r>
      <w:r w:rsidR="006636D8" w:rsidRPr="00D32C79">
        <w:rPr>
          <w:rFonts w:ascii="Times New Roman" w:hAnsi="Times New Roman" w:cs="Times New Roman"/>
          <w:color w:val="auto"/>
          <w:lang w:val="ro-MD"/>
        </w:rPr>
        <w:t xml:space="preserve"> </w:t>
      </w:r>
    </w:p>
    <w:p w14:paraId="0BC23941" w14:textId="77777777" w:rsidR="00EF19F8" w:rsidRPr="00D32C79" w:rsidRDefault="00EF19F8" w:rsidP="006636D8">
      <w:pPr>
        <w:pStyle w:val="BodyText"/>
        <w:spacing w:line="271" w:lineRule="auto"/>
        <w:ind w:right="3"/>
        <w:jc w:val="both"/>
        <w:rPr>
          <w:rFonts w:cs="Times New Roman"/>
          <w:i/>
          <w:iCs/>
          <w:spacing w:val="-2"/>
          <w:szCs w:val="24"/>
          <w:lang w:val="ro-MD"/>
        </w:rPr>
      </w:pPr>
    </w:p>
    <w:p w14:paraId="3245B876" w14:textId="0F787C75" w:rsidR="006B2056" w:rsidRDefault="006636D8" w:rsidP="00036B5A">
      <w:pPr>
        <w:pStyle w:val="BodyText"/>
        <w:ind w:right="3"/>
        <w:jc w:val="both"/>
        <w:rPr>
          <w:rFonts w:cs="Times New Roman"/>
          <w:szCs w:val="24"/>
          <w:lang w:val="ro-MD"/>
        </w:rPr>
      </w:pPr>
      <w:r w:rsidRPr="00D32C79">
        <w:rPr>
          <w:rFonts w:cs="Times New Roman"/>
          <w:i/>
          <w:iCs/>
          <w:spacing w:val="-2"/>
          <w:szCs w:val="24"/>
          <w:lang w:val="ro-MD"/>
        </w:rPr>
        <w:t>Utilizarea r</w:t>
      </w:r>
      <w:r w:rsidR="003F665C" w:rsidRPr="00D32C79">
        <w:rPr>
          <w:rFonts w:cs="Times New Roman"/>
          <w:i/>
          <w:iCs/>
          <w:spacing w:val="-2"/>
          <w:szCs w:val="24"/>
          <w:lang w:val="ro-MD"/>
        </w:rPr>
        <w:t>esursel</w:t>
      </w:r>
      <w:r w:rsidRPr="00D32C79">
        <w:rPr>
          <w:rFonts w:cs="Times New Roman"/>
          <w:i/>
          <w:iCs/>
          <w:spacing w:val="-2"/>
          <w:szCs w:val="24"/>
          <w:lang w:val="ro-MD"/>
        </w:rPr>
        <w:t>or</w:t>
      </w:r>
      <w:r w:rsidR="003F665C" w:rsidRPr="00D32C79">
        <w:rPr>
          <w:rFonts w:cs="Times New Roman"/>
          <w:i/>
          <w:iCs/>
          <w:spacing w:val="-2"/>
          <w:szCs w:val="24"/>
          <w:lang w:val="ro-MD"/>
        </w:rPr>
        <w:t xml:space="preserve"> naturale</w:t>
      </w:r>
      <w:r w:rsidR="003F665C" w:rsidRPr="00D32C79">
        <w:rPr>
          <w:rFonts w:cs="Times New Roman"/>
          <w:spacing w:val="-2"/>
          <w:szCs w:val="24"/>
          <w:lang w:val="ro-MD"/>
        </w:rPr>
        <w:t xml:space="preserve"> (</w:t>
      </w:r>
      <w:r w:rsidR="007373CB" w:rsidRPr="00D32C79">
        <w:rPr>
          <w:rFonts w:cs="Times New Roman"/>
          <w:spacing w:val="-2"/>
          <w:szCs w:val="24"/>
          <w:lang w:val="ro-MD"/>
        </w:rPr>
        <w:t>flora, fauna</w:t>
      </w:r>
      <w:r w:rsidR="003F665C" w:rsidRPr="00D32C79">
        <w:rPr>
          <w:rFonts w:cs="Times New Roman"/>
          <w:spacing w:val="-2"/>
          <w:szCs w:val="24"/>
          <w:lang w:val="ro-MD"/>
        </w:rPr>
        <w:t xml:space="preserve">, produse forestiere, </w:t>
      </w:r>
      <w:r w:rsidR="007373CB" w:rsidRPr="00D32C79">
        <w:rPr>
          <w:rFonts w:cs="Times New Roman"/>
          <w:spacing w:val="-2"/>
          <w:szCs w:val="24"/>
          <w:lang w:val="ro-MD"/>
        </w:rPr>
        <w:t>sol</w:t>
      </w:r>
      <w:r w:rsidR="003F665C" w:rsidRPr="00D32C79">
        <w:rPr>
          <w:rFonts w:cs="Times New Roman"/>
          <w:spacing w:val="-2"/>
          <w:szCs w:val="24"/>
          <w:lang w:val="ro-MD"/>
        </w:rPr>
        <w:t>, ap</w:t>
      </w:r>
      <w:r w:rsidR="007373CB" w:rsidRPr="00D32C79">
        <w:rPr>
          <w:rFonts w:cs="Times New Roman"/>
          <w:spacing w:val="-2"/>
          <w:szCs w:val="24"/>
          <w:lang w:val="ro-MD"/>
        </w:rPr>
        <w:t>e</w:t>
      </w:r>
      <w:r w:rsidR="003F665C" w:rsidRPr="00D32C79">
        <w:rPr>
          <w:rFonts w:cs="Times New Roman"/>
          <w:spacing w:val="-2"/>
          <w:szCs w:val="24"/>
          <w:lang w:val="ro-MD"/>
        </w:rPr>
        <w:t>)</w:t>
      </w:r>
      <w:r w:rsidR="007373CB" w:rsidRPr="00D32C79">
        <w:rPr>
          <w:rFonts w:cs="Times New Roman"/>
          <w:spacing w:val="-2"/>
          <w:szCs w:val="24"/>
          <w:lang w:val="ro-MD"/>
        </w:rPr>
        <w:t xml:space="preserve"> </w:t>
      </w:r>
      <w:r w:rsidR="0063700C" w:rsidRPr="00D32C79">
        <w:rPr>
          <w:rFonts w:cs="Times New Roman"/>
          <w:spacing w:val="-2"/>
          <w:szCs w:val="24"/>
          <w:lang w:val="ro-MD"/>
        </w:rPr>
        <w:t>și</w:t>
      </w:r>
      <w:r w:rsidR="007373CB" w:rsidRPr="00D32C79">
        <w:rPr>
          <w:rFonts w:cs="Times New Roman"/>
          <w:spacing w:val="-2"/>
          <w:szCs w:val="24"/>
          <w:lang w:val="ro-MD"/>
        </w:rPr>
        <w:t xml:space="preserve"> </w:t>
      </w:r>
      <w:r w:rsidR="003F665C" w:rsidRPr="00D32C79">
        <w:rPr>
          <w:rFonts w:cs="Times New Roman"/>
          <w:spacing w:val="-2"/>
          <w:szCs w:val="24"/>
          <w:lang w:val="ro-MD"/>
        </w:rPr>
        <w:t xml:space="preserve"> </w:t>
      </w:r>
      <w:r w:rsidRPr="00D32C79">
        <w:rPr>
          <w:rFonts w:cs="Times New Roman"/>
          <w:spacing w:val="-2"/>
          <w:szCs w:val="24"/>
          <w:lang w:val="ro-MD"/>
        </w:rPr>
        <w:t xml:space="preserve">al </w:t>
      </w:r>
      <w:r w:rsidR="007373CB" w:rsidRPr="00D32C79">
        <w:rPr>
          <w:rFonts w:cs="Times New Roman"/>
          <w:spacing w:val="-2"/>
          <w:szCs w:val="24"/>
          <w:lang w:val="ro-MD"/>
        </w:rPr>
        <w:t>resurse</w:t>
      </w:r>
      <w:r w:rsidR="001819F1" w:rsidRPr="00D32C79">
        <w:rPr>
          <w:rFonts w:cs="Times New Roman"/>
          <w:spacing w:val="-2"/>
          <w:szCs w:val="24"/>
          <w:lang w:val="ro-MD"/>
        </w:rPr>
        <w:t>l</w:t>
      </w:r>
      <w:r w:rsidRPr="00D32C79">
        <w:rPr>
          <w:rFonts w:cs="Times New Roman"/>
          <w:spacing w:val="-2"/>
          <w:szCs w:val="24"/>
          <w:lang w:val="ro-MD"/>
        </w:rPr>
        <w:t>or</w:t>
      </w:r>
      <w:r w:rsidR="007373CB" w:rsidRPr="00D32C79">
        <w:rPr>
          <w:rFonts w:cs="Times New Roman"/>
          <w:spacing w:val="-2"/>
          <w:szCs w:val="24"/>
          <w:lang w:val="ro-MD"/>
        </w:rPr>
        <w:t xml:space="preserve"> (ecoturistice, silvo-pastorale etc) </w:t>
      </w:r>
      <w:r w:rsidR="003F665C" w:rsidRPr="00D32C79">
        <w:rPr>
          <w:rFonts w:cs="Times New Roman"/>
          <w:spacing w:val="-2"/>
          <w:szCs w:val="24"/>
          <w:lang w:val="ro-MD"/>
        </w:rPr>
        <w:t>sunt importante pentru unele sectoare mari de producție din R</w:t>
      </w:r>
      <w:r w:rsidR="009F22F9" w:rsidRPr="00D32C79">
        <w:rPr>
          <w:rFonts w:cs="Times New Roman"/>
          <w:spacing w:val="-2"/>
          <w:szCs w:val="24"/>
          <w:lang w:val="ro-MD"/>
        </w:rPr>
        <w:t>M</w:t>
      </w:r>
      <w:r w:rsidR="003F665C" w:rsidRPr="00D32C79">
        <w:rPr>
          <w:rFonts w:cs="Times New Roman"/>
          <w:spacing w:val="-2"/>
          <w:szCs w:val="24"/>
          <w:lang w:val="ro-MD"/>
        </w:rPr>
        <w:t xml:space="preserve"> (agricultură, silvicultură, turism</w:t>
      </w:r>
      <w:r w:rsidRPr="00D32C79">
        <w:rPr>
          <w:rFonts w:cs="Times New Roman"/>
          <w:spacing w:val="-2"/>
          <w:szCs w:val="24"/>
          <w:lang w:val="ro-MD"/>
        </w:rPr>
        <w:t>, sănătatea</w:t>
      </w:r>
      <w:r w:rsidR="003F665C" w:rsidRPr="00D32C79">
        <w:rPr>
          <w:rFonts w:cs="Times New Roman"/>
          <w:spacing w:val="-2"/>
          <w:szCs w:val="24"/>
          <w:lang w:val="ro-MD"/>
        </w:rPr>
        <w:t xml:space="preserve"> etc.), dar </w:t>
      </w:r>
      <w:r w:rsidR="0063700C" w:rsidRPr="00D32C79">
        <w:rPr>
          <w:rFonts w:cs="Times New Roman"/>
          <w:spacing w:val="-2"/>
          <w:szCs w:val="24"/>
          <w:lang w:val="ro-MD"/>
        </w:rPr>
        <w:t>și</w:t>
      </w:r>
      <w:r w:rsidR="003F665C" w:rsidRPr="00D32C79">
        <w:rPr>
          <w:rFonts w:cs="Times New Roman"/>
          <w:spacing w:val="-2"/>
          <w:szCs w:val="24"/>
          <w:lang w:val="ro-MD"/>
        </w:rPr>
        <w:t xml:space="preserve"> pentru sectoare mai mici (farmacologie, parfumerie, apicultură, </w:t>
      </w:r>
      <w:r w:rsidRPr="00D32C79">
        <w:rPr>
          <w:rFonts w:cs="Times New Roman"/>
          <w:spacing w:val="-2"/>
          <w:szCs w:val="24"/>
          <w:lang w:val="ro-MD"/>
        </w:rPr>
        <w:t>cinegetica</w:t>
      </w:r>
      <w:r w:rsidR="001819F1" w:rsidRPr="00D32C79">
        <w:rPr>
          <w:rFonts w:cs="Times New Roman"/>
          <w:spacing w:val="-2"/>
          <w:szCs w:val="24"/>
          <w:lang w:val="ro-MD"/>
        </w:rPr>
        <w:t xml:space="preserve"> </w:t>
      </w:r>
      <w:r w:rsidR="003F665C" w:rsidRPr="00D32C79">
        <w:rPr>
          <w:rFonts w:cs="Times New Roman"/>
          <w:spacing w:val="-2"/>
          <w:szCs w:val="24"/>
          <w:lang w:val="ro-MD"/>
        </w:rPr>
        <w:t>etc.).</w:t>
      </w:r>
      <w:r w:rsidR="007373CB" w:rsidRPr="00D32C79">
        <w:rPr>
          <w:rFonts w:cs="Times New Roman"/>
          <w:spacing w:val="-2"/>
          <w:szCs w:val="24"/>
          <w:lang w:val="ro-MD"/>
        </w:rPr>
        <w:t xml:space="preserve"> </w:t>
      </w:r>
      <w:r w:rsidR="003F665C" w:rsidRPr="00D32C79">
        <w:rPr>
          <w:rFonts w:cs="Times New Roman"/>
          <w:szCs w:val="24"/>
          <w:lang w:val="ro-MD"/>
        </w:rPr>
        <w:t xml:space="preserve">Statisticile sectoriale sunt utile pentru evaluarea cererii </w:t>
      </w:r>
      <w:r w:rsidR="0063700C" w:rsidRPr="00D32C79">
        <w:rPr>
          <w:rFonts w:cs="Times New Roman"/>
          <w:szCs w:val="24"/>
          <w:lang w:val="ro-MD"/>
        </w:rPr>
        <w:t>și</w:t>
      </w:r>
      <w:r w:rsidR="003F665C" w:rsidRPr="00D32C79">
        <w:rPr>
          <w:rFonts w:cs="Times New Roman"/>
          <w:szCs w:val="24"/>
          <w:lang w:val="ro-MD"/>
        </w:rPr>
        <w:t xml:space="preserve"> consumului de diferite tipuri de resurse biologice naturale, în special agricultură, silvicultură, piscicultură, precum </w:t>
      </w:r>
      <w:r w:rsidR="0063700C" w:rsidRPr="00D32C79">
        <w:rPr>
          <w:rFonts w:cs="Times New Roman"/>
          <w:szCs w:val="24"/>
          <w:lang w:val="ro-MD"/>
        </w:rPr>
        <w:t>și</w:t>
      </w:r>
      <w:r w:rsidR="003F665C" w:rsidRPr="00D32C79">
        <w:rPr>
          <w:rFonts w:cs="Times New Roman"/>
          <w:szCs w:val="24"/>
          <w:lang w:val="ro-MD"/>
        </w:rPr>
        <w:t xml:space="preserve"> pentru estimarea indirectă a turismului, vânătorii </w:t>
      </w:r>
      <w:r w:rsidR="0063700C" w:rsidRPr="00D32C79">
        <w:rPr>
          <w:rFonts w:cs="Times New Roman"/>
          <w:szCs w:val="24"/>
          <w:lang w:val="ro-MD"/>
        </w:rPr>
        <w:t>și</w:t>
      </w:r>
      <w:r w:rsidR="003F665C" w:rsidRPr="00D32C79">
        <w:rPr>
          <w:rFonts w:cs="Times New Roman"/>
          <w:szCs w:val="24"/>
          <w:lang w:val="ro-MD"/>
        </w:rPr>
        <w:t xml:space="preserve"> a altor zone care consumă resurse de biodiversitate.</w:t>
      </w:r>
      <w:r w:rsidR="009F22F9" w:rsidRPr="00D32C79">
        <w:rPr>
          <w:rFonts w:cs="Times New Roman"/>
          <w:szCs w:val="24"/>
          <w:lang w:val="ro-MD"/>
        </w:rPr>
        <w:t xml:space="preserve"> </w:t>
      </w:r>
    </w:p>
    <w:p w14:paraId="17BA3157" w14:textId="77777777" w:rsidR="00985B6C" w:rsidRPr="00D32C79" w:rsidRDefault="00985B6C" w:rsidP="00036B5A">
      <w:pPr>
        <w:pStyle w:val="BodyText"/>
        <w:ind w:right="3"/>
        <w:jc w:val="both"/>
        <w:rPr>
          <w:rFonts w:cs="Times New Roman"/>
          <w:szCs w:val="24"/>
          <w:lang w:val="ro-MD"/>
        </w:rPr>
      </w:pPr>
    </w:p>
    <w:p w14:paraId="522E13C7" w14:textId="1B32A83D" w:rsidR="00416142" w:rsidRPr="00D32C79" w:rsidRDefault="00416142">
      <w:pPr>
        <w:pStyle w:val="Subcapitol"/>
        <w:numPr>
          <w:ilvl w:val="1"/>
          <w:numId w:val="60"/>
        </w:numPr>
        <w:shd w:val="clear" w:color="auto" w:fill="4472C4" w:themeFill="accent1"/>
        <w:rPr>
          <w:lang w:val="ro-MD"/>
        </w:rPr>
      </w:pPr>
      <w:bookmarkStart w:id="18" w:name="_Toc209959620"/>
      <w:r w:rsidRPr="00D32C79">
        <w:rPr>
          <w:lang w:val="ro-MD"/>
        </w:rPr>
        <w:t>Colaborarea internațională în domeniul biodiversității</w:t>
      </w:r>
      <w:bookmarkEnd w:id="18"/>
    </w:p>
    <w:p w14:paraId="62CF18EF" w14:textId="2EDE47BF" w:rsidR="0054068E" w:rsidRPr="00D32C79" w:rsidRDefault="0054068E" w:rsidP="00EF19F8">
      <w:pPr>
        <w:pStyle w:val="BodyText"/>
        <w:ind w:right="141"/>
        <w:jc w:val="both"/>
        <w:rPr>
          <w:rFonts w:cs="Times New Roman"/>
          <w:szCs w:val="24"/>
          <w:lang w:val="ro-MD"/>
        </w:rPr>
      </w:pPr>
      <w:bookmarkStart w:id="19" w:name="_Hlk200034893"/>
      <w:r w:rsidRPr="00D32C79">
        <w:rPr>
          <w:rFonts w:cs="Times New Roman"/>
          <w:szCs w:val="24"/>
          <w:lang w:val="ro-MD"/>
        </w:rPr>
        <w:t>R</w:t>
      </w:r>
      <w:r w:rsidR="00657F29" w:rsidRPr="00D32C79">
        <w:rPr>
          <w:rFonts w:cs="Times New Roman"/>
          <w:szCs w:val="24"/>
          <w:lang w:val="ro-MD"/>
        </w:rPr>
        <w:t>M</w:t>
      </w:r>
      <w:r w:rsidRPr="00D32C79">
        <w:rPr>
          <w:rFonts w:cs="Times New Roman"/>
          <w:szCs w:val="24"/>
          <w:lang w:val="ro-MD"/>
        </w:rPr>
        <w:t xml:space="preserve"> este parte la zece convenții și acorduri internaționale și regionale în domeniul biodiversității, pentru care elaborează și prezintă Rapoartele naționale și alte informații relevante, solicitate de tratatele internaționale, prin care raportează despre progresul de implementare.   </w:t>
      </w:r>
    </w:p>
    <w:p w14:paraId="3DFC618B" w14:textId="77777777" w:rsidR="0054068E" w:rsidRPr="00D32C79" w:rsidRDefault="0054068E" w:rsidP="0054068E">
      <w:pPr>
        <w:pStyle w:val="BodyText"/>
        <w:spacing w:before="139" w:line="271" w:lineRule="auto"/>
        <w:ind w:right="141"/>
        <w:jc w:val="both"/>
        <w:rPr>
          <w:rFonts w:cs="Times New Roman"/>
          <w:szCs w:val="24"/>
          <w:lang w:val="ro-MD"/>
        </w:rPr>
      </w:pPr>
      <w:r w:rsidRPr="00D32C79">
        <w:rPr>
          <w:rFonts w:cs="Times New Roman"/>
          <w:szCs w:val="24"/>
          <w:lang w:val="ro-MD"/>
        </w:rPr>
        <w:t>Lista convențiilor/acordurilor respective, la care parte este RM este următoarea:</w:t>
      </w:r>
    </w:p>
    <w:p w14:paraId="51FDCA49" w14:textId="7496B83D" w:rsidR="0054068E" w:rsidRPr="00D32C79" w:rsidRDefault="0054068E">
      <w:pPr>
        <w:pStyle w:val="ListParagraph"/>
        <w:numPr>
          <w:ilvl w:val="0"/>
          <w:numId w:val="18"/>
        </w:numPr>
        <w:tabs>
          <w:tab w:val="left" w:pos="993"/>
        </w:tabs>
        <w:spacing w:after="0"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 xml:space="preserve">Convenția privind diversitatea biologică (Rio de Janeiro, 1992), </w:t>
      </w:r>
      <w:hyperlink r:id="rId39" w:history="1">
        <w:r w:rsidR="00D22777" w:rsidRPr="00D32C79">
          <w:rPr>
            <w:rStyle w:val="Hyperlink"/>
            <w:rFonts w:ascii="Times New Roman" w:hAnsi="Times New Roman" w:cs="Times New Roman"/>
            <w:i/>
            <w:w w:val="90"/>
            <w:lang w:val="ro-MD"/>
          </w:rPr>
          <w:t>https://www.cbd.int/countries/?country=md</w:t>
        </w:r>
      </w:hyperlink>
      <w:r w:rsidRPr="00D32C79">
        <w:rPr>
          <w:rFonts w:ascii="Times New Roman" w:hAnsi="Times New Roman" w:cs="Times New Roman"/>
          <w:szCs w:val="24"/>
          <w:lang w:val="ro-MD"/>
        </w:rPr>
        <w:t xml:space="preserve"> </w:t>
      </w:r>
    </w:p>
    <w:p w14:paraId="10464251" w14:textId="77777777" w:rsidR="0054068E" w:rsidRPr="00D32C79" w:rsidRDefault="0054068E">
      <w:pPr>
        <w:pStyle w:val="ListParagraph"/>
        <w:numPr>
          <w:ilvl w:val="0"/>
          <w:numId w:val="18"/>
        </w:numPr>
        <w:tabs>
          <w:tab w:val="left" w:pos="993"/>
        </w:tabs>
        <w:spacing w:after="0" w:line="240" w:lineRule="auto"/>
        <w:ind w:right="4"/>
        <w:rPr>
          <w:rFonts w:ascii="Times New Roman" w:hAnsi="Times New Roman" w:cs="Times New Roman"/>
          <w:i/>
          <w:lang w:val="ro-MD"/>
        </w:rPr>
      </w:pPr>
      <w:r w:rsidRPr="00D32C79">
        <w:rPr>
          <w:rFonts w:ascii="Times New Roman" w:hAnsi="Times New Roman" w:cs="Times New Roman"/>
          <w:szCs w:val="24"/>
          <w:lang w:val="ro-MD"/>
        </w:rPr>
        <w:t xml:space="preserve">Protocolul de la Nagoya privind accesul la resursele genetice și distribuirea corectă și echitabilă a beneficiilor rezultate din utilizarea acestora (ABS) (Nagoya, 2010), 2016. </w:t>
      </w:r>
      <w:hyperlink r:id="rId40">
        <w:r w:rsidRPr="00D32C79">
          <w:rPr>
            <w:rFonts w:ascii="Times New Roman" w:hAnsi="Times New Roman" w:cs="Times New Roman"/>
            <w:i/>
            <w:color w:val="2E65AF"/>
            <w:spacing w:val="2"/>
            <w:w w:val="85"/>
            <w:lang w:val="ro-MD"/>
          </w:rPr>
          <w:t>https://absch.cbd.int/countries/MD</w:t>
        </w:r>
      </w:hyperlink>
      <w:r w:rsidRPr="00D32C79">
        <w:rPr>
          <w:rFonts w:ascii="Times New Roman" w:hAnsi="Times New Roman" w:cs="Times New Roman"/>
          <w:i/>
          <w:color w:val="2E65AF"/>
          <w:spacing w:val="2"/>
          <w:w w:val="85"/>
          <w:lang w:val="ro-MD"/>
        </w:rPr>
        <w:t>,</w:t>
      </w:r>
      <w:r w:rsidRPr="00D32C79">
        <w:rPr>
          <w:rFonts w:ascii="Times New Roman" w:hAnsi="Times New Roman" w:cs="Times New Roman"/>
          <w:i/>
          <w:color w:val="2E65AF"/>
          <w:spacing w:val="12"/>
          <w:lang w:val="ro-MD"/>
        </w:rPr>
        <w:t xml:space="preserve"> </w:t>
      </w:r>
      <w:hyperlink r:id="rId41">
        <w:r w:rsidRPr="00D32C79">
          <w:rPr>
            <w:rFonts w:ascii="Times New Roman" w:hAnsi="Times New Roman" w:cs="Times New Roman"/>
            <w:i/>
            <w:color w:val="2E65AF"/>
            <w:spacing w:val="-2"/>
            <w:w w:val="95"/>
            <w:lang w:val="ro-MD"/>
          </w:rPr>
          <w:t>https://absch.cbd.int/countries/MD</w:t>
        </w:r>
      </w:hyperlink>
    </w:p>
    <w:p w14:paraId="2C475582" w14:textId="1625CF2D" w:rsidR="00C911C9" w:rsidRPr="00D32C79" w:rsidRDefault="00C911C9">
      <w:pPr>
        <w:pStyle w:val="ListParagraph"/>
        <w:numPr>
          <w:ilvl w:val="0"/>
          <w:numId w:val="18"/>
        </w:numPr>
        <w:tabs>
          <w:tab w:val="left" w:pos="480"/>
          <w:tab w:val="left" w:pos="482"/>
          <w:tab w:val="left" w:pos="993"/>
        </w:tabs>
        <w:spacing w:before="73" w:line="280" w:lineRule="auto"/>
        <w:ind w:right="4"/>
        <w:jc w:val="both"/>
        <w:rPr>
          <w:rFonts w:ascii="Times New Roman" w:hAnsi="Times New Roman" w:cs="Times New Roman"/>
          <w:i/>
          <w:szCs w:val="24"/>
          <w:lang w:val="ro-MD"/>
        </w:rPr>
      </w:pPr>
      <w:r w:rsidRPr="00D32C79">
        <w:rPr>
          <w:rFonts w:ascii="Times New Roman" w:hAnsi="Times New Roman" w:cs="Times New Roman"/>
          <w:szCs w:val="24"/>
          <w:lang w:val="ro-MD"/>
        </w:rPr>
        <w:t xml:space="preserve">    </w:t>
      </w:r>
      <w:r w:rsidR="0054068E" w:rsidRPr="00D32C79">
        <w:rPr>
          <w:rFonts w:ascii="Times New Roman" w:hAnsi="Times New Roman" w:cs="Times New Roman"/>
          <w:szCs w:val="24"/>
          <w:lang w:val="ro-MD"/>
        </w:rPr>
        <w:t>Protocolul de la Cartagena privind securitatea biologică (Montreal, 2000) 2002</w:t>
      </w:r>
      <w:r w:rsidR="0054068E" w:rsidRPr="00D32C79">
        <w:rPr>
          <w:rFonts w:ascii="Times New Roman" w:hAnsi="Times New Roman" w:cs="Times New Roman"/>
          <w:spacing w:val="-2"/>
          <w:szCs w:val="24"/>
          <w:lang w:val="ro-MD"/>
        </w:rPr>
        <w:t>.</w:t>
      </w:r>
      <w:hyperlink r:id="rId42" w:history="1">
        <w:r w:rsidR="0054068E" w:rsidRPr="00D32C79">
          <w:rPr>
            <w:rStyle w:val="Hyperlink"/>
            <w:rFonts w:ascii="Times New Roman" w:hAnsi="Times New Roman" w:cs="Times New Roman"/>
            <w:i/>
            <w:w w:val="90"/>
            <w:lang w:val="ro-MD"/>
          </w:rPr>
          <w:t>http://bch.cbd.int/about/countryprofile.</w:t>
        </w:r>
      </w:hyperlink>
      <w:r w:rsidR="0054068E" w:rsidRPr="00D32C79">
        <w:rPr>
          <w:rFonts w:ascii="Times New Roman" w:hAnsi="Times New Roman" w:cs="Times New Roman"/>
          <w:i/>
          <w:color w:val="2E65AF"/>
          <w:w w:val="90"/>
          <w:lang w:val="ro-MD"/>
        </w:rPr>
        <w:t xml:space="preserve"> shtml?country=md</w:t>
      </w:r>
      <w:r w:rsidRPr="00D32C79">
        <w:rPr>
          <w:rFonts w:ascii="Times New Roman" w:hAnsi="Times New Roman" w:cs="Times New Roman"/>
          <w:i/>
          <w:color w:val="2E65AF"/>
          <w:w w:val="90"/>
          <w:lang w:val="ro-MD"/>
        </w:rPr>
        <w:t xml:space="preserve"> </w:t>
      </w:r>
    </w:p>
    <w:p w14:paraId="205FC4F6" w14:textId="4AA53E7C" w:rsidR="0054068E" w:rsidRPr="00D32C79" w:rsidRDefault="00C911C9">
      <w:pPr>
        <w:pStyle w:val="ListParagraph"/>
        <w:numPr>
          <w:ilvl w:val="0"/>
          <w:numId w:val="18"/>
        </w:numPr>
        <w:tabs>
          <w:tab w:val="left" w:pos="480"/>
          <w:tab w:val="left" w:pos="482"/>
          <w:tab w:val="left" w:pos="993"/>
        </w:tabs>
        <w:spacing w:line="280" w:lineRule="auto"/>
        <w:ind w:right="4"/>
        <w:rPr>
          <w:rFonts w:ascii="Times New Roman" w:hAnsi="Times New Roman" w:cs="Times New Roman"/>
          <w:i/>
          <w:szCs w:val="24"/>
          <w:lang w:val="ro-MD"/>
        </w:rPr>
      </w:pPr>
      <w:r w:rsidRPr="00D32C79">
        <w:rPr>
          <w:rFonts w:ascii="Times New Roman" w:hAnsi="Times New Roman" w:cs="Times New Roman"/>
          <w:i/>
          <w:color w:val="2E65AF"/>
          <w:w w:val="90"/>
          <w:lang w:val="ro-MD"/>
        </w:rPr>
        <w:t xml:space="preserve">    </w:t>
      </w:r>
      <w:r w:rsidR="0054068E" w:rsidRPr="00D32C79">
        <w:rPr>
          <w:rFonts w:ascii="Times New Roman" w:hAnsi="Times New Roman" w:cs="Times New Roman"/>
          <w:spacing w:val="-2"/>
          <w:szCs w:val="24"/>
          <w:lang w:val="ro-MD"/>
        </w:rPr>
        <w:t>Protocolul adițional Nagoya Kuala-Lumpur la Protocolul de la Cartagena privind biosecuritatea, 2018.</w:t>
      </w:r>
      <w:r w:rsidR="0054068E" w:rsidRPr="00D32C79">
        <w:rPr>
          <w:rFonts w:ascii="Times New Roman" w:hAnsi="Times New Roman" w:cs="Times New Roman"/>
          <w:spacing w:val="-10"/>
          <w:szCs w:val="24"/>
          <w:lang w:val="ro-MD"/>
        </w:rPr>
        <w:t xml:space="preserve"> </w:t>
      </w:r>
      <w:hyperlink w:history="1">
        <w:r w:rsidR="0054068E" w:rsidRPr="00D32C79">
          <w:rPr>
            <w:rStyle w:val="Hyperlink"/>
            <w:rFonts w:ascii="Times New Roman" w:hAnsi="Times New Roman" w:cs="Times New Roman"/>
            <w:i/>
            <w:spacing w:val="-2"/>
            <w:lang w:val="ro-MD"/>
          </w:rPr>
          <w:t>http://</w:t>
        </w:r>
      </w:hyperlink>
      <w:hyperlink r:id="rId43">
        <w:r w:rsidR="0054068E" w:rsidRPr="00D32C79">
          <w:rPr>
            <w:rFonts w:ascii="Times New Roman" w:hAnsi="Times New Roman" w:cs="Times New Roman"/>
            <w:i/>
            <w:color w:val="2E65AF"/>
            <w:spacing w:val="-4"/>
            <w:lang w:val="ro-MD"/>
          </w:rPr>
          <w:t>lex.justice.md/index.php?action=view&amp;view=doc&amp;lang=1&amp;id=376280</w:t>
        </w:r>
      </w:hyperlink>
    </w:p>
    <w:p w14:paraId="1513C8AB" w14:textId="70E0F2B0" w:rsidR="0054068E" w:rsidRPr="00D32C79" w:rsidRDefault="00C911C9">
      <w:pPr>
        <w:pStyle w:val="ListParagraph"/>
        <w:numPr>
          <w:ilvl w:val="0"/>
          <w:numId w:val="18"/>
        </w:numPr>
        <w:tabs>
          <w:tab w:val="left" w:pos="480"/>
          <w:tab w:val="left" w:pos="482"/>
          <w:tab w:val="left" w:pos="993"/>
        </w:tabs>
        <w:spacing w:before="67" w:line="280" w:lineRule="auto"/>
        <w:ind w:right="4"/>
        <w:jc w:val="both"/>
        <w:rPr>
          <w:rFonts w:ascii="Times New Roman" w:hAnsi="Times New Roman" w:cs="Times New Roman"/>
          <w:i/>
          <w:szCs w:val="24"/>
          <w:lang w:val="ro-MD"/>
        </w:rPr>
      </w:pPr>
      <w:r w:rsidRPr="00D32C79">
        <w:rPr>
          <w:rFonts w:ascii="Times New Roman" w:hAnsi="Times New Roman" w:cs="Times New Roman"/>
          <w:spacing w:val="-6"/>
          <w:szCs w:val="24"/>
          <w:lang w:val="ro-MD"/>
        </w:rPr>
        <w:t xml:space="preserve">    </w:t>
      </w:r>
      <w:r w:rsidR="0054068E" w:rsidRPr="00D32C79">
        <w:rPr>
          <w:rFonts w:ascii="Times New Roman" w:hAnsi="Times New Roman" w:cs="Times New Roman"/>
          <w:spacing w:val="-6"/>
          <w:szCs w:val="24"/>
          <w:lang w:val="ro-MD"/>
        </w:rPr>
        <w:t xml:space="preserve">Convenția privind comerțul internațional cu specii de faună și floră sălbatică pe cale de dispariție (CITES), (Washington, 1973), 2000. </w:t>
      </w:r>
      <w:hyperlink r:id="rId44" w:history="1">
        <w:r w:rsidR="0054068E" w:rsidRPr="00D32C79">
          <w:rPr>
            <w:rStyle w:val="Hyperlink"/>
            <w:rFonts w:ascii="Times New Roman" w:hAnsi="Times New Roman" w:cs="Times New Roman"/>
            <w:i/>
            <w:spacing w:val="-2"/>
            <w:w w:val="90"/>
            <w:lang w:val="ro-MD"/>
          </w:rPr>
          <w:t>https://cites.org/sites/default/files/reports/11–13</w:t>
        </w:r>
      </w:hyperlink>
      <w:r w:rsidR="0054068E" w:rsidRPr="00D32C79">
        <w:rPr>
          <w:rFonts w:ascii="Times New Roman" w:hAnsi="Times New Roman" w:cs="Times New Roman"/>
          <w:i/>
          <w:color w:val="2E65AF"/>
          <w:spacing w:val="-2"/>
          <w:w w:val="90"/>
          <w:lang w:val="ro-MD"/>
        </w:rPr>
        <w:t xml:space="preserve"> Republic of Moldova.pdf</w:t>
      </w:r>
      <w:r w:rsidR="0054068E" w:rsidRPr="00D32C79">
        <w:rPr>
          <w:rFonts w:ascii="Times New Roman" w:hAnsi="Times New Roman" w:cs="Times New Roman"/>
          <w:i/>
          <w:color w:val="2E65AF"/>
          <w:spacing w:val="-2"/>
          <w:w w:val="90"/>
          <w:szCs w:val="24"/>
          <w:lang w:val="ro-MD"/>
        </w:rPr>
        <w:t xml:space="preserve">   </w:t>
      </w:r>
    </w:p>
    <w:p w14:paraId="07DCAAE5" w14:textId="5D341CC7" w:rsidR="0054068E" w:rsidRPr="00D32C79" w:rsidRDefault="00C911C9">
      <w:pPr>
        <w:pStyle w:val="ListParagraph"/>
        <w:numPr>
          <w:ilvl w:val="0"/>
          <w:numId w:val="18"/>
        </w:numPr>
        <w:tabs>
          <w:tab w:val="left" w:pos="482"/>
          <w:tab w:val="left" w:pos="993"/>
        </w:tabs>
        <w:spacing w:before="74"/>
        <w:rPr>
          <w:rStyle w:val="Hyperlink"/>
          <w:rFonts w:ascii="Times New Roman" w:hAnsi="Times New Roman" w:cs="Times New Roman"/>
          <w:color w:val="auto"/>
          <w:szCs w:val="24"/>
          <w:u w:val="none"/>
          <w:lang w:val="ro-MD"/>
        </w:rPr>
      </w:pPr>
      <w:r w:rsidRPr="00D32C79">
        <w:rPr>
          <w:rFonts w:ascii="Times New Roman" w:hAnsi="Times New Roman" w:cs="Times New Roman"/>
          <w:szCs w:val="24"/>
          <w:lang w:val="ro-MD"/>
        </w:rPr>
        <w:t xml:space="preserve">   </w:t>
      </w:r>
      <w:r w:rsidR="0054068E" w:rsidRPr="00D32C79">
        <w:rPr>
          <w:rFonts w:ascii="Times New Roman" w:hAnsi="Times New Roman" w:cs="Times New Roman"/>
          <w:szCs w:val="24"/>
          <w:lang w:val="ro-MD"/>
        </w:rPr>
        <w:t>Convenția privind conservarea speciilor migratoare de animale sălbatice (Bon,</w:t>
      </w:r>
      <w:r w:rsidR="0054068E" w:rsidRPr="00D32C79">
        <w:rPr>
          <w:rFonts w:ascii="Times New Roman" w:hAnsi="Times New Roman" w:cs="Times New Roman"/>
          <w:spacing w:val="-6"/>
          <w:szCs w:val="24"/>
          <w:lang w:val="ro-MD"/>
        </w:rPr>
        <w:t xml:space="preserve"> </w:t>
      </w:r>
      <w:r w:rsidR="0054068E" w:rsidRPr="00D32C79">
        <w:rPr>
          <w:rFonts w:ascii="Times New Roman" w:hAnsi="Times New Roman" w:cs="Times New Roman"/>
          <w:szCs w:val="24"/>
          <w:lang w:val="ro-MD"/>
        </w:rPr>
        <w:t>1979),</w:t>
      </w:r>
      <w:r w:rsidR="0054068E" w:rsidRPr="00D32C79">
        <w:rPr>
          <w:rFonts w:ascii="Times New Roman" w:hAnsi="Times New Roman" w:cs="Times New Roman"/>
          <w:spacing w:val="-6"/>
          <w:szCs w:val="24"/>
          <w:lang w:val="ro-MD"/>
        </w:rPr>
        <w:t xml:space="preserve"> </w:t>
      </w:r>
      <w:r w:rsidR="0054068E" w:rsidRPr="00D32C79">
        <w:rPr>
          <w:rFonts w:ascii="Times New Roman" w:hAnsi="Times New Roman" w:cs="Times New Roman"/>
          <w:spacing w:val="-2"/>
          <w:szCs w:val="24"/>
          <w:lang w:val="ro-MD"/>
        </w:rPr>
        <w:t>1979.</w:t>
      </w:r>
      <w:r w:rsidR="00D22777" w:rsidRPr="00D32C79">
        <w:rPr>
          <w:rFonts w:ascii="Times New Roman" w:hAnsi="Times New Roman" w:cs="Times New Roman"/>
          <w:spacing w:val="-2"/>
          <w:szCs w:val="24"/>
          <w:lang w:val="ro-MD"/>
        </w:rPr>
        <w:t xml:space="preserve"> </w:t>
      </w:r>
      <w:hyperlink r:id="rId45" w:history="1">
        <w:r w:rsidR="00D22777" w:rsidRPr="00D32C79">
          <w:rPr>
            <w:rStyle w:val="Hyperlink"/>
            <w:rFonts w:ascii="Times New Roman" w:hAnsi="Times New Roman" w:cs="Times New Roman"/>
            <w:i/>
            <w:w w:val="90"/>
            <w:lang w:val="ro-MD"/>
          </w:rPr>
          <w:t>https://www.cms.int/sites/default/files/document/cms_cop12_nr_mda_e.pdf</w:t>
        </w:r>
      </w:hyperlink>
    </w:p>
    <w:p w14:paraId="3794CE29" w14:textId="6FB2D82D" w:rsidR="0054068E" w:rsidRPr="00D32C79" w:rsidRDefault="00C911C9">
      <w:pPr>
        <w:pStyle w:val="ListParagraph"/>
        <w:numPr>
          <w:ilvl w:val="0"/>
          <w:numId w:val="18"/>
        </w:numPr>
        <w:tabs>
          <w:tab w:val="left" w:pos="482"/>
          <w:tab w:val="left" w:pos="993"/>
        </w:tabs>
        <w:spacing w:before="31"/>
        <w:rPr>
          <w:rFonts w:ascii="Times New Roman" w:hAnsi="Times New Roman" w:cs="Times New Roman"/>
          <w:szCs w:val="24"/>
          <w:lang w:val="ro-MD"/>
        </w:rPr>
      </w:pPr>
      <w:r w:rsidRPr="00D32C79">
        <w:rPr>
          <w:rFonts w:ascii="Times New Roman" w:hAnsi="Times New Roman" w:cs="Times New Roman"/>
          <w:szCs w:val="24"/>
          <w:lang w:val="ro-MD"/>
        </w:rPr>
        <w:t xml:space="preserve">   </w:t>
      </w:r>
      <w:r w:rsidR="0054068E" w:rsidRPr="00D32C79">
        <w:rPr>
          <w:rFonts w:ascii="Times New Roman" w:hAnsi="Times New Roman" w:cs="Times New Roman"/>
          <w:szCs w:val="24"/>
          <w:lang w:val="ro-MD"/>
        </w:rPr>
        <w:t>Acord privind conservarea populațiilor de lilieci europeni</w:t>
      </w:r>
      <w:r w:rsidR="0054068E" w:rsidRPr="00D32C79">
        <w:rPr>
          <w:rFonts w:ascii="Times New Roman" w:hAnsi="Times New Roman" w:cs="Times New Roman"/>
          <w:spacing w:val="-11"/>
          <w:szCs w:val="24"/>
          <w:lang w:val="ro-MD"/>
        </w:rPr>
        <w:t xml:space="preserve"> </w:t>
      </w:r>
      <w:r w:rsidR="0054068E" w:rsidRPr="00D32C79">
        <w:rPr>
          <w:rFonts w:ascii="Times New Roman" w:hAnsi="Times New Roman" w:cs="Times New Roman"/>
          <w:szCs w:val="24"/>
          <w:lang w:val="ro-MD"/>
        </w:rPr>
        <w:t>(EUROBATS)</w:t>
      </w:r>
      <w:r w:rsidR="0054068E" w:rsidRPr="00D32C79">
        <w:rPr>
          <w:rFonts w:ascii="Times New Roman" w:hAnsi="Times New Roman" w:cs="Times New Roman"/>
          <w:spacing w:val="-12"/>
          <w:szCs w:val="24"/>
          <w:lang w:val="ro-MD"/>
        </w:rPr>
        <w:t xml:space="preserve"> </w:t>
      </w:r>
      <w:r w:rsidR="0054068E" w:rsidRPr="00D32C79">
        <w:rPr>
          <w:rFonts w:ascii="Times New Roman" w:hAnsi="Times New Roman" w:cs="Times New Roman"/>
          <w:spacing w:val="-2"/>
          <w:szCs w:val="24"/>
          <w:lang w:val="ro-MD"/>
        </w:rPr>
        <w:t>2000.</w:t>
      </w:r>
    </w:p>
    <w:p w14:paraId="62B5D2DC" w14:textId="77777777" w:rsidR="0054068E" w:rsidRPr="00D32C79" w:rsidRDefault="0054068E">
      <w:pPr>
        <w:pStyle w:val="ListParagraph"/>
        <w:numPr>
          <w:ilvl w:val="0"/>
          <w:numId w:val="18"/>
        </w:numPr>
        <w:tabs>
          <w:tab w:val="left" w:pos="993"/>
        </w:tabs>
        <w:spacing w:before="104" w:line="280" w:lineRule="auto"/>
        <w:rPr>
          <w:rFonts w:ascii="Times New Roman" w:hAnsi="Times New Roman" w:cs="Times New Roman"/>
          <w:i/>
          <w:szCs w:val="24"/>
          <w:lang w:val="ro-MD"/>
        </w:rPr>
      </w:pPr>
      <w:hyperlink r:id="rId46" w:history="1">
        <w:r w:rsidRPr="00D32C79">
          <w:rPr>
            <w:rStyle w:val="Hyperlink"/>
            <w:rFonts w:ascii="Times New Roman" w:hAnsi="Times New Roman" w:cs="Times New Roman"/>
            <w:i/>
            <w:w w:val="90"/>
            <w:lang w:val="ro-MD"/>
          </w:rPr>
          <w:t>http://www.eurobats.org/sites/default/files/documents/pdf/National_Reports/Inf</w:t>
        </w:r>
      </w:hyperlink>
      <w:r w:rsidRPr="00D32C79">
        <w:rPr>
          <w:rFonts w:ascii="Times New Roman" w:hAnsi="Times New Roman" w:cs="Times New Roman"/>
          <w:i/>
          <w:color w:val="2E65AF"/>
          <w:w w:val="90"/>
          <w:lang w:val="ro-MD"/>
        </w:rPr>
        <w:t>.</w:t>
      </w:r>
      <w:r w:rsidRPr="00D32C79">
        <w:rPr>
          <w:rFonts w:ascii="Times New Roman" w:hAnsi="Times New Roman" w:cs="Times New Roman"/>
          <w:i/>
          <w:color w:val="2E65AF"/>
          <w:spacing w:val="-10"/>
          <w:w w:val="90"/>
          <w:lang w:val="ro-MD"/>
        </w:rPr>
        <w:t xml:space="preserve"> </w:t>
      </w:r>
      <w:r w:rsidRPr="00D32C79">
        <w:rPr>
          <w:rFonts w:ascii="Times New Roman" w:hAnsi="Times New Roman" w:cs="Times New Roman"/>
          <w:i/>
          <w:color w:val="2E65AF"/>
          <w:w w:val="90"/>
          <w:lang w:val="ro-MD"/>
        </w:rPr>
        <w:t xml:space="preserve">MoP7_.29-National%20 </w:t>
      </w:r>
      <w:r w:rsidRPr="00D32C79">
        <w:rPr>
          <w:rFonts w:ascii="Times New Roman" w:hAnsi="Times New Roman" w:cs="Times New Roman"/>
          <w:i/>
          <w:color w:val="2E65AF"/>
          <w:spacing w:val="-2"/>
          <w:lang w:val="ro-MD"/>
        </w:rPr>
        <w:t>Implementation%20Report%20of%20Moldova.pd</w:t>
      </w:r>
      <w:r w:rsidRPr="00D32C79">
        <w:rPr>
          <w:rFonts w:ascii="Times New Roman" w:hAnsi="Times New Roman" w:cs="Times New Roman"/>
          <w:i/>
          <w:color w:val="2E65AF"/>
          <w:spacing w:val="-2"/>
          <w:szCs w:val="24"/>
          <w:lang w:val="ro-MD"/>
        </w:rPr>
        <w:t>f</w:t>
      </w:r>
    </w:p>
    <w:p w14:paraId="74672533" w14:textId="77E78926" w:rsidR="0054068E" w:rsidRPr="00D32C79" w:rsidRDefault="00C911C9">
      <w:pPr>
        <w:pStyle w:val="ListParagraph"/>
        <w:numPr>
          <w:ilvl w:val="0"/>
          <w:numId w:val="18"/>
        </w:numPr>
        <w:tabs>
          <w:tab w:val="left" w:pos="482"/>
          <w:tab w:val="left" w:pos="993"/>
        </w:tabs>
        <w:spacing w:before="105" w:line="280" w:lineRule="auto"/>
        <w:ind w:right="4"/>
        <w:rPr>
          <w:rFonts w:ascii="Times New Roman" w:hAnsi="Times New Roman" w:cs="Times New Roman"/>
          <w:i/>
          <w:lang w:val="ro-MD"/>
        </w:rPr>
      </w:pPr>
      <w:r w:rsidRPr="00D32C79">
        <w:rPr>
          <w:rFonts w:ascii="Times New Roman" w:hAnsi="Times New Roman" w:cs="Times New Roman"/>
          <w:szCs w:val="24"/>
          <w:lang w:val="ro-MD"/>
        </w:rPr>
        <w:t xml:space="preserve">    </w:t>
      </w:r>
      <w:r w:rsidR="0054068E" w:rsidRPr="00D32C79">
        <w:rPr>
          <w:rFonts w:ascii="Times New Roman" w:hAnsi="Times New Roman" w:cs="Times New Roman"/>
          <w:szCs w:val="24"/>
          <w:lang w:val="ro-MD"/>
        </w:rPr>
        <w:t>Acordul privind conservarea păsărilor migratoare de apă africano-eurasiatice (Hague,</w:t>
      </w:r>
      <w:r w:rsidR="0054068E" w:rsidRPr="00D32C79">
        <w:rPr>
          <w:rFonts w:ascii="Times New Roman" w:hAnsi="Times New Roman" w:cs="Times New Roman"/>
          <w:spacing w:val="-11"/>
          <w:szCs w:val="24"/>
          <w:lang w:val="ro-MD"/>
        </w:rPr>
        <w:t xml:space="preserve"> </w:t>
      </w:r>
      <w:r w:rsidR="0054068E" w:rsidRPr="00D32C79">
        <w:rPr>
          <w:rFonts w:ascii="Times New Roman" w:hAnsi="Times New Roman" w:cs="Times New Roman"/>
          <w:szCs w:val="24"/>
          <w:lang w:val="ro-MD"/>
        </w:rPr>
        <w:t>1995),</w:t>
      </w:r>
      <w:r w:rsidR="0054068E" w:rsidRPr="00D32C79">
        <w:rPr>
          <w:rFonts w:ascii="Times New Roman" w:hAnsi="Times New Roman" w:cs="Times New Roman"/>
          <w:spacing w:val="-12"/>
          <w:szCs w:val="24"/>
          <w:lang w:val="ro-MD"/>
        </w:rPr>
        <w:t xml:space="preserve"> </w:t>
      </w:r>
      <w:r w:rsidR="0054068E" w:rsidRPr="00D32C79">
        <w:rPr>
          <w:rFonts w:ascii="Times New Roman" w:hAnsi="Times New Roman" w:cs="Times New Roman"/>
          <w:spacing w:val="-4"/>
          <w:szCs w:val="24"/>
          <w:lang w:val="ro-MD"/>
        </w:rPr>
        <w:t xml:space="preserve"> </w:t>
      </w:r>
      <w:hyperlink r:id="rId47" w:history="1">
        <w:r w:rsidR="0054068E" w:rsidRPr="00D32C79">
          <w:rPr>
            <w:rStyle w:val="Hyperlink"/>
            <w:rFonts w:ascii="Times New Roman" w:hAnsi="Times New Roman" w:cs="Times New Roman"/>
            <w:i/>
            <w:spacing w:val="-2"/>
            <w:w w:val="90"/>
            <w:lang w:val="ro-MD"/>
          </w:rPr>
          <w:t>https://www.unep-aewa.org/sites/default/files/document/nr_aewa-mop6_moldova.pdf</w:t>
        </w:r>
      </w:hyperlink>
    </w:p>
    <w:p w14:paraId="340B0938" w14:textId="31896E30" w:rsidR="0054068E" w:rsidRPr="00D32C79" w:rsidRDefault="00C911C9">
      <w:pPr>
        <w:pStyle w:val="ListParagraph"/>
        <w:numPr>
          <w:ilvl w:val="0"/>
          <w:numId w:val="18"/>
        </w:numPr>
        <w:tabs>
          <w:tab w:val="left" w:pos="482"/>
          <w:tab w:val="left" w:pos="993"/>
        </w:tabs>
        <w:spacing w:before="104"/>
        <w:rPr>
          <w:rFonts w:ascii="Times New Roman" w:hAnsi="Times New Roman" w:cs="Times New Roman"/>
          <w:i/>
          <w:lang w:val="ro-MD"/>
        </w:rPr>
      </w:pPr>
      <w:r w:rsidRPr="00D32C79">
        <w:rPr>
          <w:rFonts w:ascii="Times New Roman" w:hAnsi="Times New Roman" w:cs="Times New Roman"/>
          <w:szCs w:val="24"/>
          <w:lang w:val="ro-MD"/>
        </w:rPr>
        <w:t xml:space="preserve">    </w:t>
      </w:r>
      <w:r w:rsidR="0054068E" w:rsidRPr="00D32C79">
        <w:rPr>
          <w:rFonts w:ascii="Times New Roman" w:hAnsi="Times New Roman" w:cs="Times New Roman"/>
          <w:szCs w:val="24"/>
          <w:lang w:val="ro-MD"/>
        </w:rPr>
        <w:t>Convenția privind conservarea faunei sălbatice și a habitatelor naturale din Europa (Berna,</w:t>
      </w:r>
      <w:r w:rsidR="0054068E" w:rsidRPr="00D32C79">
        <w:rPr>
          <w:rFonts w:ascii="Times New Roman" w:hAnsi="Times New Roman" w:cs="Times New Roman"/>
          <w:spacing w:val="-9"/>
          <w:szCs w:val="24"/>
          <w:lang w:val="ro-MD"/>
        </w:rPr>
        <w:t xml:space="preserve"> </w:t>
      </w:r>
      <w:r w:rsidR="0054068E" w:rsidRPr="00D32C79">
        <w:rPr>
          <w:rFonts w:ascii="Times New Roman" w:hAnsi="Times New Roman" w:cs="Times New Roman"/>
          <w:szCs w:val="24"/>
          <w:lang w:val="ro-MD"/>
        </w:rPr>
        <w:t>1979),</w:t>
      </w:r>
      <w:r w:rsidR="0054068E" w:rsidRPr="00D32C79">
        <w:rPr>
          <w:rFonts w:ascii="Times New Roman" w:hAnsi="Times New Roman" w:cs="Times New Roman"/>
          <w:spacing w:val="-9"/>
          <w:szCs w:val="24"/>
          <w:lang w:val="ro-MD"/>
        </w:rPr>
        <w:t xml:space="preserve"> </w:t>
      </w:r>
      <w:r w:rsidR="0054068E" w:rsidRPr="00D32C79">
        <w:rPr>
          <w:rFonts w:ascii="Times New Roman" w:hAnsi="Times New Roman" w:cs="Times New Roman"/>
          <w:spacing w:val="-2"/>
          <w:szCs w:val="24"/>
          <w:lang w:val="ro-MD"/>
        </w:rPr>
        <w:t xml:space="preserve"> </w:t>
      </w:r>
      <w:hyperlink r:id="rId48" w:history="1">
        <w:r w:rsidR="0054068E" w:rsidRPr="00D32C79">
          <w:rPr>
            <w:rStyle w:val="Hyperlink"/>
            <w:rFonts w:ascii="Times New Roman" w:hAnsi="Times New Roman" w:cs="Times New Roman"/>
            <w:i/>
            <w:spacing w:val="-8"/>
            <w:lang w:val="ro-MD"/>
          </w:rPr>
          <w:t>http://lex.justice.md/index.php?action=view&amp;view=doc&amp;lang=1&amp;id=306829</w:t>
        </w:r>
      </w:hyperlink>
    </w:p>
    <w:p w14:paraId="4F2997F5" w14:textId="103FBC4A" w:rsidR="0054068E" w:rsidRPr="00D32C79" w:rsidRDefault="00C911C9">
      <w:pPr>
        <w:pStyle w:val="ListParagraph"/>
        <w:numPr>
          <w:ilvl w:val="0"/>
          <w:numId w:val="18"/>
        </w:numPr>
        <w:tabs>
          <w:tab w:val="left" w:pos="482"/>
          <w:tab w:val="left" w:pos="993"/>
        </w:tabs>
        <w:spacing w:before="116"/>
        <w:rPr>
          <w:rFonts w:ascii="Times New Roman" w:hAnsi="Times New Roman" w:cs="Times New Roman"/>
          <w:szCs w:val="24"/>
          <w:lang w:val="ro-MD"/>
        </w:rPr>
      </w:pPr>
      <w:r w:rsidRPr="00D32C79">
        <w:rPr>
          <w:rFonts w:ascii="Times New Roman" w:hAnsi="Times New Roman" w:cs="Times New Roman"/>
          <w:spacing w:val="-2"/>
          <w:szCs w:val="24"/>
          <w:lang w:val="ro-MD"/>
        </w:rPr>
        <w:t xml:space="preserve">     </w:t>
      </w:r>
      <w:r w:rsidR="0054068E" w:rsidRPr="00D32C79">
        <w:rPr>
          <w:rFonts w:ascii="Times New Roman" w:hAnsi="Times New Roman" w:cs="Times New Roman"/>
          <w:spacing w:val="-2"/>
          <w:szCs w:val="24"/>
          <w:lang w:val="ro-MD"/>
        </w:rPr>
        <w:t>Conven</w:t>
      </w:r>
      <w:r w:rsidR="00416142" w:rsidRPr="00D32C79">
        <w:rPr>
          <w:rFonts w:ascii="Times New Roman" w:hAnsi="Times New Roman" w:cs="Times New Roman"/>
          <w:spacing w:val="-2"/>
          <w:szCs w:val="24"/>
          <w:lang w:val="ro-MD"/>
        </w:rPr>
        <w:t>ția privind Zonele Umede de Importanță</w:t>
      </w:r>
      <w:r w:rsidR="0054068E" w:rsidRPr="00D32C79">
        <w:rPr>
          <w:rFonts w:ascii="Times New Roman" w:hAnsi="Times New Roman" w:cs="Times New Roman"/>
          <w:spacing w:val="-14"/>
          <w:szCs w:val="24"/>
          <w:lang w:val="ro-MD"/>
        </w:rPr>
        <w:t xml:space="preserve"> </w:t>
      </w:r>
      <w:r w:rsidR="0054068E" w:rsidRPr="00D32C79">
        <w:rPr>
          <w:rFonts w:ascii="Times New Roman" w:hAnsi="Times New Roman" w:cs="Times New Roman"/>
          <w:spacing w:val="-2"/>
          <w:szCs w:val="24"/>
          <w:lang w:val="ro-MD"/>
        </w:rPr>
        <w:t>Interna</w:t>
      </w:r>
      <w:r w:rsidR="00416142" w:rsidRPr="00D32C79">
        <w:rPr>
          <w:rFonts w:ascii="Times New Roman" w:hAnsi="Times New Roman" w:cs="Times New Roman"/>
          <w:spacing w:val="-2"/>
          <w:szCs w:val="24"/>
          <w:lang w:val="ro-MD"/>
        </w:rPr>
        <w:t>ț</w:t>
      </w:r>
      <w:r w:rsidR="0054068E" w:rsidRPr="00D32C79">
        <w:rPr>
          <w:rFonts w:ascii="Times New Roman" w:hAnsi="Times New Roman" w:cs="Times New Roman"/>
          <w:spacing w:val="-2"/>
          <w:szCs w:val="24"/>
          <w:lang w:val="ro-MD"/>
        </w:rPr>
        <w:t>ional</w:t>
      </w:r>
      <w:r w:rsidR="00416142" w:rsidRPr="00D32C79">
        <w:rPr>
          <w:rFonts w:ascii="Times New Roman" w:hAnsi="Times New Roman" w:cs="Times New Roman"/>
          <w:spacing w:val="-10"/>
          <w:szCs w:val="24"/>
          <w:lang w:val="ro-MD"/>
        </w:rPr>
        <w:t>ă</w:t>
      </w:r>
      <w:r w:rsidR="0054068E" w:rsidRPr="00D32C79">
        <w:rPr>
          <w:rFonts w:ascii="Times New Roman" w:hAnsi="Times New Roman" w:cs="Times New Roman"/>
          <w:spacing w:val="-10"/>
          <w:szCs w:val="24"/>
          <w:lang w:val="ro-MD"/>
        </w:rPr>
        <w:t xml:space="preserve"> </w:t>
      </w:r>
      <w:r w:rsidR="0054068E" w:rsidRPr="00D32C79">
        <w:rPr>
          <w:rFonts w:ascii="Times New Roman" w:hAnsi="Times New Roman" w:cs="Times New Roman"/>
          <w:spacing w:val="-2"/>
          <w:szCs w:val="24"/>
          <w:lang w:val="ro-MD"/>
        </w:rPr>
        <w:t>(Ramsar,</w:t>
      </w:r>
      <w:r w:rsidR="0054068E" w:rsidRPr="00D32C79">
        <w:rPr>
          <w:rFonts w:ascii="Times New Roman" w:hAnsi="Times New Roman" w:cs="Times New Roman"/>
          <w:spacing w:val="-10"/>
          <w:szCs w:val="24"/>
          <w:lang w:val="ro-MD"/>
        </w:rPr>
        <w:t xml:space="preserve"> </w:t>
      </w:r>
      <w:r w:rsidR="0054068E" w:rsidRPr="00D32C79">
        <w:rPr>
          <w:rFonts w:ascii="Times New Roman" w:hAnsi="Times New Roman" w:cs="Times New Roman"/>
          <w:spacing w:val="-2"/>
          <w:szCs w:val="24"/>
          <w:lang w:val="ro-MD"/>
        </w:rPr>
        <w:t>1971),</w:t>
      </w:r>
      <w:r w:rsidR="0054068E" w:rsidRPr="00D32C79">
        <w:rPr>
          <w:rFonts w:ascii="Times New Roman" w:hAnsi="Times New Roman" w:cs="Times New Roman"/>
          <w:spacing w:val="-10"/>
          <w:szCs w:val="24"/>
          <w:lang w:val="ro-MD"/>
        </w:rPr>
        <w:t xml:space="preserve"> </w:t>
      </w:r>
      <w:r w:rsidR="0054068E" w:rsidRPr="00D32C79">
        <w:rPr>
          <w:rFonts w:ascii="Times New Roman" w:hAnsi="Times New Roman" w:cs="Times New Roman"/>
          <w:spacing w:val="-2"/>
          <w:szCs w:val="24"/>
          <w:lang w:val="ro-MD"/>
        </w:rPr>
        <w:t>2007.</w:t>
      </w:r>
      <w:r w:rsidR="00401ADD" w:rsidRPr="00D32C79">
        <w:rPr>
          <w:rFonts w:ascii="Times New Roman" w:hAnsi="Times New Roman" w:cs="Times New Roman"/>
          <w:spacing w:val="-2"/>
          <w:szCs w:val="24"/>
          <w:lang w:val="ro-MD"/>
        </w:rPr>
        <w:t xml:space="preserve">  </w:t>
      </w:r>
      <w:hyperlink r:id="rId49" w:history="1">
        <w:r w:rsidR="00401ADD" w:rsidRPr="00D32C79">
          <w:rPr>
            <w:rStyle w:val="Hyperlink"/>
            <w:rFonts w:ascii="Times New Roman" w:hAnsi="Times New Roman" w:cs="Times New Roman"/>
            <w:i/>
            <w:spacing w:val="-2"/>
            <w:w w:val="90"/>
            <w:lang w:val="ro-MD"/>
          </w:rPr>
          <w:t>https://www.ramsar.org/sites/default/files/documents/2014/national-reports/COP12/cop12_nr_rep_mol-</w:t>
        </w:r>
      </w:hyperlink>
      <w:r w:rsidR="0054068E" w:rsidRPr="00D32C79">
        <w:rPr>
          <w:rFonts w:ascii="Times New Roman" w:hAnsi="Times New Roman" w:cs="Times New Roman"/>
          <w:i/>
          <w:color w:val="2E65AF"/>
          <w:spacing w:val="-2"/>
          <w:lang w:val="ro-MD"/>
        </w:rPr>
        <w:t xml:space="preserve"> </w:t>
      </w:r>
      <w:hyperlink r:id="rId50">
        <w:r w:rsidR="0054068E" w:rsidRPr="00D32C79">
          <w:rPr>
            <w:rFonts w:ascii="Times New Roman" w:hAnsi="Times New Roman" w:cs="Times New Roman"/>
            <w:i/>
            <w:color w:val="2E65AF"/>
            <w:spacing w:val="-2"/>
            <w:lang w:val="ro-MD"/>
          </w:rPr>
          <w:t>dova.pdf</w:t>
        </w:r>
      </w:hyperlink>
      <w:r w:rsidR="0054068E" w:rsidRPr="00D32C79">
        <w:rPr>
          <w:rFonts w:ascii="Times New Roman" w:hAnsi="Times New Roman" w:cs="Times New Roman"/>
          <w:i/>
          <w:color w:val="2E65AF"/>
          <w:spacing w:val="-2"/>
          <w:lang w:val="ro-MD"/>
        </w:rPr>
        <w:t>.</w:t>
      </w:r>
    </w:p>
    <w:p w14:paraId="09B76E65" w14:textId="414A0A04" w:rsidR="0054068E" w:rsidRPr="00D32C79" w:rsidRDefault="00C911C9">
      <w:pPr>
        <w:pStyle w:val="ListParagraph"/>
        <w:numPr>
          <w:ilvl w:val="0"/>
          <w:numId w:val="18"/>
        </w:numPr>
        <w:tabs>
          <w:tab w:val="left" w:pos="480"/>
          <w:tab w:val="left" w:pos="482"/>
          <w:tab w:val="left" w:pos="993"/>
        </w:tabs>
        <w:spacing w:before="75" w:line="278" w:lineRule="auto"/>
        <w:ind w:right="423"/>
        <w:jc w:val="both"/>
        <w:rPr>
          <w:rFonts w:ascii="Times New Roman" w:hAnsi="Times New Roman" w:cs="Times New Roman"/>
          <w:i/>
          <w:szCs w:val="24"/>
          <w:lang w:val="ro-MD"/>
        </w:rPr>
      </w:pPr>
      <w:r w:rsidRPr="00D32C79">
        <w:rPr>
          <w:rFonts w:ascii="Times New Roman" w:hAnsi="Times New Roman" w:cs="Times New Roman"/>
          <w:szCs w:val="24"/>
          <w:lang w:val="ro-MD"/>
        </w:rPr>
        <w:t xml:space="preserve">    </w:t>
      </w:r>
      <w:r w:rsidR="0054068E" w:rsidRPr="00D32C79">
        <w:rPr>
          <w:rFonts w:ascii="Times New Roman" w:hAnsi="Times New Roman" w:cs="Times New Roman"/>
          <w:szCs w:val="24"/>
          <w:lang w:val="ro-MD"/>
        </w:rPr>
        <w:t xml:space="preserve">Tratatul internațional privind resursele genetice vegetale pentru alimentație și agricultură și Comitetul Organizației Națiunilor Unite pentru Alimentație și Agricultură (FAO) </w:t>
      </w:r>
      <w:hyperlink r:id="rId51">
        <w:r w:rsidR="0054068E" w:rsidRPr="00D32C79">
          <w:rPr>
            <w:rFonts w:ascii="Times New Roman" w:hAnsi="Times New Roman" w:cs="Times New Roman"/>
            <w:i/>
            <w:color w:val="2E65AF"/>
            <w:spacing w:val="-2"/>
            <w:w w:val="90"/>
            <w:szCs w:val="24"/>
            <w:lang w:val="ro-MD"/>
          </w:rPr>
          <w:t>http://www.fao.org/plant-treaty/en/</w:t>
        </w:r>
      </w:hyperlink>
    </w:p>
    <w:bookmarkEnd w:id="19"/>
    <w:p w14:paraId="5D12CABE" w14:textId="19C37C64" w:rsidR="0054068E" w:rsidRPr="00D32C79" w:rsidRDefault="00C911C9">
      <w:pPr>
        <w:pStyle w:val="ListParagraph"/>
        <w:numPr>
          <w:ilvl w:val="0"/>
          <w:numId w:val="18"/>
        </w:numPr>
        <w:tabs>
          <w:tab w:val="left" w:pos="482"/>
          <w:tab w:val="left" w:pos="993"/>
        </w:tabs>
        <w:spacing w:before="35"/>
        <w:rPr>
          <w:rFonts w:ascii="Times New Roman" w:hAnsi="Times New Roman" w:cs="Times New Roman"/>
          <w:i/>
          <w:szCs w:val="24"/>
          <w:lang w:val="ro-MD"/>
        </w:rPr>
      </w:pPr>
      <w:r w:rsidRPr="00D32C79">
        <w:rPr>
          <w:rFonts w:ascii="Times New Roman" w:hAnsi="Times New Roman" w:cs="Times New Roman"/>
          <w:w w:val="90"/>
          <w:szCs w:val="24"/>
          <w:lang w:val="ro-MD"/>
        </w:rPr>
        <w:t xml:space="preserve">    </w:t>
      </w:r>
      <w:r w:rsidR="0054068E" w:rsidRPr="00D32C79">
        <w:rPr>
          <w:rFonts w:ascii="Times New Roman" w:hAnsi="Times New Roman" w:cs="Times New Roman"/>
          <w:w w:val="90"/>
          <w:szCs w:val="24"/>
          <w:lang w:val="ro-MD"/>
        </w:rPr>
        <w:t>BirdLife</w:t>
      </w:r>
      <w:r w:rsidR="0054068E" w:rsidRPr="00D32C79">
        <w:rPr>
          <w:rFonts w:ascii="Times New Roman" w:hAnsi="Times New Roman" w:cs="Times New Roman"/>
          <w:spacing w:val="-6"/>
          <w:szCs w:val="24"/>
          <w:lang w:val="ro-MD"/>
        </w:rPr>
        <w:t xml:space="preserve"> </w:t>
      </w:r>
      <w:r w:rsidR="0054068E" w:rsidRPr="00D32C79">
        <w:rPr>
          <w:rFonts w:ascii="Times New Roman" w:hAnsi="Times New Roman" w:cs="Times New Roman"/>
          <w:w w:val="90"/>
          <w:szCs w:val="24"/>
          <w:lang w:val="ro-MD"/>
        </w:rPr>
        <w:t>International,</w:t>
      </w:r>
      <w:r w:rsidR="0054068E" w:rsidRPr="00D32C79">
        <w:rPr>
          <w:rFonts w:ascii="Times New Roman" w:hAnsi="Times New Roman" w:cs="Times New Roman"/>
          <w:spacing w:val="-6"/>
          <w:szCs w:val="24"/>
          <w:lang w:val="ro-MD"/>
        </w:rPr>
        <w:t xml:space="preserve"> </w:t>
      </w:r>
      <w:hyperlink r:id="rId52">
        <w:r w:rsidR="0054068E" w:rsidRPr="00D32C79">
          <w:rPr>
            <w:rFonts w:ascii="Times New Roman" w:hAnsi="Times New Roman" w:cs="Times New Roman"/>
            <w:i/>
            <w:color w:val="2E65AF"/>
            <w:w w:val="90"/>
            <w:szCs w:val="24"/>
            <w:lang w:val="ro-MD"/>
          </w:rPr>
          <w:t>https://www.birdlife.org/europe-and-central-</w:t>
        </w:r>
        <w:r w:rsidR="0054068E" w:rsidRPr="00D32C79">
          <w:rPr>
            <w:rFonts w:ascii="Times New Roman" w:hAnsi="Times New Roman" w:cs="Times New Roman"/>
            <w:i/>
            <w:color w:val="2E65AF"/>
            <w:spacing w:val="-2"/>
            <w:w w:val="90"/>
            <w:szCs w:val="24"/>
            <w:lang w:val="ro-MD"/>
          </w:rPr>
          <w:t>asia/partnership</w:t>
        </w:r>
      </w:hyperlink>
    </w:p>
    <w:p w14:paraId="50DA1D95" w14:textId="40F844E9" w:rsidR="00416142" w:rsidRPr="00D32C79" w:rsidRDefault="00416142">
      <w:pPr>
        <w:pStyle w:val="Subcapitol"/>
        <w:numPr>
          <w:ilvl w:val="1"/>
          <w:numId w:val="60"/>
        </w:numPr>
        <w:shd w:val="clear" w:color="auto" w:fill="4472C4" w:themeFill="accent1"/>
        <w:jc w:val="both"/>
        <w:rPr>
          <w:lang w:val="ro-MD"/>
        </w:rPr>
      </w:pPr>
      <w:bookmarkStart w:id="20" w:name="_Toc209959621"/>
      <w:r w:rsidRPr="00D32C79">
        <w:rPr>
          <w:lang w:val="ro-MD"/>
        </w:rPr>
        <w:lastRenderedPageBreak/>
        <w:t>Obiectivele de Dezvoltare Durabilă</w:t>
      </w:r>
      <w:bookmarkEnd w:id="20"/>
    </w:p>
    <w:p w14:paraId="5AADC727" w14:textId="77777777" w:rsidR="00416142" w:rsidRPr="00D32C79" w:rsidRDefault="00416142" w:rsidP="00416142">
      <w:pPr>
        <w:rPr>
          <w:rFonts w:cs="Times New Roman"/>
          <w:b/>
          <w:bCs/>
          <w:szCs w:val="24"/>
          <w:lang w:val="ro-MD"/>
        </w:rPr>
      </w:pPr>
    </w:p>
    <w:tbl>
      <w:tblPr>
        <w:tblStyle w:val="TableGrid"/>
        <w:tblW w:w="10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2913"/>
      </w:tblGrid>
      <w:tr w:rsidR="00406147" w:rsidRPr="00D32C79" w14:paraId="7F43F37A" w14:textId="77777777" w:rsidTr="009C4AEE">
        <w:tc>
          <w:tcPr>
            <w:tcW w:w="8080" w:type="dxa"/>
            <w:shd w:val="clear" w:color="auto" w:fill="E2EFD9" w:themeFill="accent6" w:themeFillTint="33"/>
          </w:tcPr>
          <w:p w14:paraId="44A689A0" w14:textId="03879650" w:rsidR="00406147" w:rsidRPr="00D32C79" w:rsidRDefault="00657F29" w:rsidP="004F6FF7">
            <w:pPr>
              <w:jc w:val="both"/>
              <w:rPr>
                <w:rFonts w:eastAsiaTheme="majorEastAsia" w:cs="Times New Roman"/>
                <w:b/>
                <w:bCs/>
                <w:color w:val="000000" w:themeColor="text1"/>
                <w:spacing w:val="-2"/>
                <w:w w:val="90"/>
                <w:szCs w:val="24"/>
                <w:lang w:val="ro-MD"/>
              </w:rPr>
            </w:pPr>
            <w:r w:rsidRPr="00D32C79">
              <w:rPr>
                <w:rFonts w:eastAsiaTheme="majorEastAsia" w:cs="Times New Roman"/>
                <w:color w:val="000000" w:themeColor="text1"/>
                <w:spacing w:val="-2"/>
                <w:w w:val="90"/>
                <w:sz w:val="22"/>
                <w:lang w:val="ro-MD"/>
              </w:rPr>
              <w:t xml:space="preserve">17 </w:t>
            </w:r>
            <w:r w:rsidR="00406147" w:rsidRPr="00D32C79">
              <w:rPr>
                <w:rFonts w:eastAsiaTheme="majorEastAsia" w:cs="Times New Roman"/>
                <w:color w:val="000000" w:themeColor="text1"/>
                <w:spacing w:val="-2"/>
                <w:w w:val="90"/>
                <w:sz w:val="22"/>
                <w:lang w:val="ro-MD"/>
              </w:rPr>
              <w:t>Obiective de Dezvoltare Durabilă (ODD), cunoscute ca Obiectivele Globale, sunt un apel universal la acțiune pentru a pune capăt sărăciei, pentru a proteja planeta și pentru a asigura faptul că toți oamenii se bucură de pace și de prosperitate. Aceste</w:t>
            </w:r>
            <w:r w:rsidRPr="00D32C79">
              <w:rPr>
                <w:rFonts w:eastAsiaTheme="majorEastAsia" w:cs="Times New Roman"/>
                <w:color w:val="000000" w:themeColor="text1"/>
                <w:spacing w:val="-2"/>
                <w:w w:val="90"/>
                <w:sz w:val="22"/>
                <w:lang w:val="ro-MD"/>
              </w:rPr>
              <w:t>a</w:t>
            </w:r>
            <w:r w:rsidR="00406147" w:rsidRPr="00D32C79">
              <w:rPr>
                <w:rFonts w:eastAsiaTheme="majorEastAsia" w:cs="Times New Roman"/>
                <w:color w:val="000000" w:themeColor="text1"/>
                <w:spacing w:val="-2"/>
                <w:w w:val="90"/>
                <w:sz w:val="22"/>
                <w:lang w:val="ro-MD"/>
              </w:rPr>
              <w:t xml:space="preserve"> se bazează pe succesele de Dezvoltare ale Mileniului, iar acum acoperă și domenii noi, precum schimbările climatice, viața pe pământ</w:t>
            </w:r>
            <w:r w:rsidRPr="00D32C79">
              <w:rPr>
                <w:rFonts w:eastAsiaTheme="majorEastAsia" w:cs="Times New Roman"/>
                <w:color w:val="000000" w:themeColor="text1"/>
                <w:spacing w:val="-2"/>
                <w:w w:val="90"/>
                <w:sz w:val="22"/>
                <w:lang w:val="ro-MD"/>
              </w:rPr>
              <w:t>.</w:t>
            </w:r>
            <w:r w:rsidR="00406147" w:rsidRPr="00D32C79">
              <w:rPr>
                <w:rFonts w:eastAsiaTheme="majorEastAsia" w:cs="Times New Roman"/>
                <w:color w:val="000000" w:themeColor="text1"/>
                <w:spacing w:val="-2"/>
                <w:w w:val="90"/>
                <w:sz w:val="22"/>
                <w:lang w:val="ro-MD"/>
              </w:rPr>
              <w:t xml:space="preserve"> O</w:t>
            </w:r>
            <w:r w:rsidRPr="00D32C79">
              <w:rPr>
                <w:rFonts w:eastAsiaTheme="majorEastAsia" w:cs="Times New Roman"/>
                <w:color w:val="000000" w:themeColor="text1"/>
                <w:spacing w:val="-2"/>
                <w:w w:val="90"/>
                <w:sz w:val="22"/>
                <w:lang w:val="ro-MD"/>
              </w:rPr>
              <w:t>DD-le</w:t>
            </w:r>
            <w:r w:rsidR="00406147" w:rsidRPr="00D32C79">
              <w:rPr>
                <w:rFonts w:eastAsiaTheme="majorEastAsia" w:cs="Times New Roman"/>
                <w:color w:val="000000" w:themeColor="text1"/>
                <w:spacing w:val="-2"/>
                <w:w w:val="90"/>
                <w:sz w:val="22"/>
                <w:lang w:val="ro-MD"/>
              </w:rPr>
              <w:t xml:space="preserve"> sunt interconectate</w:t>
            </w:r>
            <w:r w:rsidRPr="00D32C79">
              <w:rPr>
                <w:rFonts w:eastAsiaTheme="majorEastAsia" w:cs="Times New Roman"/>
                <w:color w:val="000000" w:themeColor="text1"/>
                <w:spacing w:val="-2"/>
                <w:w w:val="90"/>
                <w:sz w:val="22"/>
                <w:lang w:val="ro-MD"/>
              </w:rPr>
              <w:t xml:space="preserve">, iar </w:t>
            </w:r>
            <w:r w:rsidR="00406147" w:rsidRPr="00D32C79">
              <w:rPr>
                <w:rFonts w:eastAsiaTheme="majorEastAsia" w:cs="Times New Roman"/>
                <w:color w:val="000000" w:themeColor="text1"/>
                <w:spacing w:val="-2"/>
                <w:w w:val="90"/>
                <w:sz w:val="22"/>
                <w:lang w:val="ro-MD"/>
              </w:rPr>
              <w:t>cheia succesului într-un domeniu implic</w:t>
            </w:r>
            <w:r w:rsidRPr="00D32C79">
              <w:rPr>
                <w:rFonts w:eastAsiaTheme="majorEastAsia" w:cs="Times New Roman"/>
                <w:color w:val="000000" w:themeColor="text1"/>
                <w:spacing w:val="-2"/>
                <w:w w:val="90"/>
                <w:sz w:val="22"/>
                <w:lang w:val="ro-MD"/>
              </w:rPr>
              <w:t>ă</w:t>
            </w:r>
            <w:r w:rsidR="00406147" w:rsidRPr="00D32C79">
              <w:rPr>
                <w:rFonts w:eastAsiaTheme="majorEastAsia" w:cs="Times New Roman"/>
                <w:color w:val="000000" w:themeColor="text1"/>
                <w:spacing w:val="-2"/>
                <w:w w:val="90"/>
                <w:sz w:val="22"/>
                <w:lang w:val="ro-MD"/>
              </w:rPr>
              <w:t xml:space="preserve"> abordarea unor aspecte asociate cu alt domeniu. În scopul monitorizării ODD la nivel global a</w:t>
            </w:r>
            <w:r w:rsidRPr="00D32C79">
              <w:rPr>
                <w:rFonts w:eastAsiaTheme="majorEastAsia" w:cs="Times New Roman"/>
                <w:color w:val="000000" w:themeColor="text1"/>
                <w:spacing w:val="-2"/>
                <w:w w:val="90"/>
                <w:sz w:val="22"/>
                <w:lang w:val="ro-MD"/>
              </w:rPr>
              <w:t>u</w:t>
            </w:r>
            <w:r w:rsidR="00406147" w:rsidRPr="00D32C79">
              <w:rPr>
                <w:rFonts w:eastAsiaTheme="majorEastAsia" w:cs="Times New Roman"/>
                <w:color w:val="000000" w:themeColor="text1"/>
                <w:spacing w:val="-2"/>
                <w:w w:val="90"/>
                <w:sz w:val="22"/>
                <w:lang w:val="ro-MD"/>
              </w:rPr>
              <w:t xml:space="preserve"> fost aproba</w:t>
            </w:r>
            <w:r w:rsidRPr="00D32C79">
              <w:rPr>
                <w:rFonts w:eastAsiaTheme="majorEastAsia" w:cs="Times New Roman"/>
                <w:color w:val="000000" w:themeColor="text1"/>
                <w:spacing w:val="-2"/>
                <w:w w:val="90"/>
                <w:sz w:val="22"/>
                <w:lang w:val="ro-MD"/>
              </w:rPr>
              <w:t xml:space="preserve">ți </w:t>
            </w:r>
            <w:r w:rsidR="00406147" w:rsidRPr="00D32C79">
              <w:rPr>
                <w:rFonts w:eastAsiaTheme="majorEastAsia" w:cs="Times New Roman"/>
                <w:color w:val="000000" w:themeColor="text1"/>
                <w:spacing w:val="-2"/>
                <w:w w:val="90"/>
                <w:sz w:val="22"/>
                <w:lang w:val="ro-MD"/>
              </w:rPr>
              <w:t xml:space="preserve"> </w:t>
            </w:r>
            <w:r w:rsidRPr="00D32C79">
              <w:rPr>
                <w:rFonts w:eastAsiaTheme="majorEastAsia" w:cs="Times New Roman"/>
                <w:color w:val="000000" w:themeColor="text1"/>
                <w:spacing w:val="-2"/>
                <w:w w:val="90"/>
                <w:sz w:val="22"/>
                <w:lang w:val="ro-MD"/>
              </w:rPr>
              <w:t>241</w:t>
            </w:r>
            <w:r w:rsidR="00406147" w:rsidRPr="00D32C79">
              <w:rPr>
                <w:rFonts w:eastAsiaTheme="majorEastAsia" w:cs="Times New Roman"/>
                <w:color w:val="000000" w:themeColor="text1"/>
                <w:spacing w:val="-2"/>
                <w:w w:val="90"/>
                <w:sz w:val="22"/>
                <w:lang w:val="ro-MD"/>
              </w:rPr>
              <w:t>de indicatori</w:t>
            </w:r>
            <w:r w:rsidR="00406147" w:rsidRPr="00D32C79">
              <w:rPr>
                <w:rFonts w:eastAsiaTheme="majorEastAsia" w:cs="Times New Roman"/>
                <w:color w:val="000000" w:themeColor="text1"/>
                <w:spacing w:val="-2"/>
                <w:w w:val="90"/>
                <w:szCs w:val="24"/>
                <w:lang w:val="ro-MD"/>
              </w:rPr>
              <w:t xml:space="preserve"> </w:t>
            </w:r>
            <w:r w:rsidRPr="00D32C79">
              <w:rPr>
                <w:rFonts w:eastAsiaTheme="majorEastAsia" w:cs="Times New Roman"/>
                <w:color w:val="000000" w:themeColor="text1"/>
                <w:spacing w:val="-2"/>
                <w:w w:val="90"/>
                <w:szCs w:val="24"/>
                <w:lang w:val="ro-MD"/>
              </w:rPr>
              <w:t>.</w:t>
            </w:r>
          </w:p>
        </w:tc>
        <w:tc>
          <w:tcPr>
            <w:tcW w:w="2913" w:type="dxa"/>
          </w:tcPr>
          <w:p w14:paraId="43FA9571" w14:textId="77777777" w:rsidR="00406147" w:rsidRPr="00D32C79" w:rsidRDefault="00406147" w:rsidP="004F6FF7">
            <w:pPr>
              <w:rPr>
                <w:rFonts w:eastAsiaTheme="majorEastAsia" w:cs="Times New Roman"/>
                <w:b/>
                <w:bCs/>
                <w:color w:val="000000" w:themeColor="text1"/>
                <w:spacing w:val="-2"/>
                <w:w w:val="90"/>
                <w:szCs w:val="24"/>
                <w:lang w:val="ro-MD"/>
              </w:rPr>
            </w:pPr>
            <w:r w:rsidRPr="00D32C79">
              <w:rPr>
                <w:noProof/>
                <w:lang w:val="ro-MD"/>
              </w:rPr>
              <w:drawing>
                <wp:inline distT="0" distB="0" distL="0" distR="0" wp14:anchorId="1B87FF8F" wp14:editId="0493DE00">
                  <wp:extent cx="1250950" cy="1200150"/>
                  <wp:effectExtent l="0" t="0" r="6350" b="0"/>
                  <wp:docPr id="1581224806" name="I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50950" cy="1200150"/>
                          </a:xfrm>
                          <a:prstGeom prst="rect">
                            <a:avLst/>
                          </a:prstGeom>
                          <a:noFill/>
                          <a:ln>
                            <a:noFill/>
                          </a:ln>
                        </pic:spPr>
                      </pic:pic>
                    </a:graphicData>
                  </a:graphic>
                </wp:inline>
              </w:drawing>
            </w:r>
          </w:p>
        </w:tc>
      </w:tr>
    </w:tbl>
    <w:p w14:paraId="6CE090F2" w14:textId="77777777" w:rsidR="00406147" w:rsidRPr="00D32C79" w:rsidRDefault="00406147" w:rsidP="00406147">
      <w:pPr>
        <w:rPr>
          <w:rFonts w:eastAsiaTheme="majorEastAsia" w:cs="Times New Roman"/>
          <w:b/>
          <w:bCs/>
          <w:color w:val="000000" w:themeColor="text1"/>
          <w:spacing w:val="-2"/>
          <w:w w:val="90"/>
          <w:szCs w:val="24"/>
          <w:lang w:val="ro-MD"/>
        </w:rPr>
      </w:pPr>
    </w:p>
    <w:p w14:paraId="7E54C6D2" w14:textId="1F82B1B0" w:rsidR="00406147" w:rsidRPr="00D32C79" w:rsidRDefault="00406147" w:rsidP="00406147">
      <w:pPr>
        <w:jc w:val="both"/>
        <w:rPr>
          <w:rFonts w:cs="Times New Roman"/>
          <w:color w:val="000000" w:themeColor="text1"/>
          <w:szCs w:val="24"/>
          <w:lang w:val="ro-MD"/>
        </w:rPr>
      </w:pPr>
      <w:r w:rsidRPr="00D32C79">
        <w:rPr>
          <w:rFonts w:cs="Times New Roman"/>
          <w:color w:val="000000" w:themeColor="text1"/>
          <w:szCs w:val="24"/>
          <w:lang w:val="ro-MD"/>
        </w:rPr>
        <w:t xml:space="preserve">În scopul stabilirii cadrului național de monitorizare a implementării Agendei de Dezvoltare Durabilă 2030 a fost aprobată HG Nr. 953/2022. Pentru </w:t>
      </w:r>
      <w:r w:rsidRPr="00D32C79">
        <w:rPr>
          <w:rFonts w:cs="Times New Roman"/>
          <w:b/>
          <w:i/>
          <w:iCs/>
          <w:szCs w:val="24"/>
          <w:lang w:val="ro-MD"/>
        </w:rPr>
        <w:t>ODD 15</w:t>
      </w:r>
      <w:r w:rsidRPr="00D32C79">
        <w:rPr>
          <w:rFonts w:cs="Times New Roman"/>
          <w:bCs/>
          <w:i/>
          <w:iCs/>
          <w:szCs w:val="24"/>
          <w:lang w:val="ro-MD"/>
        </w:rPr>
        <w:t xml:space="preserve">: Protejarea, restaurarea și promovarea utilizării durabile a ecosistemelor terestre, gestionarea durabilă a pădurilor, combaterea deșertificării, stoparea și repararea degradării solului și stoparea pierderilor de biodiversitate, </w:t>
      </w:r>
      <w:r w:rsidRPr="00D32C79">
        <w:rPr>
          <w:rFonts w:cs="Times New Roman"/>
          <w:bCs/>
          <w:szCs w:val="24"/>
          <w:lang w:val="ro-MD"/>
        </w:rPr>
        <w:t>au fost stabilite</w:t>
      </w:r>
      <w:r w:rsidRPr="00D32C79">
        <w:rPr>
          <w:rFonts w:cs="Times New Roman"/>
          <w:bCs/>
          <w:i/>
          <w:iCs/>
          <w:szCs w:val="24"/>
          <w:lang w:val="ro-MD"/>
        </w:rPr>
        <w:t xml:space="preserve"> </w:t>
      </w:r>
      <w:r w:rsidRPr="00D32C79">
        <w:rPr>
          <w:rFonts w:cs="Times New Roman"/>
          <w:b/>
          <w:i/>
          <w:iCs/>
          <w:szCs w:val="24"/>
          <w:lang w:val="ro-MD"/>
        </w:rPr>
        <w:t>15 ținte</w:t>
      </w:r>
      <w:r w:rsidRPr="00D32C79">
        <w:rPr>
          <w:rFonts w:cs="Times New Roman"/>
          <w:bCs/>
          <w:i/>
          <w:iCs/>
          <w:szCs w:val="24"/>
          <w:lang w:val="ro-MD"/>
        </w:rPr>
        <w:t xml:space="preserve">, </w:t>
      </w:r>
      <w:r w:rsidRPr="00D32C79">
        <w:rPr>
          <w:rFonts w:cs="Times New Roman"/>
          <w:bCs/>
          <w:szCs w:val="24"/>
          <w:lang w:val="ro-MD"/>
        </w:rPr>
        <w:t>cele mai relevante</w:t>
      </w:r>
      <w:r w:rsidRPr="00D32C79">
        <w:rPr>
          <w:rFonts w:cs="Times New Roman"/>
          <w:bCs/>
          <w:i/>
          <w:iCs/>
          <w:szCs w:val="24"/>
          <w:lang w:val="ro-MD"/>
        </w:rPr>
        <w:t xml:space="preserve"> </w:t>
      </w:r>
      <w:r w:rsidRPr="00D32C79">
        <w:rPr>
          <w:rFonts w:cs="Times New Roman"/>
          <w:bCs/>
          <w:szCs w:val="24"/>
          <w:lang w:val="ro-MD"/>
        </w:rPr>
        <w:t xml:space="preserve">tematicii prezentului Raport, fiind stabilite în Anexă la </w:t>
      </w:r>
      <w:r w:rsidRPr="00D32C79">
        <w:rPr>
          <w:rFonts w:cs="Times New Roman"/>
          <w:color w:val="000000" w:themeColor="text1"/>
          <w:szCs w:val="24"/>
          <w:lang w:val="ro-MD"/>
        </w:rPr>
        <w:t xml:space="preserve">HG Nr. 953/2022 (Vezi </w:t>
      </w:r>
      <w:r w:rsidR="007F267E" w:rsidRPr="00D32C79">
        <w:rPr>
          <w:rFonts w:cs="Times New Roman"/>
          <w:color w:val="000000" w:themeColor="text1"/>
          <w:szCs w:val="24"/>
          <w:lang w:val="ro-MD"/>
        </w:rPr>
        <w:t>Anexa 2</w:t>
      </w:r>
      <w:r w:rsidRPr="00D32C79">
        <w:rPr>
          <w:rFonts w:cs="Times New Roman"/>
          <w:color w:val="000000" w:themeColor="text1"/>
          <w:szCs w:val="24"/>
          <w:lang w:val="ro-MD"/>
        </w:rPr>
        <w:t>)</w:t>
      </w:r>
    </w:p>
    <w:p w14:paraId="1FD0D3FE" w14:textId="77777777" w:rsidR="00406147" w:rsidRPr="00D32C79" w:rsidRDefault="00406147" w:rsidP="00406147">
      <w:pPr>
        <w:rPr>
          <w:rFonts w:cs="Times New Roman"/>
          <w:color w:val="000000" w:themeColor="text1"/>
          <w:sz w:val="20"/>
          <w:szCs w:val="20"/>
          <w:lang w:val="ro-MD"/>
        </w:rPr>
      </w:pPr>
    </w:p>
    <w:p w14:paraId="787A2470" w14:textId="54A22C97" w:rsidR="0000645C" w:rsidRPr="00D32C79" w:rsidRDefault="0000645C" w:rsidP="00134FD5">
      <w:pPr>
        <w:jc w:val="both"/>
        <w:rPr>
          <w:rFonts w:cs="Times New Roman"/>
          <w:szCs w:val="24"/>
          <w:lang w:val="ro-MD"/>
        </w:rPr>
      </w:pPr>
      <w:r w:rsidRPr="00D32C79">
        <w:rPr>
          <w:rFonts w:cs="Times New Roman"/>
          <w:szCs w:val="24"/>
          <w:lang w:val="ro-MD"/>
        </w:rPr>
        <w:t xml:space="preserve">Direcțiile prioritare </w:t>
      </w:r>
      <w:r w:rsidR="00406147" w:rsidRPr="00D32C79">
        <w:rPr>
          <w:rFonts w:cs="Times New Roman"/>
          <w:szCs w:val="24"/>
          <w:lang w:val="ro-MD"/>
        </w:rPr>
        <w:t xml:space="preserve">pentru dezvoltare durabilă </w:t>
      </w:r>
      <w:r w:rsidR="00070D4C" w:rsidRPr="00D32C79">
        <w:rPr>
          <w:rFonts w:cs="Times New Roman"/>
          <w:szCs w:val="24"/>
          <w:lang w:val="ro-MD"/>
        </w:rPr>
        <w:t>în domeniul mediului au</w:t>
      </w:r>
      <w:r w:rsidR="00406147" w:rsidRPr="00D32C79">
        <w:rPr>
          <w:rFonts w:cs="Times New Roman"/>
          <w:szCs w:val="24"/>
          <w:lang w:val="ro-MD"/>
        </w:rPr>
        <w:t xml:space="preserve"> fost stabilite </w:t>
      </w:r>
      <w:r w:rsidRPr="00D32C79">
        <w:rPr>
          <w:rFonts w:cs="Times New Roman"/>
          <w:szCs w:val="24"/>
          <w:lang w:val="ro-MD"/>
        </w:rPr>
        <w:t xml:space="preserve">stabilite în cadrul </w:t>
      </w:r>
      <w:r w:rsidR="00070D4C" w:rsidRPr="00D32C79">
        <w:rPr>
          <w:rFonts w:cs="Times New Roman"/>
          <w:i/>
          <w:iCs/>
          <w:szCs w:val="24"/>
          <w:lang w:val="ro-MD"/>
        </w:rPr>
        <w:t>Strategiei de mediu 2024-2030</w:t>
      </w:r>
      <w:r w:rsidR="00070D4C" w:rsidRPr="00D32C79">
        <w:rPr>
          <w:rFonts w:cs="Times New Roman"/>
          <w:szCs w:val="24"/>
          <w:lang w:val="ro-MD"/>
        </w:rPr>
        <w:t>, aprobată prin H</w:t>
      </w:r>
      <w:r w:rsidR="007F267E" w:rsidRPr="00D32C79">
        <w:rPr>
          <w:rFonts w:cs="Times New Roman"/>
          <w:szCs w:val="24"/>
          <w:lang w:val="ro-MD"/>
        </w:rPr>
        <w:t>G</w:t>
      </w:r>
      <w:r w:rsidR="00070D4C" w:rsidRPr="00D32C79">
        <w:rPr>
          <w:rFonts w:cs="Times New Roman"/>
          <w:szCs w:val="24"/>
          <w:lang w:val="ro-MD"/>
        </w:rPr>
        <w:t xml:space="preserve"> nr. 409/2024</w:t>
      </w:r>
      <w:r w:rsidRPr="00D32C79">
        <w:rPr>
          <w:rFonts w:cs="Times New Roman"/>
          <w:szCs w:val="24"/>
          <w:lang w:val="ro-MD"/>
        </w:rPr>
        <w:t xml:space="preserve">, integral sau parțial, prin intermediul țintelor strategice din cadrul </w:t>
      </w:r>
      <w:r w:rsidR="00070D4C" w:rsidRPr="00D32C79">
        <w:rPr>
          <w:rFonts w:cs="Times New Roman"/>
          <w:szCs w:val="24"/>
          <w:lang w:val="ro-MD"/>
        </w:rPr>
        <w:t xml:space="preserve">ODD.  Astfel, au fost stabilite următoarele ținte cu relevanță la prezentul Raport: </w:t>
      </w:r>
    </w:p>
    <w:p w14:paraId="54CCF0F9" w14:textId="0FE7BFA2" w:rsidR="0000645C" w:rsidRPr="00D32C79" w:rsidRDefault="0000645C">
      <w:pPr>
        <w:pStyle w:val="ListParagraph"/>
        <w:numPr>
          <w:ilvl w:val="0"/>
          <w:numId w:val="19"/>
        </w:numPr>
        <w:spacing w:line="240" w:lineRule="auto"/>
        <w:rPr>
          <w:rFonts w:ascii="Times New Roman" w:hAnsi="Times New Roman" w:cs="Times New Roman"/>
          <w:szCs w:val="24"/>
          <w:lang w:val="ro-MD"/>
        </w:rPr>
      </w:pPr>
      <w:r w:rsidRPr="00D32C79">
        <w:rPr>
          <w:rFonts w:ascii="Times New Roman" w:hAnsi="Times New Roman" w:cs="Times New Roman"/>
          <w:b/>
          <w:bCs/>
          <w:szCs w:val="24"/>
          <w:lang w:val="ro-MD"/>
        </w:rPr>
        <w:t>ODD 6:</w:t>
      </w:r>
      <w:r w:rsidRPr="00D32C79">
        <w:rPr>
          <w:rFonts w:ascii="Times New Roman" w:hAnsi="Times New Roman" w:cs="Times New Roman"/>
          <w:szCs w:val="24"/>
          <w:lang w:val="ro-MD"/>
        </w:rPr>
        <w:t xml:space="preserve"> Asigurarea disponibilității și managementul durabil al apei și sanitației pentru toți </w:t>
      </w:r>
    </w:p>
    <w:p w14:paraId="251EBEAE" w14:textId="4D83C2C1" w:rsidR="0000645C" w:rsidRPr="00D32C79" w:rsidRDefault="0000645C">
      <w:pPr>
        <w:pStyle w:val="ListParagraph"/>
        <w:numPr>
          <w:ilvl w:val="1"/>
          <w:numId w:val="19"/>
        </w:numPr>
        <w:spacing w:after="0" w:line="240" w:lineRule="auto"/>
        <w:jc w:val="both"/>
        <w:rPr>
          <w:rFonts w:ascii="Times New Roman" w:hAnsi="Times New Roman" w:cs="Times New Roman"/>
          <w:szCs w:val="24"/>
          <w:lang w:val="ro-MD"/>
        </w:rPr>
      </w:pPr>
      <w:r w:rsidRPr="00D32C79">
        <w:rPr>
          <w:rFonts w:ascii="Times New Roman" w:hAnsi="Times New Roman" w:cs="Times New Roman"/>
          <w:b/>
          <w:szCs w:val="24"/>
          <w:lang w:val="ro-MD"/>
        </w:rPr>
        <w:t>Ținta 6.6.</w:t>
      </w:r>
      <w:r w:rsidRPr="00D32C79">
        <w:rPr>
          <w:rFonts w:ascii="Times New Roman" w:hAnsi="Times New Roman" w:cs="Times New Roman"/>
          <w:szCs w:val="24"/>
          <w:lang w:val="ro-MD"/>
        </w:rPr>
        <w:t xml:space="preserve"> Protejarea și restabilirea ecosistemelor legate de apă, inclusiv păduri, zone umede, râuri, acvifere și lacuri</w:t>
      </w:r>
      <w:r w:rsidR="00470412" w:rsidRPr="00D32C79">
        <w:rPr>
          <w:rFonts w:ascii="Times New Roman" w:hAnsi="Times New Roman" w:cs="Times New Roman"/>
          <w:szCs w:val="24"/>
          <w:lang w:val="ro-MD"/>
        </w:rPr>
        <w:t>.</w:t>
      </w:r>
    </w:p>
    <w:p w14:paraId="57C1974B" w14:textId="5B5F8D86" w:rsidR="0000645C" w:rsidRPr="00D32C79" w:rsidRDefault="0000645C">
      <w:pPr>
        <w:pStyle w:val="ListParagraph"/>
        <w:numPr>
          <w:ilvl w:val="0"/>
          <w:numId w:val="19"/>
        </w:numPr>
        <w:spacing w:line="240" w:lineRule="auto"/>
        <w:rPr>
          <w:rFonts w:ascii="Times New Roman" w:hAnsi="Times New Roman" w:cs="Times New Roman"/>
          <w:szCs w:val="24"/>
          <w:lang w:val="ro-MD"/>
        </w:rPr>
      </w:pPr>
      <w:r w:rsidRPr="00D32C79">
        <w:rPr>
          <w:rFonts w:ascii="Times New Roman" w:hAnsi="Times New Roman" w:cs="Times New Roman"/>
          <w:b/>
          <w:bCs/>
          <w:szCs w:val="24"/>
          <w:lang w:val="ro-MD"/>
        </w:rPr>
        <w:t>ODD 12:</w:t>
      </w:r>
      <w:r w:rsidRPr="00D32C79">
        <w:rPr>
          <w:rFonts w:ascii="Times New Roman" w:hAnsi="Times New Roman" w:cs="Times New Roman"/>
          <w:szCs w:val="24"/>
          <w:lang w:val="ro-MD"/>
        </w:rPr>
        <w:t xml:space="preserve"> Asigurarea unor tipare de consum și producție durabile </w:t>
      </w:r>
    </w:p>
    <w:p w14:paraId="69F4D08D" w14:textId="06C01191" w:rsidR="00070D4C" w:rsidRPr="00D32C79" w:rsidRDefault="0000645C">
      <w:pPr>
        <w:pStyle w:val="ListParagraph"/>
        <w:numPr>
          <w:ilvl w:val="1"/>
          <w:numId w:val="19"/>
        </w:numPr>
        <w:spacing w:after="0" w:line="240" w:lineRule="auto"/>
        <w:rPr>
          <w:rFonts w:cs="Times New Roman"/>
          <w:b/>
          <w:bCs/>
          <w:szCs w:val="24"/>
          <w:lang w:val="ro-MD"/>
        </w:rPr>
      </w:pPr>
      <w:r w:rsidRPr="00D32C79">
        <w:rPr>
          <w:rFonts w:ascii="Times New Roman" w:hAnsi="Times New Roman" w:cs="Times New Roman"/>
          <w:b/>
          <w:szCs w:val="24"/>
          <w:lang w:val="ro-MD"/>
        </w:rPr>
        <w:t>Ținta 12.2.</w:t>
      </w:r>
      <w:r w:rsidRPr="00D32C79">
        <w:rPr>
          <w:rFonts w:ascii="Times New Roman" w:hAnsi="Times New Roman" w:cs="Times New Roman"/>
          <w:bCs/>
          <w:szCs w:val="24"/>
          <w:lang w:val="ro-MD"/>
        </w:rPr>
        <w:t xml:space="preserve"> Realizarea gestionării durabile și utilizării eficiente a resurselor naturale</w:t>
      </w:r>
      <w:r w:rsidR="00470412" w:rsidRPr="00D32C79">
        <w:rPr>
          <w:rFonts w:ascii="Times New Roman" w:hAnsi="Times New Roman" w:cs="Times New Roman"/>
          <w:bCs/>
          <w:szCs w:val="24"/>
          <w:lang w:val="ro-MD"/>
        </w:rPr>
        <w:t>.</w:t>
      </w:r>
    </w:p>
    <w:p w14:paraId="4DF178A6" w14:textId="50E7DC21" w:rsidR="0000645C" w:rsidRPr="00D32C79" w:rsidRDefault="0000645C">
      <w:pPr>
        <w:pStyle w:val="ListParagraph"/>
        <w:numPr>
          <w:ilvl w:val="0"/>
          <w:numId w:val="19"/>
        </w:numPr>
        <w:spacing w:line="240" w:lineRule="auto"/>
        <w:jc w:val="both"/>
        <w:rPr>
          <w:rFonts w:ascii="Times New Roman" w:hAnsi="Times New Roman" w:cs="Times New Roman"/>
          <w:szCs w:val="24"/>
          <w:lang w:val="ro-MD"/>
        </w:rPr>
      </w:pPr>
      <w:r w:rsidRPr="00D32C79">
        <w:rPr>
          <w:rFonts w:ascii="Times New Roman" w:hAnsi="Times New Roman" w:cs="Times New Roman"/>
          <w:b/>
          <w:bCs/>
          <w:szCs w:val="24"/>
          <w:lang w:val="ro-MD"/>
        </w:rPr>
        <w:t>ODD 13:</w:t>
      </w:r>
      <w:r w:rsidRPr="00D32C79">
        <w:rPr>
          <w:rFonts w:ascii="Times New Roman" w:hAnsi="Times New Roman" w:cs="Times New Roman"/>
          <w:szCs w:val="24"/>
          <w:lang w:val="ro-MD"/>
        </w:rPr>
        <w:t xml:space="preserve"> Luarea unor măsuri urgente de combatere a schimbărilor climatice și a impactului lor </w:t>
      </w:r>
    </w:p>
    <w:p w14:paraId="43AE5D4C" w14:textId="6F2376EA" w:rsidR="0000645C" w:rsidRPr="00D32C79" w:rsidRDefault="0000645C">
      <w:pPr>
        <w:pStyle w:val="ListParagraph"/>
        <w:numPr>
          <w:ilvl w:val="1"/>
          <w:numId w:val="19"/>
        </w:numPr>
        <w:spacing w:line="240" w:lineRule="auto"/>
        <w:rPr>
          <w:rFonts w:ascii="Times New Roman" w:hAnsi="Times New Roman" w:cs="Times New Roman"/>
          <w:szCs w:val="24"/>
          <w:lang w:val="ro-MD"/>
        </w:rPr>
      </w:pPr>
      <w:r w:rsidRPr="00D32C79">
        <w:rPr>
          <w:rFonts w:ascii="Times New Roman" w:hAnsi="Times New Roman" w:cs="Times New Roman"/>
          <w:b/>
          <w:szCs w:val="24"/>
          <w:lang w:val="ro-MD"/>
        </w:rPr>
        <w:t>Ținta 13.1.</w:t>
      </w:r>
      <w:r w:rsidRPr="00D32C79">
        <w:rPr>
          <w:rFonts w:ascii="Times New Roman" w:hAnsi="Times New Roman" w:cs="Times New Roman"/>
          <w:szCs w:val="24"/>
          <w:lang w:val="ro-MD"/>
        </w:rPr>
        <w:t xml:space="preserve"> Consolidarea rezistenței și capacității de adaptare la riscurile legate de climă și dezastrele naturale; </w:t>
      </w:r>
    </w:p>
    <w:p w14:paraId="24A0E63F" w14:textId="2EEAFBD4" w:rsidR="00070D4C" w:rsidRPr="00D32C79" w:rsidRDefault="0000645C">
      <w:pPr>
        <w:pStyle w:val="ListParagraph"/>
        <w:numPr>
          <w:ilvl w:val="1"/>
          <w:numId w:val="19"/>
        </w:numPr>
        <w:spacing w:after="0" w:line="240" w:lineRule="auto"/>
        <w:rPr>
          <w:rFonts w:cs="Times New Roman"/>
          <w:b/>
          <w:bCs/>
          <w:szCs w:val="24"/>
          <w:lang w:val="ro-MD"/>
        </w:rPr>
      </w:pPr>
      <w:r w:rsidRPr="00D32C79">
        <w:rPr>
          <w:rFonts w:ascii="Times New Roman" w:hAnsi="Times New Roman" w:cs="Times New Roman"/>
          <w:b/>
          <w:szCs w:val="24"/>
          <w:lang w:val="ro-MD"/>
        </w:rPr>
        <w:t xml:space="preserve">Ținta 13.2. </w:t>
      </w:r>
      <w:r w:rsidRPr="00D32C79">
        <w:rPr>
          <w:rFonts w:ascii="Times New Roman" w:hAnsi="Times New Roman" w:cs="Times New Roman"/>
          <w:bCs/>
          <w:szCs w:val="24"/>
          <w:lang w:val="ro-MD"/>
        </w:rPr>
        <w:t>I</w:t>
      </w:r>
      <w:r w:rsidRPr="00D32C79">
        <w:rPr>
          <w:rFonts w:ascii="Times New Roman" w:hAnsi="Times New Roman" w:cs="Times New Roman"/>
          <w:szCs w:val="24"/>
          <w:lang w:val="ro-MD"/>
        </w:rPr>
        <w:t>ntegrarea măsurilor privind schimbările climatice în politici, strategii și planuri naționale</w:t>
      </w:r>
      <w:r w:rsidR="00470412" w:rsidRPr="00D32C79">
        <w:rPr>
          <w:rFonts w:ascii="Times New Roman" w:hAnsi="Times New Roman" w:cs="Times New Roman"/>
          <w:szCs w:val="24"/>
          <w:lang w:val="ro-MD"/>
        </w:rPr>
        <w:t>.</w:t>
      </w:r>
      <w:r w:rsidRPr="00D32C79">
        <w:rPr>
          <w:rFonts w:ascii="Times New Roman" w:hAnsi="Times New Roman" w:cs="Times New Roman"/>
          <w:szCs w:val="24"/>
          <w:lang w:val="ro-MD"/>
        </w:rPr>
        <w:t xml:space="preserve"> </w:t>
      </w:r>
    </w:p>
    <w:p w14:paraId="1C330532" w14:textId="77777777" w:rsidR="0000645C" w:rsidRPr="00D32C79" w:rsidRDefault="0000645C">
      <w:pPr>
        <w:pStyle w:val="ListParagraph"/>
        <w:numPr>
          <w:ilvl w:val="0"/>
          <w:numId w:val="19"/>
        </w:numPr>
        <w:spacing w:line="240" w:lineRule="auto"/>
        <w:rPr>
          <w:rFonts w:ascii="Times New Roman" w:hAnsi="Times New Roman" w:cs="Times New Roman"/>
          <w:szCs w:val="24"/>
          <w:lang w:val="ro-MD"/>
        </w:rPr>
      </w:pPr>
      <w:r w:rsidRPr="00D32C79">
        <w:rPr>
          <w:rFonts w:ascii="Times New Roman" w:hAnsi="Times New Roman" w:cs="Times New Roman"/>
          <w:b/>
          <w:bCs/>
          <w:szCs w:val="24"/>
          <w:lang w:val="ro-MD"/>
        </w:rPr>
        <w:t>ODD 15:</w:t>
      </w:r>
      <w:r w:rsidRPr="00D32C79">
        <w:rPr>
          <w:rFonts w:ascii="Times New Roman" w:hAnsi="Times New Roman" w:cs="Times New Roman"/>
          <w:szCs w:val="24"/>
          <w:lang w:val="ro-MD"/>
        </w:rPr>
        <w:t xml:space="preserve"> Protejarea, restaurarea și promovarea utilizării durabile a ecosistemelor terestre, gestionarea durabilă a pădurilor, combaterea deșertificării, stoparea și repararea degradării solului și stoparea pierderilor de biodiversitate </w:t>
      </w:r>
    </w:p>
    <w:p w14:paraId="6C5B03C3" w14:textId="057F7B9C" w:rsidR="0000645C" w:rsidRPr="00D32C79" w:rsidRDefault="0000645C">
      <w:pPr>
        <w:pStyle w:val="ListParagraph"/>
        <w:numPr>
          <w:ilvl w:val="0"/>
          <w:numId w:val="19"/>
        </w:numPr>
        <w:spacing w:line="240" w:lineRule="auto"/>
        <w:rPr>
          <w:szCs w:val="24"/>
          <w:lang w:val="ro-MD"/>
        </w:rPr>
      </w:pPr>
      <w:r w:rsidRPr="00D32C79">
        <w:rPr>
          <w:rFonts w:ascii="Times New Roman" w:hAnsi="Times New Roman" w:cs="Times New Roman"/>
          <w:b/>
          <w:szCs w:val="24"/>
          <w:lang w:val="ro-MD"/>
        </w:rPr>
        <w:t>Ținta 15.1.</w:t>
      </w:r>
      <w:r w:rsidRPr="00D32C79">
        <w:rPr>
          <w:rFonts w:ascii="Times New Roman" w:hAnsi="Times New Roman" w:cs="Times New Roman"/>
          <w:szCs w:val="24"/>
          <w:lang w:val="ro-MD"/>
        </w:rPr>
        <w:t xml:space="preserve"> Asigurarea conservării, restabilirii și utilizării durabile a ecosistemelor de apă dulce terestre și interioare și a serviciilor acestora, în special păduri și zone umede;</w:t>
      </w:r>
      <w:r w:rsidRPr="00D32C79">
        <w:rPr>
          <w:szCs w:val="24"/>
          <w:lang w:val="ro-MD"/>
        </w:rPr>
        <w:t xml:space="preserve"> </w:t>
      </w:r>
    </w:p>
    <w:p w14:paraId="7AAC3D4F" w14:textId="77777777" w:rsidR="0000645C" w:rsidRPr="00D32C79" w:rsidRDefault="0000645C">
      <w:pPr>
        <w:pStyle w:val="ListParagraph"/>
        <w:numPr>
          <w:ilvl w:val="0"/>
          <w:numId w:val="19"/>
        </w:numPr>
        <w:spacing w:line="240" w:lineRule="auto"/>
        <w:jc w:val="both"/>
        <w:rPr>
          <w:rFonts w:ascii="Times New Roman" w:hAnsi="Times New Roman" w:cs="Times New Roman"/>
          <w:szCs w:val="24"/>
          <w:lang w:val="ro-MD"/>
        </w:rPr>
      </w:pPr>
      <w:r w:rsidRPr="00D32C79">
        <w:rPr>
          <w:rFonts w:ascii="Times New Roman" w:hAnsi="Times New Roman" w:cs="Times New Roman"/>
          <w:b/>
          <w:szCs w:val="24"/>
          <w:lang w:val="ro-MD"/>
        </w:rPr>
        <w:t>Ținta 15.2.</w:t>
      </w:r>
      <w:r w:rsidRPr="00D32C79">
        <w:rPr>
          <w:rFonts w:ascii="Times New Roman" w:hAnsi="Times New Roman" w:cs="Times New Roman"/>
          <w:szCs w:val="24"/>
          <w:lang w:val="ro-MD"/>
        </w:rPr>
        <w:t xml:space="preserve"> Promovarea implementării managementului durabil al tuturor tipurilor de păduri, stoparea defrișării, restabilirea pădurilor degradate și creșterea semnificativă a împăduririi și reîmpăduririi; </w:t>
      </w:r>
    </w:p>
    <w:p w14:paraId="3CB8E813" w14:textId="4471853A" w:rsidR="0000645C" w:rsidRPr="00D32C79" w:rsidRDefault="0000645C">
      <w:pPr>
        <w:pStyle w:val="ListParagraph"/>
        <w:numPr>
          <w:ilvl w:val="0"/>
          <w:numId w:val="19"/>
        </w:numPr>
        <w:spacing w:line="240" w:lineRule="auto"/>
        <w:jc w:val="both"/>
        <w:rPr>
          <w:rFonts w:ascii="Times New Roman" w:hAnsi="Times New Roman" w:cs="Times New Roman"/>
          <w:szCs w:val="24"/>
          <w:lang w:val="ro-MD"/>
        </w:rPr>
      </w:pPr>
      <w:r w:rsidRPr="00D32C79">
        <w:rPr>
          <w:rFonts w:ascii="Times New Roman" w:hAnsi="Times New Roman" w:cs="Times New Roman"/>
          <w:b/>
          <w:szCs w:val="24"/>
          <w:lang w:val="ro-MD"/>
        </w:rPr>
        <w:t>Ținta 15.3.</w:t>
      </w:r>
      <w:r w:rsidRPr="00D32C79">
        <w:rPr>
          <w:rFonts w:ascii="Times New Roman" w:hAnsi="Times New Roman" w:cs="Times New Roman"/>
          <w:szCs w:val="24"/>
          <w:lang w:val="ro-MD"/>
        </w:rPr>
        <w:t xml:space="preserve"> Combaterea deșertificării, restabilirea terenurilor degradate prin implementarea mecanismului Neutralitatea Degradării Terenurilor, pentru a realiza o lume neutră din punctul de vedere al degradării solului; </w:t>
      </w:r>
    </w:p>
    <w:p w14:paraId="1CABFBCB" w14:textId="77777777" w:rsidR="0000645C" w:rsidRPr="00D32C79" w:rsidRDefault="0000645C">
      <w:pPr>
        <w:pStyle w:val="ListParagraph"/>
        <w:numPr>
          <w:ilvl w:val="0"/>
          <w:numId w:val="19"/>
        </w:numPr>
        <w:spacing w:after="0" w:line="240" w:lineRule="auto"/>
        <w:jc w:val="both"/>
        <w:rPr>
          <w:rFonts w:ascii="Times New Roman" w:hAnsi="Times New Roman" w:cs="Times New Roman"/>
          <w:szCs w:val="24"/>
          <w:lang w:val="ro-MD"/>
        </w:rPr>
      </w:pPr>
      <w:r w:rsidRPr="00D32C79">
        <w:rPr>
          <w:rFonts w:ascii="Times New Roman" w:hAnsi="Times New Roman" w:cs="Times New Roman"/>
          <w:b/>
          <w:szCs w:val="24"/>
          <w:lang w:val="ro-MD"/>
        </w:rPr>
        <w:t>Ținta 15.5.</w:t>
      </w:r>
      <w:r w:rsidRPr="00D32C79">
        <w:rPr>
          <w:rFonts w:ascii="Times New Roman" w:hAnsi="Times New Roman" w:cs="Times New Roman"/>
          <w:szCs w:val="24"/>
          <w:lang w:val="ro-MD"/>
        </w:rPr>
        <w:t xml:space="preserve"> Luarea unor măsuri urgente și semnificative pentru a reduce degradarea habitatelor naturale, a stopa pierderea biodiversității, a proteja și a preveni extincția speciilor amenințate; </w:t>
      </w:r>
    </w:p>
    <w:p w14:paraId="0CE75AE3" w14:textId="77777777" w:rsidR="0000645C" w:rsidRPr="00D32C79" w:rsidRDefault="0000645C">
      <w:pPr>
        <w:pStyle w:val="ListParagraph"/>
        <w:numPr>
          <w:ilvl w:val="0"/>
          <w:numId w:val="19"/>
        </w:numPr>
        <w:spacing w:line="240" w:lineRule="auto"/>
        <w:jc w:val="both"/>
        <w:rPr>
          <w:rFonts w:ascii="Times New Roman" w:hAnsi="Times New Roman" w:cs="Times New Roman"/>
          <w:szCs w:val="24"/>
          <w:lang w:val="ro-MD"/>
        </w:rPr>
      </w:pPr>
      <w:r w:rsidRPr="00D32C79">
        <w:rPr>
          <w:rFonts w:ascii="Times New Roman" w:hAnsi="Times New Roman" w:cs="Times New Roman"/>
          <w:b/>
          <w:szCs w:val="24"/>
          <w:lang w:val="ro-MD"/>
        </w:rPr>
        <w:t>Ținta 15.9.</w:t>
      </w:r>
      <w:r w:rsidRPr="00D32C79">
        <w:rPr>
          <w:rFonts w:ascii="Times New Roman" w:hAnsi="Times New Roman" w:cs="Times New Roman"/>
          <w:szCs w:val="24"/>
          <w:lang w:val="ro-MD"/>
        </w:rPr>
        <w:t xml:space="preserve"> Integrarea valorilor biodiversității și ecosistemelor în planificarea națională și locală, procesele de dezvoltare, strategii, planurile de reducere a sărăciei și planurile de amenajare a teritoriilor.</w:t>
      </w:r>
    </w:p>
    <w:p w14:paraId="69C9DD90" w14:textId="77777777" w:rsidR="004E0948" w:rsidRPr="00D32C79" w:rsidRDefault="004E0948" w:rsidP="004A12BC">
      <w:pPr>
        <w:pStyle w:val="BodyText"/>
        <w:ind w:left="1418"/>
        <w:rPr>
          <w:rFonts w:cs="Times New Roman"/>
          <w:b/>
          <w:bCs/>
          <w:color w:val="002060"/>
          <w:w w:val="80"/>
          <w:sz w:val="26"/>
          <w:szCs w:val="26"/>
          <w:lang w:val="ro-MD"/>
        </w:rPr>
      </w:pPr>
    </w:p>
    <w:p w14:paraId="3EEF5FB3" w14:textId="77777777" w:rsidR="00070D4C" w:rsidRPr="00D32C79" w:rsidRDefault="00070D4C" w:rsidP="00070D4C">
      <w:pPr>
        <w:pStyle w:val="Default"/>
        <w:tabs>
          <w:tab w:val="left" w:pos="709"/>
        </w:tabs>
        <w:jc w:val="both"/>
        <w:rPr>
          <w:rFonts w:ascii="Times New Roman" w:hAnsi="Times New Roman" w:cs="Times New Roman"/>
          <w:lang w:val="ro-MD"/>
        </w:rPr>
      </w:pPr>
      <w:r w:rsidRPr="00D32C79">
        <w:rPr>
          <w:rFonts w:ascii="Times New Roman" w:hAnsi="Times New Roman" w:cs="Times New Roman"/>
          <w:lang w:val="ro-MD"/>
        </w:rPr>
        <w:t xml:space="preserve">Ultimului  studiu privind Adaptarea Agendei 2030 de dezvoltare durabilă în contextul Republicii Moldova, a realizat în 2023 de către PNUD (Moldova’s Development Results Report for 2023-2024 </w:t>
      </w:r>
      <w:hyperlink r:id="rId54" w:history="1">
        <w:r w:rsidRPr="00D32C79">
          <w:rPr>
            <w:rStyle w:val="Hyperlink"/>
            <w:rFonts w:ascii="Times New Roman" w:hAnsi="Times New Roman" w:cs="Times New Roman"/>
            <w:lang w:val="ro-MD"/>
          </w:rPr>
          <w:t>https://www.undp.org/moldova/publications/undp-moldovas-development-results-report-2023-2024</w:t>
        </w:r>
      </w:hyperlink>
    </w:p>
    <w:p w14:paraId="387A17CA" w14:textId="77777777" w:rsidR="00070D4C" w:rsidRPr="00D32C79" w:rsidRDefault="00070D4C" w:rsidP="0000645C">
      <w:pPr>
        <w:pStyle w:val="BodyText"/>
        <w:ind w:left="360"/>
        <w:rPr>
          <w:rFonts w:cs="Times New Roman"/>
          <w:b/>
          <w:bCs/>
          <w:color w:val="002060"/>
          <w:w w:val="80"/>
          <w:sz w:val="26"/>
          <w:szCs w:val="26"/>
          <w:lang w:val="ro-MD"/>
        </w:rPr>
      </w:pPr>
    </w:p>
    <w:p w14:paraId="1522B9E9" w14:textId="76FABE82" w:rsidR="00356012" w:rsidRPr="00D32C79" w:rsidRDefault="00A053D0">
      <w:pPr>
        <w:pStyle w:val="Capitolul"/>
        <w:numPr>
          <w:ilvl w:val="0"/>
          <w:numId w:val="59"/>
        </w:numPr>
        <w:shd w:val="clear" w:color="auto" w:fill="4472C4" w:themeFill="accent1"/>
        <w:rPr>
          <w:lang w:val="ro-MD"/>
        </w:rPr>
      </w:pPr>
      <w:bookmarkStart w:id="21" w:name="_Toc209959622"/>
      <w:r w:rsidRPr="00D32C79">
        <w:rPr>
          <w:lang w:val="ro-MD"/>
        </w:rPr>
        <w:lastRenderedPageBreak/>
        <w:t xml:space="preserve">CADRUL DE POLITICI  ȘI LEGAL </w:t>
      </w:r>
      <w:r w:rsidR="00356012" w:rsidRPr="00D32C79">
        <w:rPr>
          <w:lang w:val="ro-MD"/>
        </w:rPr>
        <w:t>NAȚIONAL</w:t>
      </w:r>
      <w:bookmarkEnd w:id="21"/>
      <w:r w:rsidR="00356012" w:rsidRPr="00D32C79">
        <w:rPr>
          <w:lang w:val="ro-MD"/>
        </w:rPr>
        <w:t xml:space="preserve"> </w:t>
      </w:r>
    </w:p>
    <w:p w14:paraId="7042DFB5" w14:textId="77777777" w:rsidR="00356012" w:rsidRPr="00D32C79" w:rsidRDefault="00356012" w:rsidP="00356012">
      <w:pPr>
        <w:ind w:right="1244"/>
        <w:jc w:val="center"/>
        <w:rPr>
          <w:rFonts w:cs="Times New Roman"/>
          <w:lang w:val="ro-MD"/>
        </w:rPr>
      </w:pPr>
    </w:p>
    <w:p w14:paraId="6C232D49" w14:textId="77777777" w:rsidR="004B4658" w:rsidRPr="00D32C79" w:rsidRDefault="004B4658" w:rsidP="008A6125">
      <w:pPr>
        <w:pStyle w:val="BodyText"/>
        <w:spacing w:before="116"/>
        <w:ind w:right="4"/>
        <w:jc w:val="both"/>
        <w:rPr>
          <w:rFonts w:cs="Times New Roman"/>
          <w:szCs w:val="24"/>
          <w:lang w:val="ro-MD"/>
        </w:rPr>
      </w:pPr>
      <w:r w:rsidRPr="00D32C79">
        <w:rPr>
          <w:rFonts w:cs="Times New Roman"/>
          <w:szCs w:val="24"/>
          <w:lang w:val="ro-MD"/>
        </w:rPr>
        <w:t>Obiectivele prioritare ale politicilor naționale în domeniul diversității biologice sunt bazate pe respectarea principiilor actuale ale managementului integrat pentru conservare a diversității biologice, dezvoltării durabile și a principiilor politicii europene de mediu, în special ale Pactului Verde European.</w:t>
      </w:r>
    </w:p>
    <w:p w14:paraId="227DF992" w14:textId="5FEB868E" w:rsidR="004B4658" w:rsidRPr="00D32C79" w:rsidRDefault="004B4658" w:rsidP="008A6125">
      <w:pPr>
        <w:pStyle w:val="BodyText"/>
        <w:spacing w:before="116"/>
        <w:ind w:right="4"/>
        <w:jc w:val="both"/>
        <w:rPr>
          <w:rFonts w:cs="Times New Roman"/>
          <w:szCs w:val="24"/>
          <w:lang w:val="ro-MD"/>
        </w:rPr>
      </w:pPr>
      <w:r w:rsidRPr="00D32C79">
        <w:rPr>
          <w:rFonts w:cs="Times New Roman"/>
          <w:szCs w:val="24"/>
          <w:lang w:val="ro-MD"/>
        </w:rPr>
        <w:t xml:space="preserve">Astfel,  analiza documentelor de politici naționale, cu evidențierea prevederilor </w:t>
      </w:r>
      <w:r w:rsidR="00AE310B" w:rsidRPr="00D32C79">
        <w:rPr>
          <w:rFonts w:cs="Times New Roman"/>
          <w:szCs w:val="24"/>
          <w:lang w:val="ro-MD"/>
        </w:rPr>
        <w:t>cu</w:t>
      </w:r>
      <w:r w:rsidRPr="00D32C79">
        <w:rPr>
          <w:rFonts w:cs="Times New Roman"/>
          <w:szCs w:val="24"/>
          <w:lang w:val="ro-MD"/>
        </w:rPr>
        <w:t xml:space="preserve"> aspect de biodiversitate</w:t>
      </w:r>
      <w:r w:rsidR="00AE310B" w:rsidRPr="00D32C79">
        <w:rPr>
          <w:rFonts w:cs="Times New Roman"/>
          <w:szCs w:val="24"/>
          <w:lang w:val="ro-MD"/>
        </w:rPr>
        <w:t>/mediu</w:t>
      </w:r>
      <w:r w:rsidRPr="00D32C79">
        <w:rPr>
          <w:rFonts w:cs="Times New Roman"/>
          <w:szCs w:val="24"/>
          <w:lang w:val="ro-MD"/>
        </w:rPr>
        <w:t xml:space="preserve"> </w:t>
      </w:r>
      <w:r w:rsidR="00AE310B" w:rsidRPr="00D32C79">
        <w:rPr>
          <w:rFonts w:cs="Times New Roman"/>
          <w:szCs w:val="24"/>
          <w:lang w:val="ro-MD"/>
        </w:rPr>
        <w:t>în legătură directă cu mecanismele economice necesare în acest sens sunt bazate în prezentul Raport</w:t>
      </w:r>
      <w:r w:rsidR="008A6125" w:rsidRPr="00D32C79">
        <w:rPr>
          <w:rFonts w:cs="Times New Roman"/>
          <w:szCs w:val="24"/>
          <w:lang w:val="ro-MD"/>
        </w:rPr>
        <w:t>.</w:t>
      </w:r>
      <w:r w:rsidR="00AE310B" w:rsidRPr="00D32C79">
        <w:rPr>
          <w:rFonts w:cs="Times New Roman"/>
          <w:szCs w:val="24"/>
          <w:lang w:val="ro-MD"/>
        </w:rPr>
        <w:t xml:space="preserve"> </w:t>
      </w:r>
    </w:p>
    <w:p w14:paraId="5337D715" w14:textId="3142A205" w:rsidR="00DD469E" w:rsidRPr="00D32C79" w:rsidRDefault="008A6125">
      <w:pPr>
        <w:pStyle w:val="Subcapitol"/>
        <w:numPr>
          <w:ilvl w:val="1"/>
          <w:numId w:val="61"/>
        </w:numPr>
        <w:shd w:val="clear" w:color="auto" w:fill="4472C4" w:themeFill="accent1"/>
        <w:rPr>
          <w:lang w:val="ro-MD"/>
        </w:rPr>
      </w:pPr>
      <w:bookmarkStart w:id="22" w:name="_Toc209959623"/>
      <w:r w:rsidRPr="00D32C79">
        <w:rPr>
          <w:lang w:val="ro-MD"/>
        </w:rPr>
        <w:t>C</w:t>
      </w:r>
      <w:r w:rsidR="00A053D0" w:rsidRPr="00D32C79">
        <w:rPr>
          <w:lang w:val="ro-MD"/>
        </w:rPr>
        <w:t>adrul de politici național</w:t>
      </w:r>
      <w:bookmarkEnd w:id="22"/>
      <w:r w:rsidR="00A053D0" w:rsidRPr="00D32C79">
        <w:rPr>
          <w:lang w:val="ro-MD"/>
        </w:rPr>
        <w:t xml:space="preserve"> </w:t>
      </w:r>
      <w:r w:rsidR="00A053D0" w:rsidRPr="00D32C79">
        <w:rPr>
          <w:shd w:val="clear" w:color="auto" w:fill="4472C4" w:themeFill="accent1"/>
          <w:lang w:val="ro-MD"/>
        </w:rPr>
        <w:t xml:space="preserve"> </w:t>
      </w:r>
    </w:p>
    <w:p w14:paraId="597F29B0" w14:textId="77777777" w:rsidR="00AF21F9" w:rsidRPr="00D32C79" w:rsidRDefault="00AF21F9" w:rsidP="00AF21F9">
      <w:pPr>
        <w:rPr>
          <w:lang w:val="ro-MD"/>
        </w:rPr>
      </w:pPr>
    </w:p>
    <w:p w14:paraId="31A6D327" w14:textId="3263E6C6" w:rsidR="00A053D0" w:rsidRPr="00D32C79" w:rsidRDefault="00A053D0">
      <w:pPr>
        <w:pStyle w:val="SubSubcapitol"/>
        <w:numPr>
          <w:ilvl w:val="2"/>
          <w:numId w:val="61"/>
        </w:numPr>
        <w:shd w:val="clear" w:color="auto" w:fill="4472C4" w:themeFill="accent1"/>
        <w:rPr>
          <w:lang w:val="ro-MD"/>
        </w:rPr>
      </w:pPr>
      <w:bookmarkStart w:id="23" w:name="_Toc209959624"/>
      <w:r w:rsidRPr="00D32C79">
        <w:rPr>
          <w:lang w:val="ro-MD"/>
        </w:rPr>
        <w:t>Contextul politic de aderare al Republicii Moldova la UE</w:t>
      </w:r>
      <w:bookmarkEnd w:id="23"/>
    </w:p>
    <w:p w14:paraId="67FF5F86" w14:textId="77777777" w:rsidR="00A053D0" w:rsidRPr="00D32C79" w:rsidRDefault="00A053D0" w:rsidP="00A053D0">
      <w:pPr>
        <w:rPr>
          <w:rFonts w:cs="Times New Roman"/>
          <w:b/>
          <w:bCs/>
          <w:szCs w:val="24"/>
          <w:lang w:val="ro-MD"/>
        </w:rPr>
      </w:pPr>
    </w:p>
    <w:p w14:paraId="046A136B" w14:textId="2B376CC6" w:rsidR="000F7811" w:rsidRPr="00D32C79" w:rsidRDefault="00AE4880" w:rsidP="00E41F0B">
      <w:pPr>
        <w:pStyle w:val="BodyText"/>
        <w:jc w:val="both"/>
        <w:rPr>
          <w:rFonts w:eastAsia="Times New Roman" w:cs="Times New Roman"/>
          <w:szCs w:val="24"/>
          <w:lang w:val="ro-MD"/>
        </w:rPr>
      </w:pPr>
      <w:r w:rsidRPr="00D32C79">
        <w:rPr>
          <w:rFonts w:cs="Times New Roman"/>
          <w:szCs w:val="24"/>
          <w:lang w:val="ro-MD"/>
        </w:rPr>
        <w:t>Revizuirea strategiilor naționale privind biodiversitatea, a strategiilor de dezvoltare durabilă este</w:t>
      </w:r>
      <w:r w:rsidR="00A77E04" w:rsidRPr="00D32C79">
        <w:rPr>
          <w:rFonts w:cs="Times New Roman"/>
          <w:szCs w:val="24"/>
          <w:lang w:val="ro-MD"/>
        </w:rPr>
        <w:t xml:space="preserve"> realizată în contextul c</w:t>
      </w:r>
      <w:r w:rsidRPr="00D32C79">
        <w:rPr>
          <w:rFonts w:cs="Times New Roman"/>
          <w:szCs w:val="24"/>
          <w:lang w:val="ro-MD"/>
        </w:rPr>
        <w:t>erințel</w:t>
      </w:r>
      <w:r w:rsidR="00A77E04" w:rsidRPr="00D32C79">
        <w:rPr>
          <w:rFonts w:cs="Times New Roman"/>
          <w:szCs w:val="24"/>
          <w:lang w:val="ro-MD"/>
        </w:rPr>
        <w:t>or</w:t>
      </w:r>
      <w:r w:rsidRPr="00D32C79">
        <w:rPr>
          <w:rFonts w:cs="Times New Roman"/>
          <w:szCs w:val="24"/>
          <w:lang w:val="ro-MD"/>
        </w:rPr>
        <w:t xml:space="preserve"> Acordului de Asociere RM-UE, ratificat prin </w:t>
      </w:r>
      <w:r w:rsidRPr="00D32C79">
        <w:rPr>
          <w:rFonts w:cs="Times New Roman"/>
          <w:b/>
          <w:bCs/>
          <w:i/>
          <w:iCs/>
          <w:szCs w:val="24"/>
          <w:lang w:val="ro-MD"/>
        </w:rPr>
        <w:t>Legea nr. 112/2014</w:t>
      </w:r>
      <w:r w:rsidRPr="00D32C79">
        <w:rPr>
          <w:rFonts w:cs="Times New Roman"/>
          <w:szCs w:val="24"/>
          <w:lang w:val="ro-MD"/>
        </w:rPr>
        <w:t xml:space="preserve">, care </w:t>
      </w:r>
      <w:r w:rsidR="00BD6931" w:rsidRPr="00D32C79">
        <w:rPr>
          <w:rFonts w:cs="Times New Roman"/>
          <w:szCs w:val="24"/>
          <w:lang w:val="ro-MD"/>
        </w:rPr>
        <w:t>stabilește</w:t>
      </w:r>
      <w:r w:rsidRPr="00D32C79">
        <w:rPr>
          <w:rFonts w:cs="Times New Roman"/>
          <w:szCs w:val="24"/>
          <w:lang w:val="ro-MD"/>
        </w:rPr>
        <w:t xml:space="preserve">  cadrul juridic pentru avansarea relaţiilor dintre RM şi UE spre o treaptă calitativ superioară, cea a asocierii politice şi integrării economice cu UE. Astfel, Acordul de Asociere (AA) se fundamentează pe o abordare inovativă și ambițioasă, </w:t>
      </w:r>
      <w:r w:rsidR="00033AB0" w:rsidRPr="00D32C79">
        <w:rPr>
          <w:rFonts w:cs="Times New Roman"/>
          <w:szCs w:val="24"/>
          <w:lang w:val="ro-MD"/>
        </w:rPr>
        <w:t>incluzând</w:t>
      </w:r>
      <w:r w:rsidRPr="00D32C79">
        <w:rPr>
          <w:rFonts w:cs="Times New Roman"/>
          <w:szCs w:val="24"/>
          <w:lang w:val="ro-MD"/>
        </w:rPr>
        <w:t xml:space="preserve"> crearea unei Zone de Liber Schimb Complex şi Cuprinzător – DCFTA.</w:t>
      </w:r>
      <w:r w:rsidR="00033AB0" w:rsidRPr="00D32C79">
        <w:rPr>
          <w:rFonts w:cs="Times New Roman"/>
          <w:szCs w:val="24"/>
          <w:lang w:val="ro-MD"/>
        </w:rPr>
        <w:t xml:space="preserve"> </w:t>
      </w:r>
      <w:r w:rsidR="00A77E04" w:rsidRPr="00D32C79">
        <w:rPr>
          <w:rFonts w:cs="Times New Roman"/>
          <w:szCs w:val="24"/>
          <w:lang w:val="ro-MD"/>
        </w:rPr>
        <w:t xml:space="preserve">În acest scop </w:t>
      </w:r>
      <w:r w:rsidR="000F7811" w:rsidRPr="00D32C79">
        <w:rPr>
          <w:rFonts w:cs="Times New Roman"/>
          <w:szCs w:val="24"/>
          <w:lang w:val="ro-MD"/>
        </w:rPr>
        <w:t>recent a fost</w:t>
      </w:r>
      <w:r w:rsidR="00A77E04" w:rsidRPr="00D32C79">
        <w:rPr>
          <w:rFonts w:cs="Times New Roman"/>
          <w:szCs w:val="24"/>
          <w:lang w:val="ro-MD"/>
        </w:rPr>
        <w:t xml:space="preserve"> aprobat</w:t>
      </w:r>
      <w:r w:rsidR="00A77E04" w:rsidRPr="00D32C79">
        <w:rPr>
          <w:rFonts w:cs="Times New Roman"/>
          <w:b/>
          <w:bCs/>
          <w:szCs w:val="24"/>
          <w:lang w:val="ro-MD"/>
        </w:rPr>
        <w:t xml:space="preserve"> </w:t>
      </w:r>
      <w:r w:rsidR="000F7811" w:rsidRPr="00D32C79">
        <w:rPr>
          <w:rFonts w:cs="Times New Roman"/>
          <w:szCs w:val="24"/>
          <w:lang w:val="ro-MD"/>
        </w:rPr>
        <w:t>prin</w:t>
      </w:r>
      <w:r w:rsidR="000F7811" w:rsidRPr="00D32C79">
        <w:rPr>
          <w:rFonts w:cs="Times New Roman"/>
          <w:i/>
          <w:iCs/>
          <w:szCs w:val="24"/>
          <w:lang w:val="ro-MD"/>
        </w:rPr>
        <w:t xml:space="preserve"> </w:t>
      </w:r>
      <w:r w:rsidR="00B56ABA" w:rsidRPr="00D32C79">
        <w:rPr>
          <w:rFonts w:cs="Times New Roman"/>
          <w:i/>
          <w:iCs/>
          <w:szCs w:val="24"/>
          <w:lang w:val="ro-MD"/>
        </w:rPr>
        <w:t>Programul național de aderare a Republicii Moldova la Uniunea  Europeană pentru anii 2025-2029</w:t>
      </w:r>
      <w:r w:rsidR="008A1BAD" w:rsidRPr="00D32C79">
        <w:rPr>
          <w:rFonts w:cs="Times New Roman"/>
          <w:i/>
          <w:iCs/>
          <w:szCs w:val="24"/>
          <w:lang w:val="ro-MD"/>
        </w:rPr>
        <w:t xml:space="preserve"> </w:t>
      </w:r>
      <w:r w:rsidR="008A1BAD" w:rsidRPr="00D32C79">
        <w:rPr>
          <w:rFonts w:cs="Times New Roman"/>
          <w:szCs w:val="24"/>
          <w:lang w:val="ro-MD"/>
        </w:rPr>
        <w:t>(HG 306/2025)</w:t>
      </w:r>
      <w:r w:rsidR="00B56ABA" w:rsidRPr="00D32C79">
        <w:rPr>
          <w:rFonts w:cs="Times New Roman"/>
          <w:b/>
          <w:bCs/>
          <w:szCs w:val="24"/>
          <w:lang w:val="ro-MD"/>
        </w:rPr>
        <w:t xml:space="preserve">,  </w:t>
      </w:r>
      <w:r w:rsidR="00B56ABA" w:rsidRPr="00D32C79">
        <w:rPr>
          <w:rFonts w:cs="Times New Roman"/>
          <w:szCs w:val="24"/>
          <w:lang w:val="ro-MD"/>
        </w:rPr>
        <w:t>care include la</w:t>
      </w:r>
      <w:r w:rsidR="00B56ABA" w:rsidRPr="00D32C79">
        <w:rPr>
          <w:rFonts w:cs="Times New Roman"/>
          <w:b/>
          <w:bCs/>
          <w:szCs w:val="24"/>
          <w:lang w:val="ro-MD"/>
        </w:rPr>
        <w:t xml:space="preserve"> </w:t>
      </w:r>
      <w:r w:rsidR="008A6125" w:rsidRPr="00D32C79">
        <w:rPr>
          <w:rFonts w:cs="Times New Roman"/>
          <w:i/>
          <w:iCs/>
          <w:szCs w:val="24"/>
          <w:lang w:val="ro-MD"/>
        </w:rPr>
        <w:t>Clusterul 4. Agenda verde și conectivitatea sustenabilă</w:t>
      </w:r>
      <w:r w:rsidR="00DC791F" w:rsidRPr="00D32C79">
        <w:rPr>
          <w:rFonts w:cs="Times New Roman"/>
          <w:i/>
          <w:iCs/>
          <w:szCs w:val="24"/>
          <w:lang w:val="ro-MD"/>
        </w:rPr>
        <w:t xml:space="preserve">, </w:t>
      </w:r>
      <w:r w:rsidR="00DC791F" w:rsidRPr="00D32C79">
        <w:rPr>
          <w:rFonts w:eastAsia="Times New Roman" w:cs="Times New Roman"/>
          <w:b/>
          <w:i/>
          <w:iCs/>
          <w:szCs w:val="24"/>
          <w:highlight w:val="white"/>
          <w:lang w:val="ro-MD"/>
        </w:rPr>
        <w:t xml:space="preserve">Subcapitolul 27.4. </w:t>
      </w:r>
      <w:r w:rsidR="00BD6931" w:rsidRPr="00D32C79">
        <w:rPr>
          <w:rFonts w:eastAsia="Times New Roman" w:cs="Times New Roman"/>
          <w:b/>
          <w:i/>
          <w:iCs/>
          <w:szCs w:val="24"/>
          <w:highlight w:val="white"/>
          <w:lang w:val="ro-MD"/>
        </w:rPr>
        <w:t>Protecția</w:t>
      </w:r>
      <w:r w:rsidR="00DC791F" w:rsidRPr="00D32C79">
        <w:rPr>
          <w:rFonts w:eastAsia="Times New Roman" w:cs="Times New Roman"/>
          <w:b/>
          <w:i/>
          <w:iCs/>
          <w:szCs w:val="24"/>
          <w:highlight w:val="white"/>
          <w:lang w:val="ro-MD"/>
        </w:rPr>
        <w:t xml:space="preserve"> naturii</w:t>
      </w:r>
      <w:r w:rsidR="008A1BAD" w:rsidRPr="00D32C79">
        <w:rPr>
          <w:rFonts w:eastAsia="Times New Roman" w:cs="Times New Roman"/>
          <w:bCs/>
          <w:i/>
          <w:iCs/>
          <w:szCs w:val="24"/>
          <w:lang w:val="ro-MD"/>
        </w:rPr>
        <w:t xml:space="preserve">, </w:t>
      </w:r>
      <w:r w:rsidR="008A1BAD" w:rsidRPr="00D32C79">
        <w:rPr>
          <w:rFonts w:eastAsia="Times New Roman" w:cs="Times New Roman"/>
          <w:bCs/>
          <w:szCs w:val="24"/>
          <w:lang w:val="ro-MD"/>
        </w:rPr>
        <w:t>iar în acest scop</w:t>
      </w:r>
      <w:r w:rsidR="008A1BAD" w:rsidRPr="00D32C79">
        <w:rPr>
          <w:rFonts w:eastAsia="Times New Roman" w:cs="Times New Roman"/>
          <w:b/>
          <w:i/>
          <w:iCs/>
          <w:szCs w:val="24"/>
          <w:lang w:val="ro-MD"/>
        </w:rPr>
        <w:t xml:space="preserve"> </w:t>
      </w:r>
      <w:r w:rsidR="000F7811" w:rsidRPr="00D32C79">
        <w:rPr>
          <w:rFonts w:eastAsia="Times New Roman" w:cs="Times New Roman"/>
          <w:szCs w:val="24"/>
          <w:lang w:val="ro-MD"/>
        </w:rPr>
        <w:t>se planifică:</w:t>
      </w:r>
      <w:r w:rsidR="008A1BAD" w:rsidRPr="00D32C79">
        <w:rPr>
          <w:rFonts w:eastAsia="Times New Roman" w:cs="Times New Roman"/>
          <w:szCs w:val="24"/>
          <w:lang w:val="ro-MD"/>
        </w:rPr>
        <w:t xml:space="preserve"> </w:t>
      </w:r>
      <w:r w:rsidR="000F7811" w:rsidRPr="00D32C79">
        <w:rPr>
          <w:rFonts w:eastAsia="Times New Roman" w:cs="Times New Roman"/>
          <w:szCs w:val="24"/>
          <w:lang w:val="ro-MD"/>
        </w:rPr>
        <w:t>elaborarea unei foi de parcurs care va sprijini procesul de implementare a obiectivelor</w:t>
      </w:r>
      <w:r w:rsidR="008A1BAD" w:rsidRPr="00D32C79">
        <w:rPr>
          <w:rFonts w:eastAsia="Times New Roman" w:cs="Times New Roman"/>
          <w:szCs w:val="24"/>
          <w:lang w:val="ro-MD"/>
        </w:rPr>
        <w:t xml:space="preserve"> și aprobarea </w:t>
      </w:r>
      <w:r w:rsidR="000F7811" w:rsidRPr="00D32C79">
        <w:rPr>
          <w:rFonts w:eastAsia="Times New Roman" w:cs="Times New Roman"/>
          <w:szCs w:val="24"/>
          <w:lang w:val="ro-MD"/>
        </w:rPr>
        <w:t>Programului privind Diversitatea Biologică pentru perioada 2025-2030.</w:t>
      </w:r>
      <w:r w:rsidR="00E41F0B" w:rsidRPr="00D32C79">
        <w:rPr>
          <w:rFonts w:eastAsia="Times New Roman" w:cs="Times New Roman"/>
          <w:szCs w:val="24"/>
          <w:lang w:val="ro-MD"/>
        </w:rPr>
        <w:t xml:space="preserve"> </w:t>
      </w:r>
      <w:r w:rsidR="00DC791F" w:rsidRPr="00D32C79">
        <w:rPr>
          <w:rFonts w:eastAsia="Times New Roman" w:cs="Times New Roman"/>
          <w:bCs/>
          <w:szCs w:val="24"/>
          <w:lang w:val="ro-MD"/>
        </w:rPr>
        <w:t>Ac</w:t>
      </w:r>
      <w:r w:rsidR="000F7811" w:rsidRPr="00D32C79">
        <w:rPr>
          <w:rFonts w:eastAsia="Times New Roman" w:cs="Times New Roman"/>
          <w:bCs/>
          <w:szCs w:val="24"/>
          <w:lang w:val="ro-MD"/>
        </w:rPr>
        <w:t>țiuni</w:t>
      </w:r>
      <w:r w:rsidR="008A1BAD" w:rsidRPr="00D32C79">
        <w:rPr>
          <w:rFonts w:eastAsia="Times New Roman" w:cs="Times New Roman"/>
          <w:bCs/>
          <w:szCs w:val="24"/>
          <w:lang w:val="ro-MD"/>
        </w:rPr>
        <w:t>le</w:t>
      </w:r>
      <w:r w:rsidR="000F7811" w:rsidRPr="00D32C79">
        <w:rPr>
          <w:rFonts w:eastAsia="Times New Roman" w:cs="Times New Roman"/>
          <w:bCs/>
          <w:szCs w:val="24"/>
          <w:lang w:val="ro-MD"/>
        </w:rPr>
        <w:t xml:space="preserve"> de implementare a acquis-ului UE</w:t>
      </w:r>
      <w:r w:rsidR="00E41F0B" w:rsidRPr="00D32C79">
        <w:rPr>
          <w:rFonts w:eastAsia="Times New Roman" w:cs="Times New Roman"/>
          <w:bCs/>
          <w:szCs w:val="24"/>
          <w:lang w:val="ro-MD"/>
        </w:rPr>
        <w:t xml:space="preserve">, </w:t>
      </w:r>
      <w:r w:rsidR="008A1BAD" w:rsidRPr="00D32C79">
        <w:rPr>
          <w:rFonts w:eastAsia="Times New Roman" w:cs="Times New Roman"/>
          <w:bCs/>
          <w:i/>
          <w:iCs/>
          <w:szCs w:val="24"/>
          <w:lang w:val="ro-MD"/>
        </w:rPr>
        <w:t xml:space="preserve"> </w:t>
      </w:r>
      <w:r w:rsidR="00E41F0B" w:rsidRPr="00D32C79">
        <w:rPr>
          <w:rFonts w:eastAsia="Times New Roman" w:cs="Times New Roman"/>
          <w:bCs/>
          <w:szCs w:val="24"/>
          <w:lang w:val="ro-MD"/>
        </w:rPr>
        <w:t>c</w:t>
      </w:r>
      <w:r w:rsidR="000F7811" w:rsidRPr="00D32C79">
        <w:rPr>
          <w:rFonts w:eastAsia="Times New Roman" w:cs="Times New Roman"/>
          <w:szCs w:val="24"/>
          <w:lang w:val="ro-MD"/>
        </w:rPr>
        <w:t xml:space="preserve">onform Raportului Comisiei Europene pentru anul 2023 și 2024, </w:t>
      </w:r>
      <w:r w:rsidR="00E41F0B" w:rsidRPr="00D32C79">
        <w:rPr>
          <w:rFonts w:eastAsia="Times New Roman" w:cs="Times New Roman"/>
          <w:szCs w:val="24"/>
          <w:lang w:val="ro-MD"/>
        </w:rPr>
        <w:t xml:space="preserve">stabilesc acțiuni pentru protecția naturii, iar costul de transpunere a acquis-ului UE </w:t>
      </w:r>
      <w:r w:rsidR="000F7811" w:rsidRPr="00D32C79">
        <w:rPr>
          <w:rFonts w:eastAsia="Times New Roman" w:cs="Times New Roman"/>
          <w:szCs w:val="24"/>
          <w:lang w:val="ro-MD"/>
        </w:rPr>
        <w:t>este</w:t>
      </w:r>
      <w:r w:rsidR="00E41F0B" w:rsidRPr="00D32C79">
        <w:rPr>
          <w:rFonts w:eastAsia="Times New Roman" w:cs="Times New Roman"/>
          <w:szCs w:val="24"/>
          <w:lang w:val="ro-MD"/>
        </w:rPr>
        <w:t xml:space="preserve"> stabilit de circa </w:t>
      </w:r>
      <w:r w:rsidR="000F7811" w:rsidRPr="00D32C79">
        <w:rPr>
          <w:rFonts w:eastAsia="Times New Roman" w:cs="Times New Roman"/>
          <w:szCs w:val="24"/>
          <w:lang w:val="ro-MD"/>
        </w:rPr>
        <w:t xml:space="preserve">2009 mii lei, </w:t>
      </w:r>
      <w:r w:rsidR="00DD469E" w:rsidRPr="00D32C79">
        <w:rPr>
          <w:rFonts w:eastAsia="Times New Roman" w:cs="Times New Roman"/>
          <w:szCs w:val="24"/>
          <w:lang w:val="ro-MD"/>
        </w:rPr>
        <w:t xml:space="preserve">iar 48,469 mii lei vor fi suportate din bugetul de stat al RM </w:t>
      </w:r>
      <w:r w:rsidR="000F7811" w:rsidRPr="00D32C79">
        <w:rPr>
          <w:rFonts w:eastAsia="Times New Roman" w:cs="Times New Roman"/>
          <w:szCs w:val="24"/>
          <w:lang w:val="ro-MD"/>
        </w:rPr>
        <w:t xml:space="preserve">pentru </w:t>
      </w:r>
      <w:r w:rsidR="00DD469E" w:rsidRPr="00D32C79">
        <w:rPr>
          <w:rFonts w:eastAsia="Times New Roman" w:cs="Times New Roman"/>
          <w:szCs w:val="24"/>
          <w:lang w:val="ro-MD"/>
        </w:rPr>
        <w:t>consolidarea capacităților administrative.</w:t>
      </w:r>
    </w:p>
    <w:p w14:paraId="4B17C86D" w14:textId="77777777" w:rsidR="000F7811" w:rsidRPr="00D32C79" w:rsidRDefault="000F7811" w:rsidP="00A77E04">
      <w:pPr>
        <w:pStyle w:val="BodyText"/>
        <w:ind w:right="4"/>
        <w:jc w:val="both"/>
        <w:rPr>
          <w:rFonts w:cs="Times New Roman"/>
          <w:i/>
          <w:iCs/>
          <w:szCs w:val="24"/>
          <w:lang w:val="ro-MD"/>
        </w:rPr>
      </w:pPr>
    </w:p>
    <w:p w14:paraId="516FB69A" w14:textId="2ABD4B85" w:rsidR="00AE4880" w:rsidRPr="00D32C79" w:rsidRDefault="00DC791F" w:rsidP="00DD469E">
      <w:pPr>
        <w:jc w:val="both"/>
        <w:rPr>
          <w:rFonts w:cs="Times New Roman"/>
          <w:i/>
          <w:iCs/>
          <w:szCs w:val="24"/>
          <w:lang w:val="ro-MD"/>
        </w:rPr>
      </w:pPr>
      <w:r w:rsidRPr="00D32C79">
        <w:rPr>
          <w:rFonts w:cs="Times New Roman"/>
          <w:szCs w:val="24"/>
          <w:lang w:val="ro-MD"/>
        </w:rPr>
        <w:t xml:space="preserve">Totodată, </w:t>
      </w:r>
      <w:r w:rsidR="00AE4880" w:rsidRPr="00D32C79">
        <w:rPr>
          <w:rFonts w:cs="Times New Roman"/>
          <w:szCs w:val="24"/>
          <w:lang w:val="ro-MD"/>
        </w:rPr>
        <w:t xml:space="preserve">prin a fost aprobată </w:t>
      </w:r>
      <w:r w:rsidR="00AE4880" w:rsidRPr="00D32C79">
        <w:rPr>
          <w:rFonts w:cs="Times New Roman"/>
          <w:i/>
          <w:iCs/>
          <w:szCs w:val="24"/>
          <w:lang w:val="ro-MD"/>
        </w:rPr>
        <w:t>Agenda de reforme aferente Planului de creștere al Republicii Moldova pentru anii 2025-2027</w:t>
      </w:r>
      <w:r w:rsidR="00DD469E" w:rsidRPr="00D32C79">
        <w:rPr>
          <w:rFonts w:cs="Times New Roman"/>
          <w:szCs w:val="24"/>
          <w:lang w:val="ro-MD"/>
        </w:rPr>
        <w:t xml:space="preserve"> (</w:t>
      </w:r>
      <w:r w:rsidR="00DD469E" w:rsidRPr="00D32C79">
        <w:rPr>
          <w:rFonts w:cs="Times New Roman"/>
          <w:i/>
          <w:iCs/>
          <w:szCs w:val="24"/>
          <w:lang w:val="ro-MD"/>
        </w:rPr>
        <w:t>HG nr. 260/2025</w:t>
      </w:r>
      <w:r w:rsidR="00DD469E" w:rsidRPr="00D32C79">
        <w:rPr>
          <w:rFonts w:cs="Times New Roman"/>
          <w:szCs w:val="24"/>
          <w:lang w:val="ro-MD"/>
        </w:rPr>
        <w:t>)</w:t>
      </w:r>
      <w:r w:rsidR="00AE4880" w:rsidRPr="00D32C79">
        <w:rPr>
          <w:rFonts w:cs="Times New Roman"/>
          <w:szCs w:val="24"/>
          <w:lang w:val="ro-MD"/>
        </w:rPr>
        <w:t xml:space="preserve">, care </w:t>
      </w:r>
      <w:r w:rsidR="00BD6931" w:rsidRPr="00D32C79">
        <w:rPr>
          <w:rFonts w:cs="Times New Roman"/>
          <w:szCs w:val="24"/>
          <w:lang w:val="ro-MD"/>
        </w:rPr>
        <w:t>stabilește</w:t>
      </w:r>
      <w:r w:rsidR="00AE4880" w:rsidRPr="00D32C79">
        <w:rPr>
          <w:rFonts w:cs="Times New Roman"/>
          <w:szCs w:val="24"/>
          <w:lang w:val="ro-MD"/>
        </w:rPr>
        <w:t xml:space="preserve"> drept o prioritate națională în domeniul mediului - Tranziția Verde și Capitalul Natural, considerând că </w:t>
      </w:r>
      <w:r w:rsidR="00BD6931" w:rsidRPr="00D32C79">
        <w:rPr>
          <w:rFonts w:cs="Times New Roman"/>
          <w:szCs w:val="24"/>
          <w:lang w:val="ro-MD"/>
        </w:rPr>
        <w:t>protecția</w:t>
      </w:r>
      <w:r w:rsidR="00AE4880" w:rsidRPr="00D32C79">
        <w:rPr>
          <w:rFonts w:cs="Times New Roman"/>
          <w:szCs w:val="24"/>
          <w:lang w:val="ro-MD"/>
        </w:rPr>
        <w:t xml:space="preserve"> ecosistemelor naturale și a biodiversității va fi prioritizată prin intermediul unor practici consolidate de gestionare a pădurilor și solului. Facilitatea ar trebui să contribuie la atingerea obiectivului UE de 10% din cheltuielile bugetare care sprijină biodiversitatea. Conform Agendei de Reforme, se cere de a fi instituită și pusă în  funcțiune o agenție dedicată gestionării ariilor naturale protejate, asigurând </w:t>
      </w:r>
      <w:r w:rsidR="00AE4880" w:rsidRPr="00D32C79">
        <w:rPr>
          <w:lang w:val="ro-MD"/>
        </w:rPr>
        <w:t xml:space="preserve"> </w:t>
      </w:r>
      <w:r w:rsidR="00AE4880" w:rsidRPr="00D32C79">
        <w:rPr>
          <w:rFonts w:cs="Times New Roman"/>
          <w:szCs w:val="24"/>
          <w:lang w:val="ro-MD"/>
        </w:rPr>
        <w:t xml:space="preserve">strategii îmbunătățite de conservare și de pregătire pentru integrarea RM în rețeaua UE Natura 2000. Principalul Domeniul de politici </w:t>
      </w:r>
      <w:r w:rsidR="00AE4880" w:rsidRPr="00D32C79">
        <w:rPr>
          <w:rFonts w:cs="Times New Roman"/>
          <w:b/>
          <w:bCs/>
          <w:i/>
          <w:iCs/>
          <w:szCs w:val="24"/>
          <w:lang w:val="ro-MD"/>
        </w:rPr>
        <w:t xml:space="preserve">5: Tranziția verde și capitalul natural, </w:t>
      </w:r>
      <w:r w:rsidR="00AE4880" w:rsidRPr="00D32C79">
        <w:rPr>
          <w:rFonts w:cs="Times New Roman"/>
          <w:szCs w:val="24"/>
          <w:lang w:val="ro-MD"/>
        </w:rPr>
        <w:t>este</w:t>
      </w:r>
      <w:r w:rsidR="00AE4880" w:rsidRPr="00D32C79">
        <w:rPr>
          <w:rFonts w:cs="Times New Roman"/>
          <w:b/>
          <w:bCs/>
          <w:i/>
          <w:iCs/>
          <w:szCs w:val="24"/>
          <w:lang w:val="ro-MD"/>
        </w:rPr>
        <w:t xml:space="preserve"> </w:t>
      </w:r>
      <w:r w:rsidR="00AE4880" w:rsidRPr="00D32C79">
        <w:rPr>
          <w:rFonts w:cs="Times New Roman"/>
          <w:szCs w:val="24"/>
          <w:lang w:val="ro-MD"/>
        </w:rPr>
        <w:t xml:space="preserve">suplinit cu </w:t>
      </w:r>
      <w:r w:rsidR="00AE4880" w:rsidRPr="00D32C79">
        <w:rPr>
          <w:rFonts w:cs="Times New Roman"/>
          <w:i/>
          <w:iCs/>
          <w:szCs w:val="24"/>
          <w:lang w:val="ro-MD"/>
        </w:rPr>
        <w:t xml:space="preserve">Subdomeniul 5.1: </w:t>
      </w:r>
      <w:r w:rsidR="00BD6931" w:rsidRPr="00D32C79">
        <w:rPr>
          <w:rFonts w:cs="Times New Roman"/>
          <w:i/>
          <w:iCs/>
          <w:szCs w:val="24"/>
          <w:lang w:val="ro-MD"/>
        </w:rPr>
        <w:t>Protecția</w:t>
      </w:r>
      <w:r w:rsidR="00AE4880" w:rsidRPr="00D32C79">
        <w:rPr>
          <w:rFonts w:cs="Times New Roman"/>
          <w:i/>
          <w:iCs/>
          <w:szCs w:val="24"/>
          <w:lang w:val="ro-MD"/>
        </w:rPr>
        <w:t xml:space="preserve"> mediului și acțiuni climatice</w:t>
      </w:r>
      <w:r w:rsidR="00DD469E" w:rsidRPr="00D32C79">
        <w:rPr>
          <w:rFonts w:cs="Times New Roman"/>
          <w:szCs w:val="24"/>
          <w:lang w:val="ro-MD"/>
        </w:rPr>
        <w:t xml:space="preserve">, </w:t>
      </w:r>
      <w:r w:rsidR="00AE4880" w:rsidRPr="00D32C79">
        <w:rPr>
          <w:rFonts w:cs="Times New Roman"/>
          <w:i/>
          <w:iCs/>
          <w:szCs w:val="24"/>
          <w:lang w:val="ro-MD"/>
        </w:rPr>
        <w:t xml:space="preserve">Reforma 5.3.6-8: </w:t>
      </w:r>
      <w:r w:rsidR="00AE4880" w:rsidRPr="00D32C79">
        <w:rPr>
          <w:rFonts w:cs="Times New Roman"/>
          <w:szCs w:val="24"/>
          <w:lang w:val="ro-MD"/>
        </w:rPr>
        <w:t>Stoparea pierderii biodiversității, protejarea biodiversității și a ecosistemelor naturale</w:t>
      </w:r>
      <w:r w:rsidR="00A77E04" w:rsidRPr="00D32C79">
        <w:rPr>
          <w:rFonts w:cs="Times New Roman"/>
          <w:szCs w:val="24"/>
          <w:lang w:val="ro-MD"/>
        </w:rPr>
        <w:t>.</w:t>
      </w:r>
      <w:r w:rsidR="00AE4880" w:rsidRPr="00D32C79">
        <w:rPr>
          <w:rFonts w:cs="Times New Roman"/>
          <w:i/>
          <w:iCs/>
          <w:szCs w:val="24"/>
          <w:lang w:val="ro-MD"/>
        </w:rPr>
        <w:t xml:space="preserve"> </w:t>
      </w:r>
    </w:p>
    <w:p w14:paraId="380AF105" w14:textId="77777777" w:rsidR="004A12BC" w:rsidRPr="00D32C79" w:rsidRDefault="004A12BC" w:rsidP="004A12BC">
      <w:pPr>
        <w:pStyle w:val="ListParagraph"/>
        <w:jc w:val="both"/>
        <w:rPr>
          <w:rFonts w:ascii="Times New Roman" w:hAnsi="Times New Roman" w:cs="Times New Roman"/>
          <w:i/>
          <w:iCs/>
          <w:szCs w:val="24"/>
          <w:lang w:val="ro-MD"/>
        </w:rPr>
      </w:pPr>
    </w:p>
    <w:p w14:paraId="795E4764" w14:textId="57BE7E6C" w:rsidR="008A6125" w:rsidRPr="00D32C79" w:rsidRDefault="008A6125">
      <w:pPr>
        <w:pStyle w:val="SubSubcapitol"/>
        <w:numPr>
          <w:ilvl w:val="2"/>
          <w:numId w:val="61"/>
        </w:numPr>
        <w:shd w:val="clear" w:color="auto" w:fill="4472C4" w:themeFill="accent1"/>
        <w:rPr>
          <w:lang w:val="ro-MD"/>
        </w:rPr>
      </w:pPr>
      <w:bookmarkStart w:id="24" w:name="_Toc209959625"/>
      <w:r w:rsidRPr="00D32C79">
        <w:rPr>
          <w:lang w:val="ro-MD"/>
        </w:rPr>
        <w:t>Strategii, alte documente de politici de dezvoltare</w:t>
      </w:r>
      <w:bookmarkEnd w:id="24"/>
      <w:r w:rsidRPr="00D32C79">
        <w:rPr>
          <w:lang w:val="ro-MD"/>
        </w:rPr>
        <w:t xml:space="preserve"> </w:t>
      </w:r>
    </w:p>
    <w:p w14:paraId="12A5FA65" w14:textId="0A582F27" w:rsidR="00024F56" w:rsidRPr="00D32C79" w:rsidRDefault="00024F56" w:rsidP="00024F56">
      <w:pPr>
        <w:pStyle w:val="BodyText"/>
        <w:spacing w:before="116" w:line="271" w:lineRule="auto"/>
        <w:ind w:right="4"/>
        <w:jc w:val="both"/>
        <w:rPr>
          <w:rFonts w:cs="Times New Roman"/>
          <w:szCs w:val="24"/>
          <w:lang w:val="ro-MD"/>
        </w:rPr>
      </w:pPr>
      <w:r w:rsidRPr="00D32C79">
        <w:rPr>
          <w:rFonts w:cs="Times New Roman"/>
          <w:szCs w:val="24"/>
          <w:lang w:val="ro-MD"/>
        </w:rPr>
        <w:t xml:space="preserve">În </w:t>
      </w:r>
      <w:r w:rsidR="00A77E04" w:rsidRPr="00D32C79">
        <w:rPr>
          <w:rFonts w:cs="Times New Roman"/>
          <w:szCs w:val="24"/>
          <w:lang w:val="ro-MD"/>
        </w:rPr>
        <w:t xml:space="preserve">contextul </w:t>
      </w:r>
      <w:r w:rsidR="00BD6931" w:rsidRPr="00D32C79">
        <w:rPr>
          <w:rFonts w:cs="Times New Roman"/>
          <w:szCs w:val="24"/>
          <w:lang w:val="ro-MD"/>
        </w:rPr>
        <w:t>Direcției</w:t>
      </w:r>
      <w:r w:rsidR="00A77E04" w:rsidRPr="00D32C79">
        <w:rPr>
          <w:rFonts w:cs="Times New Roman"/>
          <w:szCs w:val="24"/>
          <w:lang w:val="ro-MD"/>
        </w:rPr>
        <w:t xml:space="preserve"> prioritare  al RM de aderare la UE  au fost </w:t>
      </w:r>
      <w:r w:rsidRPr="00D32C79">
        <w:rPr>
          <w:rFonts w:cs="Times New Roman"/>
          <w:szCs w:val="24"/>
          <w:lang w:val="ro-MD"/>
        </w:rPr>
        <w:t>fi examinate principalele documente de politici ale R</w:t>
      </w:r>
      <w:r w:rsidR="008A1BAD" w:rsidRPr="00D32C79">
        <w:rPr>
          <w:rFonts w:cs="Times New Roman"/>
          <w:szCs w:val="24"/>
          <w:lang w:val="ro-MD"/>
        </w:rPr>
        <w:t>M</w:t>
      </w:r>
      <w:r w:rsidRPr="00D32C79">
        <w:rPr>
          <w:rFonts w:cs="Times New Roman"/>
          <w:szCs w:val="24"/>
          <w:lang w:val="ro-MD"/>
        </w:rPr>
        <w:t xml:space="preserve">, care vizează guvernarea durabilă, </w:t>
      </w:r>
      <w:r w:rsidR="00A77E04" w:rsidRPr="00D32C79">
        <w:rPr>
          <w:rFonts w:cs="Times New Roman"/>
          <w:szCs w:val="24"/>
          <w:lang w:val="ro-MD"/>
        </w:rPr>
        <w:t>precum</w:t>
      </w:r>
      <w:r w:rsidRPr="00D32C79">
        <w:rPr>
          <w:rFonts w:cs="Times New Roman"/>
          <w:szCs w:val="24"/>
          <w:lang w:val="ro-MD"/>
        </w:rPr>
        <w:t xml:space="preserve">: </w:t>
      </w:r>
    </w:p>
    <w:p w14:paraId="0483B881" w14:textId="06B53A51" w:rsidR="00024F56" w:rsidRPr="00D32C79" w:rsidRDefault="00024F56">
      <w:pPr>
        <w:pStyle w:val="BodyText"/>
        <w:numPr>
          <w:ilvl w:val="0"/>
          <w:numId w:val="20"/>
        </w:numPr>
        <w:spacing w:line="276" w:lineRule="auto"/>
        <w:ind w:right="4"/>
        <w:jc w:val="both"/>
        <w:rPr>
          <w:rFonts w:cs="Times New Roman"/>
          <w:iCs/>
          <w:szCs w:val="24"/>
          <w:lang w:val="ro-MD"/>
        </w:rPr>
      </w:pPr>
      <w:bookmarkStart w:id="25" w:name="_Hlk202850760"/>
      <w:r w:rsidRPr="00D32C79">
        <w:rPr>
          <w:rFonts w:cs="Times New Roman"/>
          <w:iCs/>
          <w:szCs w:val="24"/>
          <w:lang w:val="ro-MD"/>
        </w:rPr>
        <w:t xml:space="preserve">Strategia </w:t>
      </w:r>
      <w:r w:rsidR="00AC13B7" w:rsidRPr="00D32C79">
        <w:rPr>
          <w:rFonts w:cs="Times New Roman"/>
          <w:iCs/>
          <w:szCs w:val="24"/>
          <w:lang w:val="ro-MD"/>
        </w:rPr>
        <w:t>națională</w:t>
      </w:r>
      <w:r w:rsidRPr="00D32C79">
        <w:rPr>
          <w:rFonts w:cs="Times New Roman"/>
          <w:iCs/>
          <w:szCs w:val="24"/>
          <w:lang w:val="ro-MD"/>
        </w:rPr>
        <w:t xml:space="preserve"> de dezvoltare „Moldova Europeană 2030”, aprobată prin Legea nr. 315/2022;</w:t>
      </w:r>
    </w:p>
    <w:p w14:paraId="4C49EF19" w14:textId="49C42326" w:rsidR="00024F56" w:rsidRPr="00D32C79" w:rsidRDefault="00024F56">
      <w:pPr>
        <w:pStyle w:val="ListParagraph"/>
        <w:numPr>
          <w:ilvl w:val="0"/>
          <w:numId w:val="20"/>
        </w:numPr>
        <w:pBdr>
          <w:top w:val="nil"/>
          <w:left w:val="nil"/>
          <w:bottom w:val="nil"/>
          <w:right w:val="nil"/>
          <w:between w:val="nil"/>
        </w:pBdr>
        <w:spacing w:after="0" w:line="276" w:lineRule="auto"/>
        <w:jc w:val="both"/>
        <w:rPr>
          <w:rFonts w:ascii="Times New Roman" w:eastAsia="Times New Roman" w:hAnsi="Times New Roman" w:cs="Times New Roman"/>
          <w:szCs w:val="24"/>
          <w:lang w:val="ro-MD"/>
        </w:rPr>
      </w:pPr>
      <w:r w:rsidRPr="00D32C79">
        <w:rPr>
          <w:rFonts w:ascii="Times New Roman" w:eastAsia="Times New Roman" w:hAnsi="Times New Roman" w:cs="Times New Roman"/>
          <w:szCs w:val="24"/>
          <w:lang w:val="ro-MD"/>
        </w:rPr>
        <w:t xml:space="preserve">Programul Guvernamental „Moldova </w:t>
      </w:r>
      <w:r w:rsidRPr="00D32C79">
        <w:rPr>
          <w:rFonts w:ascii="Times New Roman" w:eastAsia="Calibri" w:hAnsi="Times New Roman" w:cs="Times New Roman"/>
          <w:szCs w:val="24"/>
          <w:lang w:val="ro-MD"/>
        </w:rPr>
        <w:t>prosperă, sigură, europeană”</w:t>
      </w:r>
      <w:r w:rsidRPr="00D32C79">
        <w:rPr>
          <w:rFonts w:ascii="Times New Roman" w:eastAsia="Times New Roman" w:hAnsi="Times New Roman" w:cs="Times New Roman"/>
          <w:szCs w:val="24"/>
          <w:lang w:val="ro-MD"/>
        </w:rPr>
        <w:t>, aprobat prin H</w:t>
      </w:r>
      <w:r w:rsidR="00192DC7" w:rsidRPr="00D32C79">
        <w:rPr>
          <w:rFonts w:ascii="Times New Roman" w:eastAsia="Times New Roman" w:hAnsi="Times New Roman" w:cs="Times New Roman"/>
          <w:szCs w:val="24"/>
          <w:lang w:val="ro-MD"/>
        </w:rPr>
        <w:t>P</w:t>
      </w:r>
      <w:r w:rsidR="00C70E11" w:rsidRPr="00D32C79">
        <w:rPr>
          <w:rFonts w:ascii="Times New Roman" w:eastAsia="Times New Roman" w:hAnsi="Times New Roman" w:cs="Times New Roman"/>
          <w:szCs w:val="24"/>
          <w:lang w:val="ro-MD"/>
        </w:rPr>
        <w:t xml:space="preserve"> </w:t>
      </w:r>
      <w:r w:rsidRPr="00D32C79">
        <w:rPr>
          <w:rFonts w:ascii="Times New Roman" w:eastAsia="Times New Roman" w:hAnsi="Times New Roman" w:cs="Times New Roman"/>
          <w:szCs w:val="24"/>
          <w:lang w:val="ro-MD"/>
        </w:rPr>
        <w:t>nr. 28/2023;</w:t>
      </w:r>
    </w:p>
    <w:p w14:paraId="4B6681CD" w14:textId="21DAD825" w:rsidR="00024F56" w:rsidRPr="00D32C79" w:rsidRDefault="00024F56">
      <w:pPr>
        <w:pStyle w:val="BodyText"/>
        <w:numPr>
          <w:ilvl w:val="0"/>
          <w:numId w:val="20"/>
        </w:numPr>
        <w:spacing w:line="276" w:lineRule="auto"/>
        <w:ind w:right="4"/>
        <w:jc w:val="both"/>
        <w:rPr>
          <w:rFonts w:cs="Times New Roman"/>
          <w:szCs w:val="24"/>
          <w:lang w:val="ro-MD"/>
        </w:rPr>
      </w:pPr>
      <w:r w:rsidRPr="00D32C79">
        <w:rPr>
          <w:rFonts w:cs="Times New Roman"/>
          <w:iCs/>
          <w:szCs w:val="24"/>
          <w:lang w:val="ro-MD"/>
        </w:rPr>
        <w:t>Planul Național de Dezvoltare pentru anii 2025-2027, aprobat prin HG nr. 361/2024</w:t>
      </w:r>
      <w:r w:rsidR="00D03839" w:rsidRPr="00D32C79">
        <w:rPr>
          <w:rFonts w:cs="Times New Roman"/>
          <w:iCs/>
          <w:szCs w:val="24"/>
          <w:lang w:val="ro-MD"/>
        </w:rPr>
        <w:t>.</w:t>
      </w:r>
    </w:p>
    <w:bookmarkEnd w:id="25"/>
    <w:p w14:paraId="369C69C6" w14:textId="77777777" w:rsidR="00CC0D06" w:rsidRPr="00D32C79" w:rsidRDefault="00CC0D06" w:rsidP="00CC0D06">
      <w:pPr>
        <w:pStyle w:val="BodyText"/>
        <w:rPr>
          <w:rFonts w:cs="Times New Roman"/>
          <w:b/>
          <w:bCs/>
          <w:spacing w:val="21"/>
          <w:w w:val="105"/>
          <w:szCs w:val="24"/>
          <w:shd w:val="clear" w:color="auto" w:fill="8EAADB" w:themeFill="accent1" w:themeFillTint="99"/>
          <w:lang w:val="ro-MD"/>
        </w:rPr>
      </w:pPr>
    </w:p>
    <w:p w14:paraId="510FEDE2" w14:textId="28866799" w:rsidR="00D02E4E" w:rsidRPr="00D32C79" w:rsidRDefault="00024F56" w:rsidP="00DD469E">
      <w:pPr>
        <w:pStyle w:val="BodyText"/>
        <w:jc w:val="both"/>
        <w:rPr>
          <w:rFonts w:cs="Times New Roman"/>
          <w:szCs w:val="24"/>
          <w:lang w:val="ro-MD"/>
        </w:rPr>
      </w:pPr>
      <w:r w:rsidRPr="00D32C79">
        <w:rPr>
          <w:rFonts w:cs="Times New Roman"/>
          <w:b/>
          <w:bCs/>
          <w:iCs/>
          <w:szCs w:val="24"/>
          <w:lang w:val="ro-MD"/>
        </w:rPr>
        <w:t xml:space="preserve">Strategia </w:t>
      </w:r>
      <w:r w:rsidR="00AC13B7" w:rsidRPr="00D32C79">
        <w:rPr>
          <w:rFonts w:cs="Times New Roman"/>
          <w:b/>
          <w:bCs/>
          <w:iCs/>
          <w:szCs w:val="24"/>
          <w:lang w:val="ro-MD"/>
        </w:rPr>
        <w:t>națională</w:t>
      </w:r>
      <w:r w:rsidRPr="00D32C79">
        <w:rPr>
          <w:rFonts w:cs="Times New Roman"/>
          <w:b/>
          <w:bCs/>
          <w:iCs/>
          <w:szCs w:val="24"/>
          <w:lang w:val="ro-MD"/>
        </w:rPr>
        <w:t xml:space="preserve"> de dezvoltare „Moldova Europeană 2030” (SND)</w:t>
      </w:r>
      <w:r w:rsidR="00DD469E" w:rsidRPr="00D32C79">
        <w:rPr>
          <w:rFonts w:cs="Times New Roman"/>
          <w:b/>
          <w:bCs/>
          <w:iCs/>
          <w:szCs w:val="24"/>
          <w:lang w:val="ro-MD"/>
        </w:rPr>
        <w:t xml:space="preserve">  -</w:t>
      </w:r>
      <w:r w:rsidRPr="00D32C79">
        <w:rPr>
          <w:rFonts w:cs="Times New Roman"/>
          <w:szCs w:val="24"/>
          <w:lang w:val="ro-MD"/>
        </w:rPr>
        <w:t xml:space="preserve">este un document național de </w:t>
      </w:r>
      <w:r w:rsidRPr="00D32C79">
        <w:rPr>
          <w:rFonts w:cs="Times New Roman"/>
          <w:szCs w:val="24"/>
          <w:lang w:val="ro-MD"/>
        </w:rPr>
        <w:lastRenderedPageBreak/>
        <w:t xml:space="preserve">viziune strategică pe termen lung, care indică direcțiile de dezvoltare a țării </w:t>
      </w:r>
      <w:r w:rsidR="0063700C" w:rsidRPr="00D32C79">
        <w:rPr>
          <w:rFonts w:cs="Times New Roman"/>
          <w:szCs w:val="24"/>
          <w:lang w:val="ro-MD"/>
        </w:rPr>
        <w:t>și</w:t>
      </w:r>
      <w:r w:rsidRPr="00D32C79">
        <w:rPr>
          <w:rFonts w:cs="Times New Roman"/>
          <w:szCs w:val="24"/>
          <w:lang w:val="ro-MD"/>
        </w:rPr>
        <w:t xml:space="preserve"> a societății </w:t>
      </w:r>
      <w:r w:rsidR="0063700C" w:rsidRPr="00D32C79">
        <w:rPr>
          <w:rFonts w:cs="Times New Roman"/>
          <w:szCs w:val="24"/>
          <w:lang w:val="ro-MD"/>
        </w:rPr>
        <w:t>și</w:t>
      </w:r>
      <w:r w:rsidRPr="00D32C79">
        <w:rPr>
          <w:rFonts w:cs="Times New Roman"/>
          <w:szCs w:val="24"/>
          <w:lang w:val="ro-MD"/>
        </w:rPr>
        <w:t xml:space="preserve"> care adaptează prioritățile, obiectivele, indicatorii </w:t>
      </w:r>
      <w:r w:rsidR="0063700C" w:rsidRPr="00D32C79">
        <w:rPr>
          <w:rFonts w:cs="Times New Roman"/>
          <w:szCs w:val="24"/>
          <w:lang w:val="ro-MD"/>
        </w:rPr>
        <w:t>și</w:t>
      </w:r>
      <w:r w:rsidRPr="00D32C79">
        <w:rPr>
          <w:rFonts w:cs="Times New Roman"/>
          <w:szCs w:val="24"/>
          <w:lang w:val="ro-MD"/>
        </w:rPr>
        <w:t xml:space="preserve"> țintele angajamentelor </w:t>
      </w:r>
      <w:r w:rsidR="002C5721" w:rsidRPr="00D32C79">
        <w:rPr>
          <w:rFonts w:cs="Times New Roman"/>
          <w:szCs w:val="24"/>
          <w:lang w:val="ro-MD"/>
        </w:rPr>
        <w:t>internațional</w:t>
      </w:r>
      <w:r w:rsidR="00AC13B7" w:rsidRPr="00D32C79">
        <w:rPr>
          <w:rFonts w:cs="Times New Roman"/>
          <w:szCs w:val="24"/>
          <w:lang w:val="ro-MD"/>
        </w:rPr>
        <w:t>e</w:t>
      </w:r>
      <w:r w:rsidRPr="00D32C79">
        <w:rPr>
          <w:rFonts w:cs="Times New Roman"/>
          <w:szCs w:val="24"/>
          <w:lang w:val="ro-MD"/>
        </w:rPr>
        <w:t xml:space="preserve"> asumate de R</w:t>
      </w:r>
      <w:r w:rsidR="00470412" w:rsidRPr="00D32C79">
        <w:rPr>
          <w:rFonts w:cs="Times New Roman"/>
          <w:szCs w:val="24"/>
          <w:lang w:val="ro-MD"/>
        </w:rPr>
        <w:t>M</w:t>
      </w:r>
      <w:r w:rsidRPr="00D32C79">
        <w:rPr>
          <w:rFonts w:cs="Times New Roman"/>
          <w:szCs w:val="24"/>
          <w:lang w:val="ro-MD"/>
        </w:rPr>
        <w:t xml:space="preserve"> cu contextul Acordul</w:t>
      </w:r>
      <w:r w:rsidR="00DD469E" w:rsidRPr="00D32C79">
        <w:rPr>
          <w:rFonts w:cs="Times New Roman"/>
          <w:szCs w:val="24"/>
          <w:lang w:val="ro-MD"/>
        </w:rPr>
        <w:t>ui</w:t>
      </w:r>
      <w:r w:rsidRPr="00D32C79">
        <w:rPr>
          <w:rFonts w:cs="Times New Roman"/>
          <w:szCs w:val="24"/>
          <w:lang w:val="ro-MD"/>
        </w:rPr>
        <w:t xml:space="preserve"> de Asociere dintre R</w:t>
      </w:r>
      <w:r w:rsidR="00470412" w:rsidRPr="00D32C79">
        <w:rPr>
          <w:rFonts w:cs="Times New Roman"/>
          <w:szCs w:val="24"/>
          <w:lang w:val="ro-MD"/>
        </w:rPr>
        <w:t>M</w:t>
      </w:r>
      <w:r w:rsidR="00DD469E" w:rsidRPr="00D32C79">
        <w:rPr>
          <w:rFonts w:cs="Times New Roman"/>
          <w:szCs w:val="24"/>
          <w:lang w:val="ro-MD"/>
        </w:rPr>
        <w:t xml:space="preserve"> </w:t>
      </w:r>
      <w:r w:rsidR="0063700C" w:rsidRPr="00D32C79">
        <w:rPr>
          <w:rFonts w:cs="Times New Roman"/>
          <w:szCs w:val="24"/>
          <w:lang w:val="ro-MD"/>
        </w:rPr>
        <w:t>și</w:t>
      </w:r>
      <w:r w:rsidRPr="00D32C79">
        <w:rPr>
          <w:rFonts w:cs="Times New Roman"/>
          <w:szCs w:val="24"/>
          <w:lang w:val="ro-MD"/>
        </w:rPr>
        <w:t xml:space="preserve"> U</w:t>
      </w:r>
      <w:r w:rsidR="00470412" w:rsidRPr="00D32C79">
        <w:rPr>
          <w:rFonts w:cs="Times New Roman"/>
          <w:szCs w:val="24"/>
          <w:lang w:val="ro-MD"/>
        </w:rPr>
        <w:t>E</w:t>
      </w:r>
      <w:r w:rsidR="00D02E4E" w:rsidRPr="00D32C79">
        <w:rPr>
          <w:rFonts w:cs="Times New Roman"/>
          <w:szCs w:val="24"/>
          <w:lang w:val="ro-MD"/>
        </w:rPr>
        <w:t>.</w:t>
      </w:r>
      <w:r w:rsidR="00DD469E" w:rsidRPr="00D32C79">
        <w:rPr>
          <w:rFonts w:cs="Times New Roman"/>
          <w:szCs w:val="24"/>
          <w:lang w:val="ro-MD"/>
        </w:rPr>
        <w:t xml:space="preserve"> </w:t>
      </w:r>
      <w:r w:rsidR="00D02E4E" w:rsidRPr="00D32C79">
        <w:rPr>
          <w:rFonts w:cs="Times New Roman"/>
          <w:szCs w:val="24"/>
          <w:lang w:val="ro-MD"/>
        </w:rPr>
        <w:t xml:space="preserve">Conform SND în perioada 2015–2021, rata medie de creștere anuală a PIB-ului a fost de circa 3,1%, încetinind comparativ cu perioada 2001–2010, când indicatorul era de peste 5,0%. Exprimat în prețuri constante, PIB-ul per capita a crescut de la 2457 de dolari SUA în 2015 la circa 4921 de dolari SUA în 2021 (conform datelor Băncii Mondiale, </w:t>
      </w:r>
      <w:hyperlink r:id="rId55" w:history="1">
        <w:r w:rsidR="00D02E4E" w:rsidRPr="00D32C79">
          <w:rPr>
            <w:rStyle w:val="Hyperlink"/>
            <w:rFonts w:cs="Times New Roman"/>
            <w:szCs w:val="24"/>
            <w:lang w:val="ro-MD"/>
          </w:rPr>
          <w:t>https://databank.worldbank.org</w:t>
        </w:r>
      </w:hyperlink>
      <w:r w:rsidR="00D02E4E" w:rsidRPr="00D32C79">
        <w:rPr>
          <w:rFonts w:cs="Times New Roman"/>
          <w:szCs w:val="24"/>
          <w:lang w:val="ro-MD"/>
        </w:rPr>
        <w:t xml:space="preserve"> ).</w:t>
      </w:r>
    </w:p>
    <w:p w14:paraId="149D4908" w14:textId="77777777" w:rsidR="00D02E4E" w:rsidRPr="00D32C79" w:rsidRDefault="00D02E4E" w:rsidP="00CC0D06">
      <w:pPr>
        <w:pStyle w:val="BodyText"/>
        <w:rPr>
          <w:rFonts w:cs="Times New Roman"/>
          <w:szCs w:val="24"/>
          <w:lang w:val="ro-MD"/>
        </w:rPr>
      </w:pPr>
    </w:p>
    <w:tbl>
      <w:tblPr>
        <w:tblW w:w="9360" w:type="dxa"/>
        <w:tblBorders>
          <w:top w:val="nil"/>
          <w:left w:val="nil"/>
          <w:bottom w:val="nil"/>
          <w:right w:val="nil"/>
          <w:insideH w:val="nil"/>
          <w:insideV w:val="nil"/>
        </w:tblBorders>
        <w:tblLayout w:type="fixed"/>
        <w:tblLook w:val="0400" w:firstRow="0" w:lastRow="0" w:firstColumn="0" w:lastColumn="0" w:noHBand="0" w:noVBand="1"/>
      </w:tblPr>
      <w:tblGrid>
        <w:gridCol w:w="9360"/>
      </w:tblGrid>
      <w:tr w:rsidR="00D02E4E" w:rsidRPr="00EC1F80" w14:paraId="62C32719" w14:textId="77777777" w:rsidTr="00DD469E">
        <w:tc>
          <w:tcPr>
            <w:tcW w:w="9360" w:type="dxa"/>
          </w:tcPr>
          <w:p w14:paraId="7C4BC3E7" w14:textId="5E95486F" w:rsidR="00C911C9" w:rsidRPr="00D32C79" w:rsidRDefault="00C911C9" w:rsidP="00C3190F">
            <w:pPr>
              <w:pStyle w:val="Figuri"/>
              <w:rPr>
                <w:lang w:val="ro-MD"/>
              </w:rPr>
            </w:pPr>
            <w:bookmarkStart w:id="26" w:name="_Toc209884771"/>
            <w:bookmarkStart w:id="27" w:name="_Toc209884952"/>
            <w:bookmarkStart w:id="28" w:name="_Toc209885266"/>
            <w:bookmarkStart w:id="29" w:name="_Toc209889177"/>
            <w:bookmarkStart w:id="30" w:name="_Toc209889722"/>
            <w:bookmarkStart w:id="31" w:name="_Toc209889761"/>
            <w:bookmarkStart w:id="32" w:name="_Toc209959651"/>
            <w:r w:rsidRPr="00D32C79">
              <w:rPr>
                <w:lang w:val="ro-MD"/>
              </w:rPr>
              <w:t>Figur</w:t>
            </w:r>
            <w:r w:rsidR="00EB2230">
              <w:rPr>
                <w:lang w:val="ro-MD"/>
              </w:rPr>
              <w:t>a</w:t>
            </w:r>
            <w:r w:rsidRPr="00D32C79">
              <w:rPr>
                <w:lang w:val="ro-MD"/>
              </w:rPr>
              <w:t xml:space="preserve"> </w:t>
            </w:r>
            <w:r w:rsidR="00CA7F89" w:rsidRPr="00D32C79">
              <w:rPr>
                <w:lang w:val="ro-MD"/>
              </w:rPr>
              <w:t>2</w:t>
            </w:r>
            <w:r w:rsidRPr="00D32C79">
              <w:rPr>
                <w:lang w:val="ro-MD"/>
              </w:rPr>
              <w:fldChar w:fldCharType="begin"/>
            </w:r>
            <w:r w:rsidRPr="00D32C79">
              <w:rPr>
                <w:lang w:val="ro-MD"/>
              </w:rPr>
              <w:instrText xml:space="preserve"> SEQ Figură \* ARABIC \s 1 </w:instrText>
            </w:r>
            <w:r w:rsidRPr="00D32C79">
              <w:rPr>
                <w:lang w:val="ro-MD"/>
              </w:rPr>
              <w:fldChar w:fldCharType="separate"/>
            </w:r>
            <w:r w:rsidRPr="00D32C79">
              <w:rPr>
                <w:lang w:val="ro-MD"/>
              </w:rPr>
              <w:fldChar w:fldCharType="end"/>
            </w:r>
            <w:r w:rsidR="00B7604F" w:rsidRPr="00D32C79">
              <w:rPr>
                <w:lang w:val="ro-MD"/>
              </w:rPr>
              <w:t>.</w:t>
            </w:r>
            <w:r w:rsidRPr="00D32C79">
              <w:rPr>
                <w:lang w:val="ro-MD"/>
              </w:rPr>
              <w:t xml:space="preserve">  Rata de creștere a PIB-ului efectiv și a celui potențial, %</w:t>
            </w:r>
            <w:bookmarkEnd w:id="26"/>
            <w:bookmarkEnd w:id="27"/>
            <w:bookmarkEnd w:id="28"/>
            <w:bookmarkEnd w:id="29"/>
            <w:bookmarkEnd w:id="30"/>
            <w:bookmarkEnd w:id="31"/>
            <w:bookmarkEnd w:id="32"/>
          </w:p>
          <w:p w14:paraId="04238C1F" w14:textId="589C64B3" w:rsidR="00E05104" w:rsidRPr="00563A4B" w:rsidRDefault="00C51275" w:rsidP="00A77B1F">
            <w:pPr>
              <w:jc w:val="center"/>
              <w:rPr>
                <w:b/>
                <w:bCs/>
                <w:i/>
                <w:iCs/>
                <w:szCs w:val="24"/>
                <w:lang w:val="ro-MD"/>
              </w:rPr>
            </w:pPr>
            <w:r w:rsidRPr="00563A4B">
              <w:rPr>
                <w:i/>
                <w:iCs/>
                <w:sz w:val="20"/>
                <w:szCs w:val="18"/>
                <w:lang w:val="ro-MD"/>
              </w:rPr>
              <w:t>Sursa: calcule realizate în baza datelor BNS</w:t>
            </w:r>
          </w:p>
        </w:tc>
      </w:tr>
      <w:tr w:rsidR="00D02E4E" w:rsidRPr="00D32C79" w14:paraId="22FC362B" w14:textId="77777777" w:rsidTr="00DD469E">
        <w:tc>
          <w:tcPr>
            <w:tcW w:w="9360" w:type="dxa"/>
          </w:tcPr>
          <w:p w14:paraId="73BFDFDE" w14:textId="77777777" w:rsidR="00D02E4E" w:rsidRPr="00D32C79" w:rsidRDefault="00D02E4E" w:rsidP="00D02E4E">
            <w:pPr>
              <w:ind w:hanging="113"/>
              <w:jc w:val="center"/>
              <w:rPr>
                <w:szCs w:val="24"/>
                <w:lang w:val="ro-MD"/>
              </w:rPr>
            </w:pPr>
            <w:r w:rsidRPr="00D32C79">
              <w:rPr>
                <w:noProof/>
                <w:szCs w:val="24"/>
                <w:lang w:val="ro-MD" w:eastAsia="ru-RU"/>
              </w:rPr>
              <w:drawing>
                <wp:inline distT="0" distB="0" distL="0" distR="0" wp14:anchorId="71D76CE5" wp14:editId="56229893">
                  <wp:extent cx="3721552" cy="1930400"/>
                  <wp:effectExtent l="0" t="0" r="0" b="0"/>
                  <wp:docPr id="186" name="image12.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186" name="image12.png" descr="Chart, line chart&#10;&#10;Description automatically generated"/>
                          <pic:cNvPicPr preferRelativeResize="0"/>
                        </pic:nvPicPr>
                        <pic:blipFill>
                          <a:blip r:embed="rId56"/>
                          <a:srcRect/>
                          <a:stretch>
                            <a:fillRect/>
                          </a:stretch>
                        </pic:blipFill>
                        <pic:spPr>
                          <a:xfrm>
                            <a:off x="0" y="0"/>
                            <a:ext cx="3767756" cy="1954366"/>
                          </a:xfrm>
                          <a:prstGeom prst="rect">
                            <a:avLst/>
                          </a:prstGeom>
                          <a:ln/>
                        </pic:spPr>
                      </pic:pic>
                    </a:graphicData>
                  </a:graphic>
                </wp:inline>
              </w:drawing>
            </w:r>
          </w:p>
        </w:tc>
      </w:tr>
      <w:tr w:rsidR="00D02E4E" w:rsidRPr="00D32C79" w14:paraId="43B42AB6" w14:textId="77777777" w:rsidTr="00DD469E">
        <w:tc>
          <w:tcPr>
            <w:tcW w:w="9360" w:type="dxa"/>
          </w:tcPr>
          <w:p w14:paraId="40B6E677" w14:textId="00E2AE92" w:rsidR="00D02E4E" w:rsidRPr="00D32C79" w:rsidRDefault="00D02E4E" w:rsidP="00C51275">
            <w:pPr>
              <w:pBdr>
                <w:top w:val="nil"/>
                <w:left w:val="nil"/>
                <w:bottom w:val="nil"/>
                <w:right w:val="nil"/>
                <w:between w:val="nil"/>
              </w:pBdr>
              <w:rPr>
                <w:rFonts w:cs="Times New Roman"/>
                <w:i/>
                <w:color w:val="000000"/>
                <w:sz w:val="20"/>
                <w:szCs w:val="20"/>
                <w:lang w:val="ro-MD"/>
              </w:rPr>
            </w:pPr>
          </w:p>
        </w:tc>
      </w:tr>
    </w:tbl>
    <w:p w14:paraId="5B5DC8B1" w14:textId="77777777" w:rsidR="003206D4" w:rsidRPr="00D32C79" w:rsidRDefault="003206D4" w:rsidP="00CC0D06">
      <w:pPr>
        <w:pStyle w:val="BodyText"/>
        <w:rPr>
          <w:rFonts w:cs="Times New Roman"/>
          <w:b/>
          <w:bCs/>
          <w:spacing w:val="21"/>
          <w:w w:val="105"/>
          <w:szCs w:val="24"/>
          <w:shd w:val="clear" w:color="auto" w:fill="8EAADB" w:themeFill="accent1" w:themeFillTint="99"/>
          <w:lang w:val="ro-MD"/>
        </w:rPr>
      </w:pPr>
    </w:p>
    <w:p w14:paraId="65BD1B62" w14:textId="22E5397B" w:rsidR="00D02E4E" w:rsidRPr="00D32C79" w:rsidRDefault="00D02E4E" w:rsidP="00D02E4E">
      <w:pPr>
        <w:jc w:val="both"/>
        <w:rPr>
          <w:rFonts w:cs="Times New Roman"/>
          <w:szCs w:val="24"/>
          <w:lang w:val="ro-MD"/>
        </w:rPr>
      </w:pPr>
      <w:r w:rsidRPr="00D32C79">
        <w:rPr>
          <w:rFonts w:cs="Times New Roman"/>
          <w:szCs w:val="24"/>
          <w:lang w:val="ro-MD"/>
        </w:rPr>
        <w:t xml:space="preserve">Analiza structurii PIB-ului după resurse denotă că cea mai mare pondere o deține categoria „alte servicii”, care, împreună cu serviciile de comerț, în ultimii ani a fost relativ constantă, atingând 54,1% din PIB în 2020 (figura </w:t>
      </w:r>
      <w:sdt>
        <w:sdtPr>
          <w:rPr>
            <w:rFonts w:cs="Times New Roman"/>
            <w:szCs w:val="24"/>
            <w:lang w:val="ro-MD"/>
          </w:rPr>
          <w:tag w:val="goog_rdk_88"/>
          <w:id w:val="-1528939146"/>
        </w:sdtPr>
        <w:sdtContent>
          <w:r w:rsidR="00DE7D6E" w:rsidRPr="00D32C79">
            <w:rPr>
              <w:rFonts w:cs="Times New Roman"/>
              <w:szCs w:val="24"/>
              <w:lang w:val="ro-MD"/>
            </w:rPr>
            <w:t>3</w:t>
          </w:r>
        </w:sdtContent>
      </w:sdt>
      <w:r w:rsidRPr="00D32C79">
        <w:rPr>
          <w:rFonts w:cs="Times New Roman"/>
          <w:szCs w:val="24"/>
          <w:lang w:val="ro-MD"/>
        </w:rPr>
        <w:t xml:space="preserve">). Acestea sunt urmate de sectorul industrial, care cuprinde industria extractivă, procesatoare și sectorul energetic  (figura </w:t>
      </w:r>
      <w:sdt>
        <w:sdtPr>
          <w:rPr>
            <w:rFonts w:cs="Times New Roman"/>
            <w:szCs w:val="24"/>
            <w:lang w:val="ro-MD"/>
          </w:rPr>
          <w:tag w:val="goog_rdk_86"/>
          <w:id w:val="-1250039717"/>
        </w:sdtPr>
        <w:sdtContent>
          <w:r w:rsidR="00DE7D6E" w:rsidRPr="00D32C79">
            <w:rPr>
              <w:rFonts w:cs="Times New Roman"/>
              <w:szCs w:val="24"/>
              <w:lang w:val="ro-MD"/>
            </w:rPr>
            <w:t>4</w:t>
          </w:r>
        </w:sdtContent>
      </w:sdt>
      <w:r w:rsidRPr="00D32C79">
        <w:rPr>
          <w:rFonts w:cs="Times New Roman"/>
          <w:szCs w:val="24"/>
          <w:lang w:val="ro-MD"/>
        </w:rPr>
        <w:t>).</w:t>
      </w:r>
    </w:p>
    <w:p w14:paraId="48EE268B" w14:textId="77777777" w:rsidR="00D02E4E" w:rsidRPr="00D32C79" w:rsidRDefault="00D02E4E" w:rsidP="00AE489F">
      <w:pPr>
        <w:jc w:val="both"/>
        <w:rPr>
          <w:rFonts w:cs="Times New Roman"/>
          <w:szCs w:val="24"/>
          <w:lang w:val="ro-MD"/>
        </w:rPr>
      </w:pPr>
    </w:p>
    <w:tbl>
      <w:tblPr>
        <w:tblW w:w="9900" w:type="dxa"/>
        <w:tblLayout w:type="fixed"/>
        <w:tblLook w:val="0400" w:firstRow="0" w:lastRow="0" w:firstColumn="0" w:lastColumn="0" w:noHBand="0" w:noVBand="1"/>
      </w:tblPr>
      <w:tblGrid>
        <w:gridCol w:w="4770"/>
        <w:gridCol w:w="5130"/>
      </w:tblGrid>
      <w:tr w:rsidR="00D02E4E" w:rsidRPr="00EC1F80" w14:paraId="7B941B52" w14:textId="77777777" w:rsidTr="00B7604F">
        <w:trPr>
          <w:trHeight w:val="246"/>
        </w:trPr>
        <w:tc>
          <w:tcPr>
            <w:tcW w:w="4770" w:type="dxa"/>
            <w:tcMar>
              <w:top w:w="0" w:type="dxa"/>
              <w:left w:w="108" w:type="dxa"/>
              <w:bottom w:w="0" w:type="dxa"/>
              <w:right w:w="108" w:type="dxa"/>
            </w:tcMar>
          </w:tcPr>
          <w:p w14:paraId="33FBD064" w14:textId="07328990" w:rsidR="00D02E4E" w:rsidRPr="00D32C79" w:rsidRDefault="00CA7F89" w:rsidP="00B7604F">
            <w:pPr>
              <w:pStyle w:val="Figuri"/>
              <w:rPr>
                <w:lang w:val="ro-MD"/>
              </w:rPr>
            </w:pPr>
            <w:bookmarkStart w:id="33" w:name="_heading=h.4d34og8" w:colFirst="0" w:colLast="0"/>
            <w:bookmarkStart w:id="34" w:name="_heading=h.17dp8vu" w:colFirst="0" w:colLast="0"/>
            <w:bookmarkStart w:id="35" w:name="_Toc209884772"/>
            <w:bookmarkStart w:id="36" w:name="_Toc209884953"/>
            <w:bookmarkStart w:id="37" w:name="_Toc209889178"/>
            <w:bookmarkStart w:id="38" w:name="_Toc209889723"/>
            <w:bookmarkStart w:id="39" w:name="_Toc209889762"/>
            <w:bookmarkStart w:id="40" w:name="_Toc209959652"/>
            <w:bookmarkEnd w:id="33"/>
            <w:bookmarkEnd w:id="34"/>
            <w:r w:rsidRPr="00D32C79">
              <w:rPr>
                <w:lang w:val="ro-MD"/>
              </w:rPr>
              <w:t>Figur</w:t>
            </w:r>
            <w:r w:rsidR="00EB2230">
              <w:rPr>
                <w:lang w:val="ro-MD"/>
              </w:rPr>
              <w:t>a</w:t>
            </w:r>
            <w:r w:rsidRPr="00D32C79">
              <w:rPr>
                <w:lang w:val="ro-MD"/>
              </w:rPr>
              <w:t xml:space="preserve"> 3</w:t>
            </w:r>
            <w:r w:rsidR="00B7604F" w:rsidRPr="00D32C79">
              <w:rPr>
                <w:lang w:val="ro-MD"/>
              </w:rPr>
              <w:t>.</w:t>
            </w:r>
            <w:r w:rsidRPr="00D32C79">
              <w:rPr>
                <w:lang w:val="ro-MD"/>
              </w:rPr>
              <w:fldChar w:fldCharType="begin"/>
            </w:r>
            <w:r w:rsidRPr="00D32C79">
              <w:rPr>
                <w:lang w:val="ro-MD"/>
              </w:rPr>
              <w:instrText xml:space="preserve"> SEQ Figură \* ARABIC \s 1 </w:instrText>
            </w:r>
            <w:r w:rsidRPr="00D32C79">
              <w:rPr>
                <w:lang w:val="ro-MD"/>
              </w:rPr>
              <w:fldChar w:fldCharType="separate"/>
            </w:r>
            <w:r w:rsidRPr="00D32C79">
              <w:rPr>
                <w:lang w:val="ro-MD"/>
              </w:rPr>
              <w:fldChar w:fldCharType="end"/>
            </w:r>
            <w:r w:rsidRPr="00D32C79">
              <w:rPr>
                <w:lang w:val="ro-MD"/>
              </w:rPr>
              <w:t xml:space="preserve"> </w:t>
            </w:r>
            <w:r w:rsidR="00D02E4E" w:rsidRPr="00D32C79">
              <w:rPr>
                <w:lang w:val="ro-MD"/>
              </w:rPr>
              <w:t>Structura PIB-ului după resurse</w:t>
            </w:r>
            <w:r w:rsidR="00B7604F" w:rsidRPr="00D32C79">
              <w:rPr>
                <w:lang w:val="ro-MD"/>
              </w:rPr>
              <w:t>,</w:t>
            </w:r>
            <w:r w:rsidR="00D02E4E" w:rsidRPr="00D32C79">
              <w:rPr>
                <w:lang w:val="ro-MD"/>
              </w:rPr>
              <w:t xml:space="preserve"> %</w:t>
            </w:r>
            <w:bookmarkEnd w:id="35"/>
            <w:bookmarkEnd w:id="36"/>
            <w:bookmarkEnd w:id="37"/>
            <w:bookmarkEnd w:id="38"/>
            <w:bookmarkEnd w:id="39"/>
            <w:bookmarkEnd w:id="40"/>
          </w:p>
        </w:tc>
        <w:tc>
          <w:tcPr>
            <w:tcW w:w="5130" w:type="dxa"/>
            <w:tcMar>
              <w:top w:w="0" w:type="dxa"/>
              <w:left w:w="108" w:type="dxa"/>
              <w:bottom w:w="0" w:type="dxa"/>
              <w:right w:w="108" w:type="dxa"/>
            </w:tcMar>
          </w:tcPr>
          <w:p w14:paraId="5E764DD0" w14:textId="39351BFB" w:rsidR="00D02E4E" w:rsidRPr="00D32C79" w:rsidRDefault="00501545" w:rsidP="00175BFE">
            <w:pPr>
              <w:pStyle w:val="Figuri"/>
              <w:rPr>
                <w:lang w:val="ro-MD"/>
              </w:rPr>
            </w:pPr>
            <w:bookmarkStart w:id="41" w:name="_heading=h.3rdcrjn" w:colFirst="0" w:colLast="0"/>
            <w:bookmarkEnd w:id="41"/>
            <w:r w:rsidRPr="00D32C79">
              <w:rPr>
                <w:lang w:val="ro-MD"/>
              </w:rPr>
              <w:t xml:space="preserve">    </w:t>
            </w:r>
            <w:bookmarkStart w:id="42" w:name="_Toc209884773"/>
            <w:bookmarkStart w:id="43" w:name="_Toc209884955"/>
            <w:bookmarkStart w:id="44" w:name="_Toc209885268"/>
            <w:bookmarkStart w:id="45" w:name="_Toc209889179"/>
            <w:bookmarkStart w:id="46" w:name="_Toc209889724"/>
            <w:bookmarkStart w:id="47" w:name="_Toc209889764"/>
            <w:bookmarkStart w:id="48" w:name="_Toc209959653"/>
            <w:r w:rsidR="00CA7F89" w:rsidRPr="00D32C79">
              <w:rPr>
                <w:lang w:val="ro-MD"/>
              </w:rPr>
              <w:t>Figur</w:t>
            </w:r>
            <w:r w:rsidR="00EB2230">
              <w:rPr>
                <w:lang w:val="ro-MD"/>
              </w:rPr>
              <w:t>a</w:t>
            </w:r>
            <w:r w:rsidR="00CA7F89" w:rsidRPr="00D32C79">
              <w:rPr>
                <w:lang w:val="ro-MD"/>
              </w:rPr>
              <w:t xml:space="preserve"> 4</w:t>
            </w:r>
            <w:r w:rsidR="00CA7F89" w:rsidRPr="00D32C79">
              <w:rPr>
                <w:lang w:val="ro-MD"/>
              </w:rPr>
              <w:fldChar w:fldCharType="begin"/>
            </w:r>
            <w:r w:rsidR="00CA7F89" w:rsidRPr="00D32C79">
              <w:rPr>
                <w:lang w:val="ro-MD"/>
              </w:rPr>
              <w:instrText xml:space="preserve"> SEQ Figură \* ARABIC \s 1 </w:instrText>
            </w:r>
            <w:r w:rsidR="00CA7F89" w:rsidRPr="00D32C79">
              <w:rPr>
                <w:lang w:val="ro-MD"/>
              </w:rPr>
              <w:fldChar w:fldCharType="separate"/>
            </w:r>
            <w:r w:rsidR="00CA7F89" w:rsidRPr="00D32C79">
              <w:rPr>
                <w:lang w:val="ro-MD"/>
              </w:rPr>
              <w:fldChar w:fldCharType="end"/>
            </w:r>
            <w:r w:rsidR="00B7604F" w:rsidRPr="00D32C79">
              <w:rPr>
                <w:lang w:val="ro-MD"/>
              </w:rPr>
              <w:t>.</w:t>
            </w:r>
            <w:r w:rsidR="00CA7F89" w:rsidRPr="00D32C79">
              <w:rPr>
                <w:lang w:val="ro-MD"/>
              </w:rPr>
              <w:t xml:space="preserve"> </w:t>
            </w:r>
            <w:r w:rsidR="00D02E4E" w:rsidRPr="00D32C79">
              <w:rPr>
                <w:lang w:val="ro-MD"/>
              </w:rPr>
              <w:t>Structura PIB-ului după utilizări, %</w:t>
            </w:r>
            <w:bookmarkEnd w:id="42"/>
            <w:bookmarkEnd w:id="43"/>
            <w:bookmarkEnd w:id="44"/>
            <w:bookmarkEnd w:id="45"/>
            <w:bookmarkEnd w:id="46"/>
            <w:bookmarkEnd w:id="47"/>
            <w:bookmarkEnd w:id="48"/>
          </w:p>
        </w:tc>
      </w:tr>
      <w:tr w:rsidR="00D02E4E" w:rsidRPr="00D32C79" w14:paraId="5AC799F4" w14:textId="77777777" w:rsidTr="00B7604F">
        <w:trPr>
          <w:trHeight w:val="246"/>
        </w:trPr>
        <w:tc>
          <w:tcPr>
            <w:tcW w:w="4770" w:type="dxa"/>
            <w:tcMar>
              <w:left w:w="108" w:type="dxa"/>
              <w:right w:w="108" w:type="dxa"/>
            </w:tcMar>
          </w:tcPr>
          <w:p w14:paraId="7BE9152B" w14:textId="77777777" w:rsidR="00D02E4E" w:rsidRPr="00D32C79" w:rsidRDefault="00D02E4E" w:rsidP="004F6FF7">
            <w:pPr>
              <w:ind w:firstLine="29"/>
              <w:rPr>
                <w:szCs w:val="24"/>
                <w:lang w:val="ro-MD"/>
              </w:rPr>
            </w:pPr>
            <w:r w:rsidRPr="00D32C79">
              <w:rPr>
                <w:noProof/>
                <w:szCs w:val="24"/>
                <w:lang w:val="ro-MD" w:eastAsia="ru-RU"/>
              </w:rPr>
              <w:drawing>
                <wp:inline distT="0" distB="0" distL="0" distR="0" wp14:anchorId="366A0E17" wp14:editId="5FFCACE0">
                  <wp:extent cx="3077155" cy="2091193"/>
                  <wp:effectExtent l="0" t="0" r="9525" b="4445"/>
                  <wp:docPr id="191" name="image3.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191" name="image3.png" descr="Chart&#10;&#10;Description automatically generated"/>
                          <pic:cNvPicPr preferRelativeResize="0"/>
                        </pic:nvPicPr>
                        <pic:blipFill>
                          <a:blip r:embed="rId57"/>
                          <a:srcRect/>
                          <a:stretch>
                            <a:fillRect/>
                          </a:stretch>
                        </pic:blipFill>
                        <pic:spPr>
                          <a:xfrm>
                            <a:off x="0" y="0"/>
                            <a:ext cx="3088945" cy="2099205"/>
                          </a:xfrm>
                          <a:prstGeom prst="rect">
                            <a:avLst/>
                          </a:prstGeom>
                          <a:ln/>
                        </pic:spPr>
                      </pic:pic>
                    </a:graphicData>
                  </a:graphic>
                </wp:inline>
              </w:drawing>
            </w:r>
          </w:p>
        </w:tc>
        <w:tc>
          <w:tcPr>
            <w:tcW w:w="5130" w:type="dxa"/>
            <w:tcMar>
              <w:left w:w="108" w:type="dxa"/>
              <w:right w:w="108" w:type="dxa"/>
            </w:tcMar>
          </w:tcPr>
          <w:p w14:paraId="37DE008B" w14:textId="77777777" w:rsidR="00D02E4E" w:rsidRPr="00D32C79" w:rsidRDefault="00D02E4E" w:rsidP="004F6FF7">
            <w:pPr>
              <w:rPr>
                <w:szCs w:val="24"/>
                <w:lang w:val="ro-MD"/>
              </w:rPr>
            </w:pPr>
            <w:r w:rsidRPr="00D32C79">
              <w:rPr>
                <w:noProof/>
                <w:szCs w:val="24"/>
                <w:lang w:val="ro-MD" w:eastAsia="ru-RU"/>
              </w:rPr>
              <w:drawing>
                <wp:anchor distT="0" distB="0" distL="114300" distR="114300" simplePos="0" relativeHeight="251686912" behindDoc="1" locked="0" layoutInCell="1" allowOverlap="1" wp14:anchorId="54139C20" wp14:editId="6B7E9F10">
                  <wp:simplePos x="0" y="0"/>
                  <wp:positionH relativeFrom="column">
                    <wp:posOffset>157315</wp:posOffset>
                  </wp:positionH>
                  <wp:positionV relativeFrom="paragraph">
                    <wp:posOffset>25040</wp:posOffset>
                  </wp:positionV>
                  <wp:extent cx="3187880" cy="2075291"/>
                  <wp:effectExtent l="0" t="0" r="0" b="1270"/>
                  <wp:wrapNone/>
                  <wp:docPr id="194" name="image14.png"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194" name="image14.png" descr="Chart, bar chart&#10;&#10;Description automatically generated"/>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a:xfrm>
                            <a:off x="0" y="0"/>
                            <a:ext cx="3189087" cy="2076077"/>
                          </a:xfrm>
                          <a:prstGeom prst="rect">
                            <a:avLst/>
                          </a:prstGeom>
                          <a:ln/>
                        </pic:spPr>
                      </pic:pic>
                    </a:graphicData>
                  </a:graphic>
                  <wp14:sizeRelH relativeFrom="margin">
                    <wp14:pctWidth>0</wp14:pctWidth>
                  </wp14:sizeRelH>
                  <wp14:sizeRelV relativeFrom="margin">
                    <wp14:pctHeight>0</wp14:pctHeight>
                  </wp14:sizeRelV>
                </wp:anchor>
              </w:drawing>
            </w:r>
          </w:p>
        </w:tc>
      </w:tr>
    </w:tbl>
    <w:p w14:paraId="0F406AAE" w14:textId="77777777" w:rsidR="00D02E4E" w:rsidRPr="00D32C79" w:rsidRDefault="00D02E4E" w:rsidP="00AE489F">
      <w:pPr>
        <w:jc w:val="both"/>
        <w:rPr>
          <w:rFonts w:cs="Times New Roman"/>
          <w:szCs w:val="24"/>
          <w:lang w:val="ro-MD"/>
        </w:rPr>
      </w:pPr>
    </w:p>
    <w:p w14:paraId="36A804CC" w14:textId="4296F9B4" w:rsidR="004D29B1" w:rsidRPr="00D32C79" w:rsidRDefault="00024F56" w:rsidP="00DE7D6E">
      <w:pPr>
        <w:jc w:val="both"/>
        <w:rPr>
          <w:rFonts w:cs="Times New Roman"/>
          <w:szCs w:val="24"/>
          <w:lang w:val="ro-MD"/>
        </w:rPr>
      </w:pPr>
      <w:r w:rsidRPr="00D32C79">
        <w:rPr>
          <w:rFonts w:cs="Times New Roman"/>
          <w:szCs w:val="24"/>
          <w:lang w:val="ro-MD"/>
        </w:rPr>
        <w:t xml:space="preserve">În Compartimentul 2.1.12 </w:t>
      </w:r>
      <w:bookmarkStart w:id="49" w:name="_Toc114659124"/>
      <w:r w:rsidR="003206D4" w:rsidRPr="00D32C79">
        <w:rPr>
          <w:rFonts w:cs="Times New Roman"/>
          <w:bCs/>
          <w:color w:val="000000" w:themeColor="text1"/>
          <w:szCs w:val="24"/>
          <w:lang w:val="ro-MD"/>
        </w:rPr>
        <w:t xml:space="preserve"> </w:t>
      </w:r>
      <w:r w:rsidR="003206D4" w:rsidRPr="00D32C79">
        <w:rPr>
          <w:rFonts w:cs="Times New Roman"/>
          <w:bCs/>
          <w:i/>
          <w:iCs/>
          <w:color w:val="000000" w:themeColor="text1"/>
          <w:szCs w:val="24"/>
          <w:lang w:val="ro-MD"/>
        </w:rPr>
        <w:t>Calitatea mediului</w:t>
      </w:r>
      <w:bookmarkEnd w:id="49"/>
      <w:r w:rsidR="003206D4" w:rsidRPr="00D32C79">
        <w:rPr>
          <w:rFonts w:cs="Times New Roman"/>
          <w:bCs/>
          <w:color w:val="000000" w:themeColor="text1"/>
          <w:szCs w:val="24"/>
          <w:lang w:val="ro-MD"/>
        </w:rPr>
        <w:t xml:space="preserve"> </w:t>
      </w:r>
      <w:r w:rsidRPr="00D32C79">
        <w:rPr>
          <w:rFonts w:cs="Times New Roman"/>
          <w:bCs/>
          <w:color w:val="000000" w:themeColor="text1"/>
          <w:szCs w:val="24"/>
          <w:lang w:val="ro-MD"/>
        </w:rPr>
        <w:t xml:space="preserve">– </w:t>
      </w:r>
      <w:r w:rsidR="007145F1" w:rsidRPr="00D32C79">
        <w:rPr>
          <w:rFonts w:cs="Times New Roman"/>
          <w:bCs/>
          <w:color w:val="000000" w:themeColor="text1"/>
          <w:szCs w:val="24"/>
          <w:lang w:val="ro-MD"/>
        </w:rPr>
        <w:t>sunt</w:t>
      </w:r>
      <w:r w:rsidRPr="00D32C79">
        <w:rPr>
          <w:rFonts w:cs="Times New Roman"/>
          <w:bCs/>
          <w:color w:val="000000" w:themeColor="text1"/>
          <w:szCs w:val="24"/>
          <w:lang w:val="ro-MD"/>
        </w:rPr>
        <w:t xml:space="preserve"> analizat</w:t>
      </w:r>
      <w:r w:rsidR="007145F1" w:rsidRPr="00D32C79">
        <w:rPr>
          <w:rFonts w:cs="Times New Roman"/>
          <w:bCs/>
          <w:color w:val="000000" w:themeColor="text1"/>
          <w:szCs w:val="24"/>
          <w:lang w:val="ro-MD"/>
        </w:rPr>
        <w:t>e c</w:t>
      </w:r>
      <w:r w:rsidR="003206D4" w:rsidRPr="00D32C79">
        <w:rPr>
          <w:rFonts w:cs="Times New Roman"/>
          <w:szCs w:val="24"/>
          <w:lang w:val="ro-MD"/>
        </w:rPr>
        <w:t>omponentele de mediu</w:t>
      </w:r>
      <w:r w:rsidR="007145F1" w:rsidRPr="00D32C79">
        <w:rPr>
          <w:rFonts w:cs="Times New Roman"/>
          <w:szCs w:val="24"/>
          <w:lang w:val="ro-MD"/>
        </w:rPr>
        <w:t xml:space="preserve">, care </w:t>
      </w:r>
      <w:r w:rsidR="003206D4" w:rsidRPr="00D32C79">
        <w:rPr>
          <w:rFonts w:cs="Times New Roman"/>
          <w:szCs w:val="24"/>
          <w:lang w:val="ro-MD"/>
        </w:rPr>
        <w:t xml:space="preserve">au un impact direct asupra omului, potențialul de creștere economică etc. </w:t>
      </w:r>
      <w:r w:rsidR="004A12BC" w:rsidRPr="00D32C79">
        <w:rPr>
          <w:rFonts w:cs="Times New Roman"/>
          <w:szCs w:val="24"/>
          <w:lang w:val="ro-MD"/>
        </w:rPr>
        <w:t>U</w:t>
      </w:r>
      <w:r w:rsidR="007145F1" w:rsidRPr="00D32C79">
        <w:rPr>
          <w:rFonts w:cs="Times New Roman"/>
          <w:szCs w:val="24"/>
          <w:lang w:val="ro-MD"/>
        </w:rPr>
        <w:t>n aspect problematic stabilit de SND, cu care se confruntă populația R</w:t>
      </w:r>
      <w:r w:rsidR="004A12BC" w:rsidRPr="00D32C79">
        <w:rPr>
          <w:rFonts w:cs="Times New Roman"/>
          <w:szCs w:val="24"/>
          <w:lang w:val="ro-MD"/>
        </w:rPr>
        <w:t>M</w:t>
      </w:r>
      <w:r w:rsidR="007145F1" w:rsidRPr="00D32C79">
        <w:rPr>
          <w:rFonts w:cs="Times New Roman"/>
          <w:szCs w:val="24"/>
          <w:lang w:val="ro-MD"/>
        </w:rPr>
        <w:t xml:space="preserve"> este cantitatea de apă disponibilă pentru utilizare. Volumul de apă disponibil este de aproximativ 500 m</w:t>
      </w:r>
      <w:r w:rsidR="007145F1" w:rsidRPr="00D32C79">
        <w:rPr>
          <w:rFonts w:cs="Times New Roman"/>
          <w:szCs w:val="24"/>
          <w:vertAlign w:val="superscript"/>
          <w:lang w:val="ro-MD"/>
        </w:rPr>
        <w:t>3</w:t>
      </w:r>
      <w:r w:rsidR="007145F1" w:rsidRPr="00D32C79">
        <w:rPr>
          <w:rFonts w:cs="Times New Roman"/>
          <w:szCs w:val="24"/>
          <w:lang w:val="ro-MD"/>
        </w:rPr>
        <w:t xml:space="preserve"> pe cap de locuitor pe an sau chiar mai puțin. Standardele </w:t>
      </w:r>
      <w:r w:rsidR="002C5721" w:rsidRPr="00D32C79">
        <w:rPr>
          <w:rFonts w:cs="Times New Roman"/>
          <w:szCs w:val="24"/>
          <w:lang w:val="ro-MD"/>
        </w:rPr>
        <w:t>internațional</w:t>
      </w:r>
      <w:r w:rsidR="00AC13B7" w:rsidRPr="00D32C79">
        <w:rPr>
          <w:rFonts w:cs="Times New Roman"/>
          <w:szCs w:val="24"/>
          <w:lang w:val="ro-MD"/>
        </w:rPr>
        <w:t>e</w:t>
      </w:r>
      <w:r w:rsidR="007145F1" w:rsidRPr="00D32C79">
        <w:rPr>
          <w:rFonts w:cs="Times New Roman"/>
          <w:szCs w:val="24"/>
          <w:lang w:val="ro-MD"/>
        </w:rPr>
        <w:t xml:space="preserve"> definesc un volum de 1700 m</w:t>
      </w:r>
      <w:r w:rsidR="007145F1" w:rsidRPr="00D32C79">
        <w:rPr>
          <w:rFonts w:cs="Times New Roman"/>
          <w:szCs w:val="24"/>
          <w:vertAlign w:val="superscript"/>
          <w:lang w:val="ro-MD"/>
        </w:rPr>
        <w:t>3</w:t>
      </w:r>
      <w:r w:rsidR="007145F1" w:rsidRPr="00D32C79">
        <w:rPr>
          <w:rFonts w:cs="Times New Roman"/>
          <w:szCs w:val="24"/>
          <w:lang w:val="ro-MD"/>
        </w:rPr>
        <w:t xml:space="preserve"> pe cap de locuitor pe an drept prag al siguranței în disponibilitatea apei dulci regenerabile. </w:t>
      </w:r>
      <w:r w:rsidR="00DE7D6E" w:rsidRPr="00D32C79">
        <w:rPr>
          <w:rFonts w:cs="Times New Roman"/>
          <w:szCs w:val="24"/>
          <w:lang w:val="ro-MD"/>
        </w:rPr>
        <w:t>L</w:t>
      </w:r>
      <w:r w:rsidR="007145F1" w:rsidRPr="00D32C79">
        <w:rPr>
          <w:rFonts w:cs="Times New Roman"/>
          <w:szCs w:val="24"/>
          <w:lang w:val="ro-MD"/>
        </w:rPr>
        <w:t xml:space="preserve">ipsa apei poate împiedica dezvoltarea economică </w:t>
      </w:r>
      <w:r w:rsidR="0063700C" w:rsidRPr="00D32C79">
        <w:rPr>
          <w:rFonts w:cs="Times New Roman"/>
          <w:szCs w:val="24"/>
          <w:lang w:val="ro-MD"/>
        </w:rPr>
        <w:t>și</w:t>
      </w:r>
      <w:r w:rsidR="007145F1" w:rsidRPr="00D32C79">
        <w:rPr>
          <w:rFonts w:cs="Times New Roman"/>
          <w:szCs w:val="24"/>
          <w:lang w:val="ro-MD"/>
        </w:rPr>
        <w:t xml:space="preserve"> poate afecta sănătatea </w:t>
      </w:r>
      <w:r w:rsidR="0063700C" w:rsidRPr="00D32C79">
        <w:rPr>
          <w:rFonts w:cs="Times New Roman"/>
          <w:szCs w:val="24"/>
          <w:lang w:val="ro-MD"/>
        </w:rPr>
        <w:t>și</w:t>
      </w:r>
      <w:r w:rsidR="007145F1" w:rsidRPr="00D32C79">
        <w:rPr>
          <w:rFonts w:cs="Times New Roman"/>
          <w:szCs w:val="24"/>
          <w:lang w:val="ro-MD"/>
        </w:rPr>
        <w:t xml:space="preserve"> viața populației. Conform datelor A</w:t>
      </w:r>
      <w:r w:rsidR="00DD469E" w:rsidRPr="00D32C79">
        <w:rPr>
          <w:rFonts w:cs="Times New Roman"/>
          <w:szCs w:val="24"/>
          <w:lang w:val="ro-MD"/>
        </w:rPr>
        <w:t>NSP</w:t>
      </w:r>
      <w:r w:rsidR="007145F1" w:rsidRPr="00D32C79">
        <w:rPr>
          <w:rFonts w:cs="Times New Roman"/>
          <w:szCs w:val="24"/>
          <w:lang w:val="ro-MD"/>
        </w:rPr>
        <w:t xml:space="preserve">, în 84% din fântâni apa nu corespunde normelor sanitare stabilite de lege. O altă provocare, privind calitatea mediului,  este management </w:t>
      </w:r>
      <w:r w:rsidR="00BD6931" w:rsidRPr="00D32C79">
        <w:rPr>
          <w:rFonts w:cs="Times New Roman"/>
          <w:szCs w:val="24"/>
          <w:lang w:val="ro-MD"/>
        </w:rPr>
        <w:t>deșeuri</w:t>
      </w:r>
      <w:r w:rsidR="007145F1" w:rsidRPr="00D32C79">
        <w:rPr>
          <w:rFonts w:cs="Times New Roman"/>
          <w:szCs w:val="24"/>
          <w:lang w:val="ro-MD"/>
        </w:rPr>
        <w:t xml:space="preserve">lor. </w:t>
      </w:r>
      <w:r w:rsidR="003206D4" w:rsidRPr="00D32C79">
        <w:rPr>
          <w:rFonts w:cs="Times New Roman"/>
          <w:szCs w:val="24"/>
          <w:lang w:val="ro-MD"/>
        </w:rPr>
        <w:t xml:space="preserve">Ratele de reciclare </w:t>
      </w:r>
      <w:r w:rsidR="0063700C" w:rsidRPr="00D32C79">
        <w:rPr>
          <w:rFonts w:cs="Times New Roman"/>
          <w:szCs w:val="24"/>
          <w:lang w:val="ro-MD"/>
        </w:rPr>
        <w:t>și</w:t>
      </w:r>
      <w:r w:rsidR="003206D4" w:rsidRPr="00D32C79">
        <w:rPr>
          <w:rFonts w:cs="Times New Roman"/>
          <w:szCs w:val="24"/>
          <w:lang w:val="ro-MD"/>
        </w:rPr>
        <w:t xml:space="preserve"> valorificare a </w:t>
      </w:r>
      <w:r w:rsidR="00BD6931" w:rsidRPr="00D32C79">
        <w:rPr>
          <w:rFonts w:cs="Times New Roman"/>
          <w:szCs w:val="24"/>
          <w:lang w:val="ro-MD"/>
        </w:rPr>
        <w:t>deșeuri</w:t>
      </w:r>
      <w:r w:rsidR="003206D4" w:rsidRPr="00D32C79">
        <w:rPr>
          <w:rFonts w:cs="Times New Roman"/>
          <w:szCs w:val="24"/>
          <w:lang w:val="ro-MD"/>
        </w:rPr>
        <w:t>lor sunt încă foarte reduse</w:t>
      </w:r>
      <w:r w:rsidR="00C27D87" w:rsidRPr="00D32C79">
        <w:rPr>
          <w:rFonts w:cs="Times New Roman"/>
          <w:szCs w:val="24"/>
          <w:lang w:val="ro-MD"/>
        </w:rPr>
        <w:t xml:space="preserve"> (ultimele date sunt incluse în </w:t>
      </w:r>
      <w:r w:rsidR="00C27D87" w:rsidRPr="00D32C79">
        <w:rPr>
          <w:rFonts w:cs="Times New Roman"/>
          <w:color w:val="000000"/>
          <w:szCs w:val="24"/>
          <w:lang w:val="ro-MD"/>
        </w:rPr>
        <w:t>Anuarul IPM – 2023 „</w:t>
      </w:r>
      <w:r w:rsidR="00BD6931" w:rsidRPr="00D32C79">
        <w:rPr>
          <w:rFonts w:cs="Times New Roman"/>
          <w:color w:val="000000"/>
          <w:szCs w:val="24"/>
          <w:lang w:val="ro-MD"/>
        </w:rPr>
        <w:t>Protecția</w:t>
      </w:r>
      <w:r w:rsidR="00C27D87" w:rsidRPr="00D32C79">
        <w:rPr>
          <w:rFonts w:cs="Times New Roman"/>
          <w:color w:val="000000"/>
          <w:szCs w:val="24"/>
          <w:lang w:val="ro-MD"/>
        </w:rPr>
        <w:t xml:space="preserve"> mediului în </w:t>
      </w:r>
      <w:r w:rsidR="00C27D87" w:rsidRPr="00D32C79">
        <w:rPr>
          <w:rFonts w:cs="Times New Roman"/>
          <w:color w:val="000000"/>
          <w:szCs w:val="24"/>
          <w:lang w:val="ro-MD"/>
        </w:rPr>
        <w:lastRenderedPageBreak/>
        <w:t>Republica Moldova”,</w:t>
      </w:r>
      <w:r w:rsidR="00AE489F" w:rsidRPr="00D32C79">
        <w:rPr>
          <w:rFonts w:cs="Times New Roman"/>
          <w:color w:val="000000"/>
          <w:szCs w:val="24"/>
          <w:lang w:val="ro-MD"/>
        </w:rPr>
        <w:t xml:space="preserve"> </w:t>
      </w:r>
      <w:r w:rsidR="00C27D87" w:rsidRPr="00D32C79">
        <w:rPr>
          <w:rFonts w:cs="Times New Roman"/>
          <w:color w:val="000000"/>
          <w:szCs w:val="24"/>
          <w:lang w:val="ro-MD"/>
        </w:rPr>
        <w:t>2024).</w:t>
      </w:r>
      <w:r w:rsidR="00C27D87" w:rsidRPr="00D32C79">
        <w:rPr>
          <w:rStyle w:val="FootnoteReference"/>
          <w:rFonts w:cs="Times New Roman"/>
          <w:color w:val="000000"/>
          <w:szCs w:val="24"/>
          <w:lang w:val="ro-MD"/>
        </w:rPr>
        <w:footnoteReference w:id="10"/>
      </w:r>
      <w:r w:rsidR="003206D4" w:rsidRPr="00D32C79">
        <w:rPr>
          <w:rFonts w:cs="Times New Roman"/>
          <w:color w:val="000000"/>
          <w:szCs w:val="24"/>
          <w:lang w:val="ro-MD"/>
        </w:rPr>
        <w:t xml:space="preserve"> </w:t>
      </w:r>
      <w:r w:rsidR="00DE7D6E" w:rsidRPr="00D32C79">
        <w:rPr>
          <w:rFonts w:cs="Times New Roman"/>
          <w:color w:val="000000"/>
          <w:szCs w:val="24"/>
          <w:lang w:val="ro-MD"/>
        </w:rPr>
        <w:t xml:space="preserve"> </w:t>
      </w:r>
      <w:r w:rsidR="003206D4" w:rsidRPr="00D32C79">
        <w:rPr>
          <w:rFonts w:cs="Times New Roman"/>
          <w:szCs w:val="24"/>
          <w:lang w:val="ro-MD"/>
        </w:rPr>
        <w:t>Substanțele chimice reprezintă o sursă de risc major pentru mediu</w:t>
      </w:r>
      <w:r w:rsidR="00C27D87" w:rsidRPr="00D32C79">
        <w:rPr>
          <w:rFonts w:cs="Times New Roman"/>
          <w:szCs w:val="24"/>
          <w:lang w:val="ro-MD"/>
        </w:rPr>
        <w:t xml:space="preserve"> </w:t>
      </w:r>
      <w:r w:rsidR="0063700C" w:rsidRPr="00D32C79">
        <w:rPr>
          <w:rFonts w:cs="Times New Roman"/>
          <w:szCs w:val="24"/>
          <w:lang w:val="ro-MD"/>
        </w:rPr>
        <w:t>și</w:t>
      </w:r>
      <w:r w:rsidR="00C27D87" w:rsidRPr="00D32C79">
        <w:rPr>
          <w:rFonts w:cs="Times New Roman"/>
          <w:szCs w:val="24"/>
          <w:lang w:val="ro-MD"/>
        </w:rPr>
        <w:t xml:space="preserve"> biodiversitate</w:t>
      </w:r>
      <w:r w:rsidR="003206D4" w:rsidRPr="00D32C79">
        <w:rPr>
          <w:rFonts w:cs="Times New Roman"/>
          <w:i/>
          <w:szCs w:val="24"/>
          <w:lang w:val="ro-MD"/>
        </w:rPr>
        <w:t>.</w:t>
      </w:r>
      <w:r w:rsidR="00C27D87" w:rsidRPr="00D32C79">
        <w:rPr>
          <w:rFonts w:cs="Times New Roman"/>
          <w:i/>
          <w:szCs w:val="24"/>
          <w:lang w:val="ro-MD"/>
        </w:rPr>
        <w:t xml:space="preserve"> </w:t>
      </w:r>
      <w:r w:rsidR="00C27D87" w:rsidRPr="00D32C79">
        <w:rPr>
          <w:rFonts w:cs="Times New Roman"/>
          <w:szCs w:val="24"/>
          <w:lang w:val="ro-MD"/>
        </w:rPr>
        <w:t>Î</w:t>
      </w:r>
      <w:r w:rsidR="003206D4" w:rsidRPr="00D32C79">
        <w:rPr>
          <w:rFonts w:cs="Times New Roman"/>
          <w:szCs w:val="24"/>
          <w:lang w:val="ro-MD"/>
        </w:rPr>
        <w:t xml:space="preserve">n ultimii ani, cantitatea </w:t>
      </w:r>
      <w:r w:rsidR="00C27D87" w:rsidRPr="00D32C79">
        <w:rPr>
          <w:rFonts w:cs="Times New Roman"/>
          <w:szCs w:val="24"/>
          <w:lang w:val="ro-MD"/>
        </w:rPr>
        <w:t xml:space="preserve">acestora a crescut </w:t>
      </w:r>
      <w:r w:rsidR="004A12BC" w:rsidRPr="00D32C79">
        <w:rPr>
          <w:rFonts w:cs="Times New Roman"/>
          <w:szCs w:val="24"/>
          <w:lang w:val="ro-MD"/>
        </w:rPr>
        <w:t>până</w:t>
      </w:r>
      <w:r w:rsidR="00C27D87" w:rsidRPr="00D32C79">
        <w:rPr>
          <w:rFonts w:cs="Times New Roman"/>
          <w:szCs w:val="24"/>
          <w:lang w:val="ro-MD"/>
        </w:rPr>
        <w:t xml:space="preserve"> la</w:t>
      </w:r>
      <w:r w:rsidR="003206D4" w:rsidRPr="00D32C79">
        <w:rPr>
          <w:rFonts w:cs="Times New Roman"/>
          <w:szCs w:val="24"/>
          <w:lang w:val="ro-MD"/>
        </w:rPr>
        <w:t xml:space="preserve"> 100</w:t>
      </w:r>
      <w:r w:rsidR="00C27D87" w:rsidRPr="00D32C79">
        <w:rPr>
          <w:rFonts w:cs="Times New Roman"/>
          <w:szCs w:val="24"/>
          <w:lang w:val="ro-MD"/>
        </w:rPr>
        <w:t>,0</w:t>
      </w:r>
      <w:r w:rsidR="003206D4" w:rsidRPr="00D32C79">
        <w:rPr>
          <w:rFonts w:cs="Times New Roman"/>
          <w:szCs w:val="24"/>
          <w:lang w:val="ro-MD"/>
        </w:rPr>
        <w:t xml:space="preserve"> mii de tone</w:t>
      </w:r>
      <w:r w:rsidR="002F545F" w:rsidRPr="00D32C79">
        <w:rPr>
          <w:rFonts w:cs="Times New Roman"/>
          <w:szCs w:val="24"/>
          <w:lang w:val="ro-MD"/>
        </w:rPr>
        <w:t xml:space="preserve"> doar </w:t>
      </w:r>
      <w:r w:rsidR="003206D4" w:rsidRPr="00D32C79">
        <w:rPr>
          <w:rFonts w:cs="Times New Roman"/>
          <w:szCs w:val="24"/>
          <w:lang w:val="ro-MD"/>
        </w:rPr>
        <w:t xml:space="preserve"> </w:t>
      </w:r>
      <w:r w:rsidR="00C27D87" w:rsidRPr="00D32C79">
        <w:rPr>
          <w:rFonts w:cs="Times New Roman"/>
          <w:szCs w:val="24"/>
          <w:lang w:val="ro-MD"/>
        </w:rPr>
        <w:t>în agricultură.</w:t>
      </w:r>
      <w:r w:rsidR="00C27D87" w:rsidRPr="00D32C79">
        <w:rPr>
          <w:rStyle w:val="FootnoteReference"/>
          <w:rFonts w:cs="Times New Roman"/>
          <w:szCs w:val="24"/>
          <w:lang w:val="ro-MD"/>
        </w:rPr>
        <w:footnoteReference w:id="11"/>
      </w:r>
      <w:r w:rsidR="003206D4" w:rsidRPr="00D32C79">
        <w:rPr>
          <w:rFonts w:cs="Times New Roman"/>
          <w:szCs w:val="24"/>
          <w:lang w:val="ro-MD"/>
        </w:rPr>
        <w:t xml:space="preserve"> </w:t>
      </w:r>
      <w:r w:rsidR="00DE7D6E" w:rsidRPr="00D32C79">
        <w:rPr>
          <w:rFonts w:cs="Times New Roman"/>
          <w:szCs w:val="24"/>
          <w:lang w:val="ro-MD"/>
        </w:rPr>
        <w:t>Schimbările climatice au un impact puternic asupra disponibilității resurselor și asupra activități lor economice. În ultimul deceniu, RM a cunoscut o serie de evenimente extreme, cum ar fi secetele și inundațiile majore, împreună cu efectele incrementale, cauzate de creșterea temperaturii medii și distribuția inegală a precipitațiilor pe parcursul anului, ceea ce a avut consecințe negative asupra economiei</w:t>
      </w:r>
      <w:r w:rsidR="00DD469E" w:rsidRPr="00D32C79">
        <w:rPr>
          <w:rFonts w:cs="Times New Roman"/>
          <w:szCs w:val="24"/>
          <w:lang w:val="ro-MD"/>
        </w:rPr>
        <w:t>,</w:t>
      </w:r>
      <w:r w:rsidR="00DE7D6E" w:rsidRPr="00D32C79">
        <w:rPr>
          <w:rFonts w:cs="Times New Roman"/>
          <w:szCs w:val="24"/>
          <w:lang w:val="ro-MD"/>
        </w:rPr>
        <w:t xml:space="preserve"> provocând pierderi </w:t>
      </w:r>
      <w:r w:rsidR="00DD469E" w:rsidRPr="00D32C79">
        <w:rPr>
          <w:rFonts w:cs="Times New Roman"/>
          <w:szCs w:val="24"/>
          <w:lang w:val="ro-MD"/>
        </w:rPr>
        <w:t xml:space="preserve">financiare </w:t>
      </w:r>
      <w:r w:rsidR="00DE7D6E" w:rsidRPr="00D32C79">
        <w:rPr>
          <w:rFonts w:cs="Times New Roman"/>
          <w:szCs w:val="24"/>
          <w:lang w:val="ro-MD"/>
        </w:rPr>
        <w:t xml:space="preserve">semnificative. </w:t>
      </w:r>
      <w:r w:rsidR="003206D4" w:rsidRPr="00D32C79">
        <w:rPr>
          <w:rFonts w:cs="Times New Roman"/>
          <w:szCs w:val="24"/>
          <w:lang w:val="ro-MD"/>
        </w:rPr>
        <w:t>Resursele funciare ale R</w:t>
      </w:r>
      <w:r w:rsidR="00C27D87" w:rsidRPr="00D32C79">
        <w:rPr>
          <w:rFonts w:cs="Times New Roman"/>
          <w:szCs w:val="24"/>
          <w:lang w:val="ro-MD"/>
        </w:rPr>
        <w:t>M</w:t>
      </w:r>
      <w:r w:rsidR="003206D4" w:rsidRPr="00D32C79">
        <w:rPr>
          <w:rFonts w:cs="Times New Roman"/>
          <w:szCs w:val="24"/>
          <w:lang w:val="ro-MD"/>
        </w:rPr>
        <w:t xml:space="preserve"> sunt valorificate foarte intens. Cota terenurilor cu destinație agricolă este una dintre cele mai mari în lume (61,8% din teritoriu la 1 ianuarie 202</w:t>
      </w:r>
      <w:r w:rsidR="002F545F" w:rsidRPr="00D32C79">
        <w:rPr>
          <w:rFonts w:cs="Times New Roman"/>
          <w:szCs w:val="24"/>
          <w:lang w:val="ro-MD"/>
        </w:rPr>
        <w:t>0</w:t>
      </w:r>
      <w:r w:rsidR="003206D4" w:rsidRPr="00D32C79">
        <w:rPr>
          <w:rFonts w:cs="Times New Roman"/>
          <w:szCs w:val="24"/>
          <w:lang w:val="ro-MD"/>
        </w:rPr>
        <w:t xml:space="preserve">), în timp ce ariile cu vegetație naturală (pădurile </w:t>
      </w:r>
      <w:r w:rsidR="0063700C" w:rsidRPr="00D32C79">
        <w:rPr>
          <w:rFonts w:cs="Times New Roman"/>
          <w:szCs w:val="24"/>
          <w:lang w:val="ro-MD"/>
        </w:rPr>
        <w:t>și</w:t>
      </w:r>
      <w:r w:rsidR="003206D4" w:rsidRPr="00D32C79">
        <w:rPr>
          <w:rFonts w:cs="Times New Roman"/>
          <w:szCs w:val="24"/>
          <w:lang w:val="ro-MD"/>
        </w:rPr>
        <w:t xml:space="preserve"> alte terenuri cu vegetație forestieră) ocupă doar 13,4% din teritoriu</w:t>
      </w:r>
      <w:r w:rsidR="000D724E" w:rsidRPr="00D32C79">
        <w:rPr>
          <w:rStyle w:val="FootnoteReference"/>
          <w:rFonts w:cs="Times New Roman"/>
          <w:szCs w:val="24"/>
          <w:lang w:val="ro-MD"/>
        </w:rPr>
        <w:footnoteReference w:id="12"/>
      </w:r>
      <w:r w:rsidR="003206D4" w:rsidRPr="00D32C79">
        <w:rPr>
          <w:rFonts w:cs="Times New Roman"/>
          <w:color w:val="000000"/>
          <w:szCs w:val="24"/>
          <w:lang w:val="ro-MD"/>
        </w:rPr>
        <w:t xml:space="preserve">. </w:t>
      </w:r>
      <w:r w:rsidR="003206D4" w:rsidRPr="00D32C79">
        <w:rPr>
          <w:rFonts w:cs="Times New Roman"/>
          <w:szCs w:val="24"/>
          <w:lang w:val="ro-MD"/>
        </w:rPr>
        <w:t xml:space="preserve">Solurile care au un nivel înalt de calitate </w:t>
      </w:r>
      <w:r w:rsidR="0063700C" w:rsidRPr="00D32C79">
        <w:rPr>
          <w:rFonts w:cs="Times New Roman"/>
          <w:szCs w:val="24"/>
          <w:lang w:val="ro-MD"/>
        </w:rPr>
        <w:t>și</w:t>
      </w:r>
      <w:r w:rsidR="003206D4" w:rsidRPr="00D32C79">
        <w:rPr>
          <w:rFonts w:cs="Times New Roman"/>
          <w:szCs w:val="24"/>
          <w:lang w:val="ro-MD"/>
        </w:rPr>
        <w:t xml:space="preserve"> productivitate sunt supuse proceselor de degradare</w:t>
      </w:r>
      <w:r w:rsidR="000D724E" w:rsidRPr="00D32C79">
        <w:rPr>
          <w:rFonts w:cs="Times New Roman"/>
          <w:szCs w:val="24"/>
          <w:lang w:val="ro-MD"/>
        </w:rPr>
        <w:t xml:space="preserve"> prin </w:t>
      </w:r>
      <w:r w:rsidR="003206D4" w:rsidRPr="00D32C79">
        <w:rPr>
          <w:rFonts w:cs="Times New Roman"/>
          <w:szCs w:val="24"/>
          <w:lang w:val="ro-MD"/>
        </w:rPr>
        <w:t>eroziune. Anual, circa 6400 ha de terenuri agricole degradează ori sunt scoase din circuitul agricol.</w:t>
      </w:r>
      <w:r w:rsidR="00DD469E" w:rsidRPr="00D32C79">
        <w:rPr>
          <w:rFonts w:cs="Times New Roman"/>
          <w:szCs w:val="24"/>
          <w:lang w:val="ro-MD"/>
        </w:rPr>
        <w:t xml:space="preserve"> </w:t>
      </w:r>
      <w:r w:rsidR="003206D4" w:rsidRPr="00D32C79">
        <w:rPr>
          <w:rFonts w:cs="Times New Roman"/>
          <w:szCs w:val="24"/>
          <w:lang w:val="ro-MD"/>
        </w:rPr>
        <w:t xml:space="preserve">Păstrarea </w:t>
      </w:r>
      <w:r w:rsidR="0063700C" w:rsidRPr="00D32C79">
        <w:rPr>
          <w:rFonts w:cs="Times New Roman"/>
          <w:szCs w:val="24"/>
          <w:lang w:val="ro-MD"/>
        </w:rPr>
        <w:t>și</w:t>
      </w:r>
      <w:r w:rsidR="003206D4" w:rsidRPr="00D32C79">
        <w:rPr>
          <w:rFonts w:cs="Times New Roman"/>
          <w:szCs w:val="24"/>
          <w:lang w:val="ro-MD"/>
        </w:rPr>
        <w:t xml:space="preserve"> extinderea suprafețelor forestiere contribuie la diminuarea efectelor schimbărilor climatice, previn eroziunea </w:t>
      </w:r>
      <w:r w:rsidR="0063700C" w:rsidRPr="00D32C79">
        <w:rPr>
          <w:rFonts w:cs="Times New Roman"/>
          <w:szCs w:val="24"/>
          <w:lang w:val="ro-MD"/>
        </w:rPr>
        <w:t>și</w:t>
      </w:r>
      <w:r w:rsidR="003206D4" w:rsidRPr="00D32C79">
        <w:rPr>
          <w:rFonts w:cs="Times New Roman"/>
          <w:szCs w:val="24"/>
          <w:lang w:val="ro-MD"/>
        </w:rPr>
        <w:t xml:space="preserve"> degradarea continuă a solurilor </w:t>
      </w:r>
      <w:r w:rsidR="0063700C" w:rsidRPr="00D32C79">
        <w:rPr>
          <w:rFonts w:cs="Times New Roman"/>
          <w:szCs w:val="24"/>
          <w:lang w:val="ro-MD"/>
        </w:rPr>
        <w:t>și</w:t>
      </w:r>
      <w:r w:rsidR="003206D4" w:rsidRPr="00D32C79">
        <w:rPr>
          <w:rFonts w:cs="Times New Roman"/>
          <w:szCs w:val="24"/>
          <w:lang w:val="ro-MD"/>
        </w:rPr>
        <w:t xml:space="preserve"> restabilesc nivelul corespunzător al apelor freatice în sol.</w:t>
      </w:r>
      <w:r w:rsidR="00DD469E" w:rsidRPr="00D32C79">
        <w:rPr>
          <w:rFonts w:cs="Times New Roman"/>
          <w:szCs w:val="24"/>
          <w:lang w:val="ro-MD"/>
        </w:rPr>
        <w:t xml:space="preserve"> </w:t>
      </w:r>
      <w:r w:rsidR="002F545F" w:rsidRPr="00D32C79">
        <w:rPr>
          <w:rFonts w:cs="Times New Roman"/>
          <w:szCs w:val="24"/>
          <w:lang w:val="ro-MD"/>
        </w:rPr>
        <w:t>P</w:t>
      </w:r>
      <w:r w:rsidR="003206D4" w:rsidRPr="00D32C79">
        <w:rPr>
          <w:rFonts w:cs="Times New Roman"/>
          <w:szCs w:val="24"/>
          <w:lang w:val="ro-MD"/>
        </w:rPr>
        <w:t xml:space="preserve">ădurile sunt o sursă alternativă de energie atunci când sunt folosite rațional </w:t>
      </w:r>
      <w:r w:rsidR="0063700C" w:rsidRPr="00D32C79">
        <w:rPr>
          <w:rFonts w:cs="Times New Roman"/>
          <w:szCs w:val="24"/>
          <w:lang w:val="ro-MD"/>
        </w:rPr>
        <w:t>și</w:t>
      </w:r>
      <w:r w:rsidR="003206D4" w:rsidRPr="00D32C79">
        <w:rPr>
          <w:rFonts w:cs="Times New Roman"/>
          <w:szCs w:val="24"/>
          <w:lang w:val="ro-MD"/>
        </w:rPr>
        <w:t xml:space="preserve"> conform unei planificări riguroase de consum </w:t>
      </w:r>
      <w:r w:rsidR="0063700C" w:rsidRPr="00D32C79">
        <w:rPr>
          <w:rFonts w:cs="Times New Roman"/>
          <w:szCs w:val="24"/>
          <w:lang w:val="ro-MD"/>
        </w:rPr>
        <w:t>și</w:t>
      </w:r>
      <w:r w:rsidR="003206D4" w:rsidRPr="00D32C79">
        <w:rPr>
          <w:rFonts w:cs="Times New Roman"/>
          <w:szCs w:val="24"/>
          <w:lang w:val="ro-MD"/>
        </w:rPr>
        <w:t xml:space="preserve"> regenerare.</w:t>
      </w:r>
      <w:r w:rsidR="00DE7D6E" w:rsidRPr="00D32C79">
        <w:rPr>
          <w:rFonts w:cs="Times New Roman"/>
          <w:szCs w:val="24"/>
          <w:lang w:val="ro-MD"/>
        </w:rPr>
        <w:t xml:space="preserve"> </w:t>
      </w:r>
      <w:r w:rsidR="00AE489F" w:rsidRPr="00D32C79">
        <w:rPr>
          <w:rFonts w:cs="Times New Roman"/>
          <w:szCs w:val="24"/>
          <w:lang w:val="ro-MD"/>
        </w:rPr>
        <w:t>Conform SND, ținta pentru extindere a rețelei ariilor protejate este stabilită de 8,0% pentru anul 2025 și 10,0% din teritoriul țării până în 2030.</w:t>
      </w:r>
    </w:p>
    <w:p w14:paraId="5DC952A9" w14:textId="77777777" w:rsidR="004D29B1" w:rsidRPr="00D32C79" w:rsidRDefault="004D29B1" w:rsidP="00AE489F">
      <w:pPr>
        <w:rPr>
          <w:rFonts w:cs="Times New Roman"/>
          <w:szCs w:val="24"/>
          <w:lang w:val="ro-MD"/>
        </w:rPr>
      </w:pPr>
    </w:p>
    <w:p w14:paraId="611C632E" w14:textId="08441A98" w:rsidR="00AE489F" w:rsidRPr="00D32C79" w:rsidRDefault="004D29B1" w:rsidP="002F545F">
      <w:pPr>
        <w:jc w:val="both"/>
        <w:rPr>
          <w:bCs/>
          <w:color w:val="000000" w:themeColor="text1"/>
          <w:szCs w:val="24"/>
          <w:lang w:val="ro-MD"/>
        </w:rPr>
      </w:pPr>
      <w:r w:rsidRPr="00D32C79">
        <w:rPr>
          <w:rFonts w:cs="Times New Roman"/>
          <w:i/>
          <w:iCs/>
          <w:szCs w:val="24"/>
          <w:lang w:val="ro-MD"/>
        </w:rPr>
        <w:t xml:space="preserve">Viziunea </w:t>
      </w:r>
      <w:r w:rsidRPr="00D32C79">
        <w:rPr>
          <w:bCs/>
          <w:i/>
          <w:iCs/>
          <w:color w:val="000000" w:themeColor="text1"/>
          <w:szCs w:val="24"/>
          <w:lang w:val="ro-MD"/>
        </w:rPr>
        <w:t>de dezvoltare 2030</w:t>
      </w:r>
      <w:r w:rsidRPr="00D32C79">
        <w:rPr>
          <w:bCs/>
          <w:color w:val="000000" w:themeColor="text1"/>
          <w:szCs w:val="24"/>
          <w:lang w:val="ro-MD"/>
        </w:rPr>
        <w:t>:</w:t>
      </w:r>
      <w:bookmarkStart w:id="50" w:name="_Toc114659126"/>
      <w:r w:rsidRPr="00D32C79">
        <w:rPr>
          <w:bCs/>
          <w:color w:val="000000" w:themeColor="text1"/>
          <w:szCs w:val="24"/>
          <w:lang w:val="ro-MD"/>
        </w:rPr>
        <w:t xml:space="preserve"> Obiectivele de dezvoltare 2030</w:t>
      </w:r>
      <w:bookmarkEnd w:id="50"/>
      <w:r w:rsidRPr="00D32C79">
        <w:rPr>
          <w:bCs/>
          <w:color w:val="000000" w:themeColor="text1"/>
          <w:szCs w:val="24"/>
          <w:lang w:val="ro-MD"/>
        </w:rPr>
        <w:t xml:space="preserve"> din SND cu tangență la  </w:t>
      </w:r>
      <w:r w:rsidR="002F545F" w:rsidRPr="00D32C79">
        <w:rPr>
          <w:bCs/>
          <w:color w:val="000000" w:themeColor="text1"/>
          <w:szCs w:val="24"/>
          <w:lang w:val="ro-MD"/>
        </w:rPr>
        <w:t>stimularea</w:t>
      </w:r>
      <w:r w:rsidRPr="00D32C79">
        <w:rPr>
          <w:bCs/>
          <w:color w:val="000000" w:themeColor="text1"/>
          <w:szCs w:val="24"/>
          <w:lang w:val="ro-MD"/>
        </w:rPr>
        <w:t xml:space="preserve"> dezvoltării durabile pentru biodiversitate/protecția mediului</w:t>
      </w:r>
      <w:r w:rsidR="00EF19F8" w:rsidRPr="00D32C79">
        <w:rPr>
          <w:bCs/>
          <w:color w:val="000000" w:themeColor="text1"/>
          <w:szCs w:val="24"/>
          <w:lang w:val="ro-MD"/>
        </w:rPr>
        <w:t>:</w:t>
      </w:r>
    </w:p>
    <w:p w14:paraId="4E22EFCB" w14:textId="79519508" w:rsidR="004D29B1" w:rsidRPr="00D32C79" w:rsidRDefault="004D29B1">
      <w:pPr>
        <w:pStyle w:val="ListParagraph"/>
        <w:numPr>
          <w:ilvl w:val="0"/>
          <w:numId w:val="11"/>
        </w:numPr>
        <w:ind w:left="0" w:firstLine="360"/>
        <w:jc w:val="both"/>
        <w:rPr>
          <w:rFonts w:ascii="Times New Roman" w:hAnsi="Times New Roman" w:cs="Times New Roman"/>
          <w:szCs w:val="24"/>
          <w:lang w:val="ro-MD"/>
        </w:rPr>
      </w:pPr>
      <w:bookmarkStart w:id="51" w:name="_Toc114659135"/>
      <w:bookmarkStart w:id="52" w:name="_Toc204157400"/>
      <w:bookmarkStart w:id="53" w:name="_Toc114659150"/>
      <w:bookmarkStart w:id="54" w:name="_Toc204157403"/>
      <w:r w:rsidRPr="00D32C79">
        <w:rPr>
          <w:rFonts w:ascii="Times New Roman" w:hAnsi="Times New Roman" w:cs="Times New Roman"/>
          <w:i/>
          <w:iCs/>
          <w:szCs w:val="24"/>
          <w:lang w:val="ro-MD"/>
        </w:rPr>
        <w:t>Cultură și politici culturale</w:t>
      </w:r>
      <w:bookmarkEnd w:id="51"/>
      <w:r w:rsidRPr="00D32C79">
        <w:rPr>
          <w:rFonts w:ascii="Times New Roman" w:hAnsi="Times New Roman" w:cs="Times New Roman"/>
          <w:i/>
          <w:iCs/>
          <w:szCs w:val="24"/>
          <w:lang w:val="ro-MD"/>
        </w:rPr>
        <w:t xml:space="preserve"> (5.12.)</w:t>
      </w:r>
      <w:r w:rsidRPr="00D32C79">
        <w:rPr>
          <w:rFonts w:ascii="Times New Roman" w:hAnsi="Times New Roman" w:cs="Times New Roman"/>
          <w:szCs w:val="24"/>
          <w:lang w:val="ro-MD"/>
        </w:rPr>
        <w:t>:</w:t>
      </w:r>
      <w:bookmarkEnd w:id="52"/>
      <w:r w:rsidR="00DE7D6E" w:rsidRPr="00D32C79">
        <w:rPr>
          <w:rFonts w:ascii="Times New Roman" w:hAnsi="Times New Roman" w:cs="Times New Roman"/>
          <w:szCs w:val="24"/>
          <w:lang w:val="ro-MD"/>
        </w:rPr>
        <w:t xml:space="preserve"> </w:t>
      </w:r>
      <w:r w:rsidRPr="00D32C79">
        <w:rPr>
          <w:rFonts w:ascii="Times New Roman" w:hAnsi="Times New Roman" w:cs="Times New Roman"/>
          <w:color w:val="000000"/>
          <w:szCs w:val="24"/>
          <w:lang w:val="ro-MD"/>
        </w:rPr>
        <w:t>Dezvoltarea și diversificarea produsului turistic național (agroturismul, ecoturismul, turismul rural</w:t>
      </w:r>
      <w:r w:rsidR="00897040" w:rsidRPr="00D32C79">
        <w:rPr>
          <w:rFonts w:ascii="Times New Roman" w:hAnsi="Times New Roman" w:cs="Times New Roman"/>
          <w:color w:val="000000"/>
          <w:szCs w:val="24"/>
          <w:lang w:val="ro-MD"/>
        </w:rPr>
        <w:t xml:space="preserve"> etc.)</w:t>
      </w:r>
      <w:r w:rsidRPr="00D32C79">
        <w:rPr>
          <w:rFonts w:ascii="Times New Roman" w:hAnsi="Times New Roman" w:cs="Times New Roman"/>
          <w:color w:val="000000"/>
          <w:szCs w:val="24"/>
          <w:lang w:val="ro-MD"/>
        </w:rPr>
        <w:t>.</w:t>
      </w:r>
    </w:p>
    <w:p w14:paraId="4E999BD2" w14:textId="77777777" w:rsidR="00EF19F8" w:rsidRPr="00D32C79" w:rsidRDefault="004D29B1">
      <w:pPr>
        <w:pStyle w:val="ListParagraph"/>
        <w:numPr>
          <w:ilvl w:val="0"/>
          <w:numId w:val="11"/>
        </w:numPr>
        <w:ind w:left="0" w:firstLine="360"/>
        <w:jc w:val="both"/>
        <w:rPr>
          <w:rFonts w:ascii="Times New Roman" w:eastAsia="Arial" w:hAnsi="Times New Roman" w:cs="Times New Roman"/>
          <w:color w:val="000000"/>
          <w:szCs w:val="24"/>
          <w:lang w:val="ro-MD"/>
        </w:rPr>
      </w:pPr>
      <w:bookmarkStart w:id="55" w:name="_Toc114659140"/>
      <w:bookmarkStart w:id="56" w:name="_Toc204157401"/>
      <w:r w:rsidRPr="00D32C79">
        <w:rPr>
          <w:rFonts w:ascii="Times New Roman" w:hAnsi="Times New Roman" w:cs="Times New Roman"/>
          <w:i/>
          <w:iCs/>
          <w:szCs w:val="24"/>
          <w:lang w:val="ro-MD"/>
        </w:rPr>
        <w:t>Dezvoltarea durabilă a agriculturii</w:t>
      </w:r>
      <w:bookmarkEnd w:id="55"/>
      <w:r w:rsidRPr="00D32C79">
        <w:rPr>
          <w:rFonts w:ascii="Times New Roman" w:hAnsi="Times New Roman" w:cs="Times New Roman"/>
          <w:i/>
          <w:iCs/>
          <w:szCs w:val="24"/>
          <w:lang w:val="ro-MD"/>
        </w:rPr>
        <w:t>(5.13.):</w:t>
      </w:r>
      <w:bookmarkEnd w:id="56"/>
      <w:r w:rsidR="00897040" w:rsidRPr="00D32C79">
        <w:rPr>
          <w:rFonts w:ascii="Times New Roman" w:hAnsi="Times New Roman" w:cs="Times New Roman"/>
          <w:i/>
          <w:iCs/>
          <w:szCs w:val="24"/>
          <w:lang w:val="ro-MD"/>
        </w:rPr>
        <w:t xml:space="preserve"> </w:t>
      </w:r>
      <w:r w:rsidRPr="00D32C79">
        <w:rPr>
          <w:rFonts w:ascii="Times New Roman" w:hAnsi="Times New Roman" w:cs="Times New Roman"/>
          <w:color w:val="000000"/>
          <w:szCs w:val="24"/>
          <w:lang w:val="ro-MD"/>
        </w:rPr>
        <w:t>Promovarea agriculturii ecologice prin implementarea principiilor agriculturii organice și agriculturii durabile</w:t>
      </w:r>
      <w:r w:rsidR="00897040" w:rsidRPr="00D32C79">
        <w:rPr>
          <w:rFonts w:ascii="Times New Roman" w:hAnsi="Times New Roman" w:cs="Times New Roman"/>
          <w:color w:val="000000"/>
          <w:szCs w:val="24"/>
          <w:lang w:val="ro-MD"/>
        </w:rPr>
        <w:t>; F</w:t>
      </w:r>
      <w:r w:rsidRPr="00D32C79">
        <w:rPr>
          <w:rFonts w:ascii="Times New Roman" w:hAnsi="Times New Roman" w:cs="Times New Roman"/>
          <w:color w:val="000000"/>
          <w:szCs w:val="24"/>
          <w:lang w:val="ro-MD"/>
        </w:rPr>
        <w:t xml:space="preserve">inanțarea prioritară a soluțiilor </w:t>
      </w:r>
      <w:r w:rsidR="00897040" w:rsidRPr="00D32C79">
        <w:rPr>
          <w:rFonts w:ascii="Times New Roman" w:hAnsi="Times New Roman" w:cs="Times New Roman"/>
          <w:color w:val="000000"/>
          <w:szCs w:val="24"/>
          <w:lang w:val="ro-MD"/>
        </w:rPr>
        <w:t xml:space="preserve"> de </w:t>
      </w:r>
      <w:r w:rsidRPr="00D32C79">
        <w:rPr>
          <w:rFonts w:ascii="Times New Roman" w:hAnsi="Times New Roman" w:cs="Times New Roman"/>
          <w:color w:val="000000"/>
          <w:szCs w:val="24"/>
          <w:lang w:val="ro-MD"/>
        </w:rPr>
        <w:t>adapta</w:t>
      </w:r>
      <w:r w:rsidR="00897040" w:rsidRPr="00D32C79">
        <w:rPr>
          <w:rFonts w:ascii="Times New Roman" w:hAnsi="Times New Roman" w:cs="Times New Roman"/>
          <w:color w:val="000000"/>
          <w:szCs w:val="24"/>
          <w:lang w:val="ro-MD"/>
        </w:rPr>
        <w:t>re a</w:t>
      </w:r>
      <w:r w:rsidRPr="00D32C79">
        <w:rPr>
          <w:rFonts w:ascii="Times New Roman" w:hAnsi="Times New Roman" w:cs="Times New Roman"/>
          <w:color w:val="000000"/>
          <w:szCs w:val="24"/>
          <w:lang w:val="ro-MD"/>
        </w:rPr>
        <w:t xml:space="preserve"> sistemului agricol pentru reducerea eroziunii și degradării solului</w:t>
      </w:r>
      <w:r w:rsidR="00897040" w:rsidRPr="00D32C79">
        <w:rPr>
          <w:rFonts w:ascii="Times New Roman" w:hAnsi="Times New Roman" w:cs="Times New Roman"/>
          <w:color w:val="000000"/>
          <w:szCs w:val="24"/>
          <w:lang w:val="ro-MD"/>
        </w:rPr>
        <w:t xml:space="preserve">; </w:t>
      </w:r>
      <w:r w:rsidRPr="00D32C79">
        <w:rPr>
          <w:rFonts w:ascii="Times New Roman" w:hAnsi="Times New Roman" w:cs="Times New Roman"/>
          <w:color w:val="000000"/>
          <w:szCs w:val="24"/>
          <w:lang w:val="ro-MD"/>
        </w:rPr>
        <w:t>Restabilirea rețelei ecologice naționale de arii naturale, restaurarea zonelor de protecție ale râurilor, stimularea plantării pădurilor private pe terenurile agricole</w:t>
      </w:r>
      <w:r w:rsidR="00897040" w:rsidRPr="00D32C79">
        <w:rPr>
          <w:rFonts w:ascii="Times New Roman" w:hAnsi="Times New Roman" w:cs="Times New Roman"/>
          <w:color w:val="000000"/>
          <w:szCs w:val="24"/>
          <w:lang w:val="ro-MD"/>
        </w:rPr>
        <w:t xml:space="preserve"> etc.; </w:t>
      </w:r>
      <w:r w:rsidRPr="00D32C79">
        <w:rPr>
          <w:rFonts w:ascii="Times New Roman" w:hAnsi="Times New Roman" w:cs="Times New Roman"/>
          <w:szCs w:val="24"/>
          <w:lang w:val="ro-MD"/>
        </w:rPr>
        <w:t>Promovarea unor practici agricole sustenabile</w:t>
      </w:r>
      <w:r w:rsidR="002F545F" w:rsidRPr="00D32C79">
        <w:rPr>
          <w:rFonts w:ascii="Times New Roman" w:hAnsi="Times New Roman" w:cs="Times New Roman"/>
          <w:szCs w:val="24"/>
          <w:lang w:val="ro-MD"/>
        </w:rPr>
        <w:t xml:space="preserve">, </w:t>
      </w:r>
      <w:r w:rsidRPr="00D32C79">
        <w:rPr>
          <w:rFonts w:ascii="Times New Roman" w:hAnsi="Times New Roman" w:cs="Times New Roman"/>
          <w:szCs w:val="24"/>
          <w:lang w:val="ro-MD"/>
        </w:rPr>
        <w:t>prin implementarea unor sisteme inovaționale de agricultură, prin majorarea sechestrării carbonului în sol ș</w:t>
      </w:r>
      <w:r w:rsidR="002F545F" w:rsidRPr="00D32C79">
        <w:rPr>
          <w:rFonts w:ascii="Times New Roman" w:hAnsi="Times New Roman" w:cs="Times New Roman"/>
          <w:szCs w:val="24"/>
          <w:lang w:val="ro-MD"/>
        </w:rPr>
        <w:t>.a.</w:t>
      </w:r>
      <w:r w:rsidRPr="00D32C79">
        <w:rPr>
          <w:rFonts w:ascii="Times New Roman" w:hAnsi="Times New Roman" w:cs="Times New Roman"/>
          <w:szCs w:val="24"/>
          <w:lang w:val="ro-MD"/>
        </w:rPr>
        <w:t xml:space="preserve"> </w:t>
      </w:r>
      <w:bookmarkStart w:id="57" w:name="_Toc114507108"/>
      <w:bookmarkStart w:id="58" w:name="_Toc114659141"/>
      <w:bookmarkStart w:id="59" w:name="_Toc204157402"/>
      <w:bookmarkEnd w:id="57"/>
    </w:p>
    <w:p w14:paraId="51BA15BB" w14:textId="77777777" w:rsidR="00EF19F8" w:rsidRPr="00D32C79" w:rsidRDefault="004D29B1">
      <w:pPr>
        <w:pStyle w:val="ListParagraph"/>
        <w:numPr>
          <w:ilvl w:val="0"/>
          <w:numId w:val="11"/>
        </w:numPr>
        <w:ind w:left="0" w:firstLine="360"/>
        <w:jc w:val="both"/>
        <w:rPr>
          <w:rFonts w:ascii="Times New Roman" w:hAnsi="Times New Roman" w:cs="Times New Roman"/>
          <w:color w:val="000000"/>
          <w:szCs w:val="24"/>
          <w:lang w:val="ro-MD"/>
        </w:rPr>
      </w:pPr>
      <w:r w:rsidRPr="00D32C79">
        <w:rPr>
          <w:rFonts w:ascii="Times New Roman" w:hAnsi="Times New Roman" w:cs="Times New Roman"/>
          <w:i/>
          <w:iCs/>
          <w:szCs w:val="24"/>
          <w:lang w:val="ro-MD"/>
        </w:rPr>
        <w:t>Politici și management în sectorul forestier</w:t>
      </w:r>
      <w:bookmarkEnd w:id="58"/>
      <w:r w:rsidRPr="00D32C79">
        <w:rPr>
          <w:rFonts w:ascii="Times New Roman" w:hAnsi="Times New Roman" w:cs="Times New Roman"/>
          <w:i/>
          <w:iCs/>
          <w:szCs w:val="24"/>
          <w:lang w:val="ro-MD"/>
        </w:rPr>
        <w:t xml:space="preserve"> (5.14.):</w:t>
      </w:r>
      <w:bookmarkEnd w:id="59"/>
      <w:r w:rsidRPr="00D32C79">
        <w:rPr>
          <w:rFonts w:ascii="Times New Roman" w:hAnsi="Times New Roman" w:cs="Times New Roman"/>
          <w:color w:val="000000" w:themeColor="text1"/>
          <w:szCs w:val="24"/>
          <w:lang w:val="ro-MD"/>
        </w:rPr>
        <w:t xml:space="preserve">Implementarea programului național de împădurire și extinderea </w:t>
      </w:r>
      <w:r w:rsidRPr="00D32C79">
        <w:rPr>
          <w:rFonts w:ascii="Times New Roman" w:hAnsi="Times New Roman" w:cs="Times New Roman"/>
          <w:szCs w:val="24"/>
          <w:lang w:val="ro-MD"/>
        </w:rPr>
        <w:t>cu cel puțin 100 mii ha a suprafețelor împădurite prin valorificarea terenurilor degradate din fondul de terenuri cu destinație agricolă și a altor categorii de terenuri</w:t>
      </w:r>
      <w:r w:rsidR="00897040" w:rsidRPr="00D32C79">
        <w:rPr>
          <w:rFonts w:ascii="Times New Roman" w:hAnsi="Times New Roman" w:cs="Times New Roman"/>
          <w:szCs w:val="24"/>
          <w:lang w:val="ro-MD"/>
        </w:rPr>
        <w:t xml:space="preserve">  etc.; C</w:t>
      </w:r>
      <w:r w:rsidRPr="00D32C79">
        <w:rPr>
          <w:rFonts w:ascii="Times New Roman" w:hAnsi="Times New Roman" w:cs="Times New Roman"/>
          <w:color w:val="000000"/>
          <w:szCs w:val="24"/>
          <w:lang w:val="ro-MD"/>
        </w:rPr>
        <w:t xml:space="preserve">rearea mecanismelor de subvenționare pentru înființarea de plantații forestiere pe terenuri private și pentru implicarea populației, societății civile și a sectorului privat în extinderea suprafețelor forestiere și în gestiunea </w:t>
      </w:r>
      <w:r w:rsidR="00897040" w:rsidRPr="00D32C79">
        <w:rPr>
          <w:rFonts w:ascii="Times New Roman" w:hAnsi="Times New Roman" w:cs="Times New Roman"/>
          <w:color w:val="000000"/>
          <w:szCs w:val="24"/>
          <w:lang w:val="ro-MD"/>
        </w:rPr>
        <w:t xml:space="preserve">lor </w:t>
      </w:r>
      <w:r w:rsidRPr="00D32C79">
        <w:rPr>
          <w:rFonts w:ascii="Times New Roman" w:hAnsi="Times New Roman" w:cs="Times New Roman"/>
          <w:color w:val="000000"/>
          <w:szCs w:val="24"/>
          <w:lang w:val="ro-MD"/>
        </w:rPr>
        <w:t>adecvată</w:t>
      </w:r>
      <w:r w:rsidR="00897040" w:rsidRPr="00D32C79">
        <w:rPr>
          <w:rFonts w:ascii="Times New Roman" w:hAnsi="Times New Roman" w:cs="Times New Roman"/>
          <w:color w:val="000000"/>
          <w:szCs w:val="24"/>
          <w:lang w:val="ro-MD"/>
        </w:rPr>
        <w:t xml:space="preserve">; </w:t>
      </w:r>
      <w:r w:rsidRPr="00D32C79">
        <w:rPr>
          <w:rFonts w:ascii="Times New Roman" w:hAnsi="Times New Roman" w:cs="Times New Roman"/>
          <w:color w:val="000000"/>
          <w:szCs w:val="24"/>
          <w:lang w:val="ro-MD"/>
        </w:rPr>
        <w:t>Crearea unor ecosisteme forestiere înalt productive și stabile prin respectarea la toate etapele a principiilor-cheie de durabilitate</w:t>
      </w:r>
      <w:r w:rsidR="00897040" w:rsidRPr="00D32C79">
        <w:rPr>
          <w:rFonts w:ascii="Times New Roman" w:hAnsi="Times New Roman" w:cs="Times New Roman"/>
          <w:color w:val="000000"/>
          <w:szCs w:val="24"/>
          <w:lang w:val="ro-MD"/>
        </w:rPr>
        <w:t xml:space="preserve">; </w:t>
      </w:r>
      <w:r w:rsidRPr="00D32C79">
        <w:rPr>
          <w:rFonts w:ascii="Times New Roman" w:hAnsi="Times New Roman" w:cs="Times New Roman"/>
          <w:color w:val="000000"/>
          <w:szCs w:val="24"/>
          <w:lang w:val="ro-MD"/>
        </w:rPr>
        <w:t>Crearea unui mecanism nou de finanțare a managementului forestier durabil, elaborarea unui mecanism de compensare a pierderilor în silvicultură și de plată pentru serviciile ecosistemice</w:t>
      </w:r>
      <w:r w:rsidR="00897040" w:rsidRPr="00D32C79">
        <w:rPr>
          <w:rFonts w:ascii="Times New Roman" w:hAnsi="Times New Roman" w:cs="Times New Roman"/>
          <w:color w:val="000000"/>
          <w:szCs w:val="24"/>
          <w:lang w:val="ro-MD"/>
        </w:rPr>
        <w:t>.</w:t>
      </w:r>
      <w:bookmarkStart w:id="60" w:name="_Hlk206405907"/>
    </w:p>
    <w:p w14:paraId="1E0D4E06" w14:textId="309B5289" w:rsidR="00C86798" w:rsidRPr="00D32C79" w:rsidRDefault="00C86798">
      <w:pPr>
        <w:pStyle w:val="ListParagraph"/>
        <w:numPr>
          <w:ilvl w:val="0"/>
          <w:numId w:val="11"/>
        </w:numPr>
        <w:ind w:left="0" w:firstLine="360"/>
        <w:jc w:val="both"/>
        <w:rPr>
          <w:rFonts w:ascii="Times New Roman" w:hAnsi="Times New Roman" w:cs="Times New Roman"/>
          <w:color w:val="000000"/>
          <w:szCs w:val="24"/>
          <w:lang w:val="ro-MD"/>
        </w:rPr>
      </w:pPr>
      <w:r w:rsidRPr="00D32C79">
        <w:rPr>
          <w:rFonts w:ascii="Times New Roman" w:hAnsi="Times New Roman" w:cs="Times New Roman"/>
          <w:i/>
          <w:iCs/>
          <w:szCs w:val="24"/>
          <w:lang w:val="ro-MD"/>
        </w:rPr>
        <w:t xml:space="preserve">Politici </w:t>
      </w:r>
      <w:r w:rsidR="0063700C" w:rsidRPr="00D32C79">
        <w:rPr>
          <w:rFonts w:ascii="Times New Roman" w:hAnsi="Times New Roman" w:cs="Times New Roman"/>
          <w:i/>
          <w:iCs/>
          <w:szCs w:val="24"/>
          <w:lang w:val="ro-MD"/>
        </w:rPr>
        <w:t>și</w:t>
      </w:r>
      <w:r w:rsidRPr="00D32C79">
        <w:rPr>
          <w:rFonts w:ascii="Times New Roman" w:hAnsi="Times New Roman" w:cs="Times New Roman"/>
          <w:i/>
          <w:iCs/>
          <w:szCs w:val="24"/>
          <w:lang w:val="ro-MD"/>
        </w:rPr>
        <w:t xml:space="preserve"> management în domeniul </w:t>
      </w:r>
      <w:r w:rsidR="00AA510C" w:rsidRPr="00D32C79">
        <w:rPr>
          <w:rFonts w:ascii="Times New Roman" w:hAnsi="Times New Roman" w:cs="Times New Roman"/>
          <w:i/>
          <w:iCs/>
          <w:szCs w:val="24"/>
          <w:lang w:val="ro-MD"/>
        </w:rPr>
        <w:t>protecție</w:t>
      </w:r>
      <w:r w:rsidR="00AD3091" w:rsidRPr="00D32C79">
        <w:rPr>
          <w:rFonts w:ascii="Times New Roman" w:hAnsi="Times New Roman" w:cs="Times New Roman"/>
          <w:i/>
          <w:iCs/>
          <w:szCs w:val="24"/>
          <w:lang w:val="ro-MD"/>
        </w:rPr>
        <w:t>i</w:t>
      </w:r>
      <w:r w:rsidRPr="00D32C79">
        <w:rPr>
          <w:rFonts w:ascii="Times New Roman" w:hAnsi="Times New Roman" w:cs="Times New Roman"/>
          <w:i/>
          <w:iCs/>
          <w:szCs w:val="24"/>
          <w:lang w:val="ro-MD"/>
        </w:rPr>
        <w:t xml:space="preserve"> mediului</w:t>
      </w:r>
      <w:bookmarkEnd w:id="53"/>
      <w:r w:rsidR="00DE7D6E" w:rsidRPr="00D32C79">
        <w:rPr>
          <w:rFonts w:ascii="Times New Roman" w:hAnsi="Times New Roman" w:cs="Times New Roman"/>
          <w:i/>
          <w:iCs/>
          <w:szCs w:val="24"/>
          <w:lang w:val="ro-MD"/>
        </w:rPr>
        <w:t xml:space="preserve"> </w:t>
      </w:r>
      <w:r w:rsidR="00AD3091" w:rsidRPr="00D32C79">
        <w:rPr>
          <w:rFonts w:ascii="Times New Roman" w:hAnsi="Times New Roman" w:cs="Times New Roman"/>
          <w:i/>
          <w:iCs/>
          <w:szCs w:val="24"/>
          <w:lang w:val="ro-MD"/>
        </w:rPr>
        <w:t>(5.23.):</w:t>
      </w:r>
      <w:bookmarkEnd w:id="54"/>
      <w:r w:rsidR="00897040" w:rsidRPr="00D32C79">
        <w:rPr>
          <w:rFonts w:cs="Times New Roman"/>
          <w:i/>
          <w:iCs/>
          <w:szCs w:val="24"/>
          <w:lang w:val="ro-MD"/>
        </w:rPr>
        <w:t xml:space="preserve"> </w:t>
      </w:r>
      <w:r w:rsidRPr="00D32C79">
        <w:rPr>
          <w:rFonts w:ascii="Times New Roman" w:hAnsi="Times New Roman" w:cs="Times New Roman"/>
          <w:color w:val="000000"/>
          <w:szCs w:val="24"/>
          <w:lang w:val="ro-MD"/>
        </w:rPr>
        <w:t xml:space="preserve">Implementarea standardelor de mediu în sectoarele economice (energetică, agricultură, transport, industrie, construcții, comerț etc.) </w:t>
      </w:r>
      <w:r w:rsidR="0063700C" w:rsidRPr="00D32C79">
        <w:rPr>
          <w:rFonts w:ascii="Times New Roman" w:hAnsi="Times New Roman" w:cs="Times New Roman"/>
          <w:color w:val="000000"/>
          <w:szCs w:val="24"/>
          <w:lang w:val="ro-MD"/>
        </w:rPr>
        <w:t>și</w:t>
      </w:r>
      <w:r w:rsidRPr="00D32C79">
        <w:rPr>
          <w:rFonts w:ascii="Times New Roman" w:hAnsi="Times New Roman" w:cs="Times New Roman"/>
          <w:color w:val="000000"/>
          <w:szCs w:val="24"/>
          <w:lang w:val="ro-MD"/>
        </w:rPr>
        <w:t xml:space="preserve"> alinierea la obiectivele Pactului Verde European</w:t>
      </w:r>
      <w:r w:rsidR="00897040" w:rsidRPr="00D32C79">
        <w:rPr>
          <w:rFonts w:cs="Times New Roman"/>
          <w:color w:val="000000"/>
          <w:szCs w:val="24"/>
          <w:lang w:val="ro-MD"/>
        </w:rPr>
        <w:t xml:space="preserve">; </w:t>
      </w:r>
      <w:r w:rsidRPr="00D32C79">
        <w:rPr>
          <w:rFonts w:ascii="Times New Roman" w:hAnsi="Times New Roman" w:cs="Times New Roman"/>
          <w:color w:val="000000"/>
          <w:szCs w:val="24"/>
          <w:lang w:val="ro-MD"/>
        </w:rPr>
        <w:t xml:space="preserve">Încurajarea întreprinderilor </w:t>
      </w:r>
      <w:r w:rsidR="0063700C" w:rsidRPr="00D32C79">
        <w:rPr>
          <w:rFonts w:ascii="Times New Roman" w:hAnsi="Times New Roman" w:cs="Times New Roman"/>
          <w:color w:val="000000"/>
          <w:szCs w:val="24"/>
          <w:lang w:val="ro-MD"/>
        </w:rPr>
        <w:t>și</w:t>
      </w:r>
      <w:r w:rsidRPr="00D32C79">
        <w:rPr>
          <w:rFonts w:ascii="Times New Roman" w:hAnsi="Times New Roman" w:cs="Times New Roman"/>
          <w:color w:val="000000"/>
          <w:szCs w:val="24"/>
          <w:lang w:val="ro-MD"/>
        </w:rPr>
        <w:t xml:space="preserve"> a tehnologiilor ecologice prin oferirea de diverse facilități, inclusiv accesul la finanțare, atragerea</w:t>
      </w:r>
      <w:r w:rsidR="00897040" w:rsidRPr="00D32C79">
        <w:rPr>
          <w:rFonts w:cs="Times New Roman"/>
          <w:color w:val="000000"/>
          <w:szCs w:val="24"/>
          <w:lang w:val="ro-MD"/>
        </w:rPr>
        <w:t>/</w:t>
      </w:r>
      <w:r w:rsidRPr="00D32C79">
        <w:rPr>
          <w:rFonts w:ascii="Times New Roman" w:hAnsi="Times New Roman" w:cs="Times New Roman"/>
          <w:color w:val="000000"/>
          <w:szCs w:val="24"/>
          <w:lang w:val="ro-MD"/>
        </w:rPr>
        <w:t xml:space="preserve"> </w:t>
      </w:r>
      <w:r w:rsidR="00897040" w:rsidRPr="00D32C79">
        <w:rPr>
          <w:rFonts w:ascii="Times New Roman" w:hAnsi="Times New Roman" w:cs="Times New Roman"/>
          <w:color w:val="000000"/>
          <w:szCs w:val="24"/>
          <w:lang w:val="ro-MD"/>
        </w:rPr>
        <w:t>promovarea</w:t>
      </w:r>
      <w:r w:rsidR="00897040" w:rsidRPr="00D32C79">
        <w:rPr>
          <w:rFonts w:cs="Times New Roman"/>
          <w:color w:val="000000"/>
          <w:szCs w:val="24"/>
          <w:lang w:val="ro-MD"/>
        </w:rPr>
        <w:t xml:space="preserve"> </w:t>
      </w:r>
      <w:r w:rsidRPr="00D32C79">
        <w:rPr>
          <w:rFonts w:ascii="Times New Roman" w:hAnsi="Times New Roman" w:cs="Times New Roman"/>
          <w:color w:val="000000"/>
          <w:szCs w:val="24"/>
          <w:lang w:val="ro-MD"/>
        </w:rPr>
        <w:t>de investiții verzi</w:t>
      </w:r>
      <w:r w:rsidR="00897040" w:rsidRPr="00D32C79">
        <w:rPr>
          <w:rFonts w:cs="Times New Roman"/>
          <w:color w:val="000000"/>
          <w:szCs w:val="24"/>
          <w:lang w:val="ro-MD"/>
        </w:rPr>
        <w:t xml:space="preserve"> etc</w:t>
      </w:r>
      <w:r w:rsidR="00DE7D6E" w:rsidRPr="00D32C79">
        <w:rPr>
          <w:rFonts w:ascii="Times New Roman" w:hAnsi="Times New Roman" w:cs="Times New Roman"/>
          <w:color w:val="000000"/>
          <w:szCs w:val="24"/>
          <w:lang w:val="ro-MD"/>
        </w:rPr>
        <w:t>.</w:t>
      </w:r>
    </w:p>
    <w:p w14:paraId="2293C7DB" w14:textId="77777777" w:rsidR="00E05104" w:rsidRPr="00D32C79" w:rsidRDefault="00E05104" w:rsidP="00897040">
      <w:pPr>
        <w:pStyle w:val="ListParagraph"/>
        <w:pBdr>
          <w:top w:val="nil"/>
          <w:left w:val="nil"/>
          <w:bottom w:val="nil"/>
          <w:right w:val="nil"/>
          <w:between w:val="nil"/>
        </w:pBdr>
        <w:tabs>
          <w:tab w:val="left" w:pos="1418"/>
        </w:tabs>
        <w:spacing w:after="0"/>
        <w:ind w:left="993"/>
        <w:jc w:val="both"/>
        <w:rPr>
          <w:rFonts w:ascii="Times New Roman" w:hAnsi="Times New Roman" w:cs="Times New Roman"/>
          <w:color w:val="000000"/>
          <w:szCs w:val="24"/>
          <w:lang w:val="ro-MD"/>
        </w:rPr>
      </w:pPr>
    </w:p>
    <w:p w14:paraId="34A17904" w14:textId="480B4F98" w:rsidR="00C70E11" w:rsidRPr="00D32C79" w:rsidRDefault="00C70E11" w:rsidP="00897040">
      <w:pPr>
        <w:jc w:val="both"/>
        <w:rPr>
          <w:rFonts w:cs="Times New Roman"/>
          <w:color w:val="000000" w:themeColor="text1"/>
          <w:lang w:val="ro-MD"/>
        </w:rPr>
      </w:pPr>
      <w:r w:rsidRPr="00D32C79">
        <w:rPr>
          <w:rFonts w:cs="Times New Roman"/>
          <w:b/>
          <w:bCs/>
          <w:color w:val="000000" w:themeColor="text1"/>
          <w:lang w:val="ro-MD"/>
        </w:rPr>
        <w:t>Programul de activitate al Guvernului „Moldova prosperă, sigură, europeană”</w:t>
      </w:r>
      <w:r w:rsidR="00575C17" w:rsidRPr="00D32C79">
        <w:rPr>
          <w:rFonts w:cs="Times New Roman"/>
          <w:color w:val="000000" w:themeColor="text1"/>
          <w:lang w:val="ro-MD"/>
        </w:rPr>
        <w:t>, la</w:t>
      </w:r>
      <w:r w:rsidR="00723BD6" w:rsidRPr="00D32C79">
        <w:rPr>
          <w:rFonts w:cs="Times New Roman"/>
          <w:color w:val="000000" w:themeColor="text1"/>
          <w:lang w:val="ro-MD"/>
        </w:rPr>
        <w:t xml:space="preserve"> Compartimentul </w:t>
      </w:r>
      <w:r w:rsidR="00897040" w:rsidRPr="00D32C79">
        <w:rPr>
          <w:rFonts w:cs="Times New Roman"/>
          <w:color w:val="000000" w:themeColor="text1"/>
          <w:lang w:val="ro-MD"/>
        </w:rPr>
        <w:t>Mediu prevede</w:t>
      </w:r>
      <w:r w:rsidR="00723BD6" w:rsidRPr="00D32C79">
        <w:rPr>
          <w:rFonts w:cs="Times New Roman"/>
          <w:color w:val="000000" w:themeColor="text1"/>
          <w:lang w:val="ro-MD"/>
        </w:rPr>
        <w:t>:</w:t>
      </w:r>
      <w:r w:rsidR="00897040" w:rsidRPr="00D32C79">
        <w:rPr>
          <w:rFonts w:cs="Times New Roman"/>
          <w:color w:val="000000" w:themeColor="text1"/>
          <w:lang w:val="ro-MD"/>
        </w:rPr>
        <w:t xml:space="preserve">  </w:t>
      </w:r>
      <w:r w:rsidRPr="00D32C79">
        <w:rPr>
          <w:rFonts w:cs="Times New Roman"/>
          <w:color w:val="000000" w:themeColor="text1"/>
          <w:lang w:val="ro-MD"/>
        </w:rPr>
        <w:t xml:space="preserve">Accelerarea implementării standardelor europene de mediu, promovarea inovațiilor </w:t>
      </w:r>
      <w:r w:rsidR="0063700C" w:rsidRPr="00D32C79">
        <w:rPr>
          <w:rFonts w:cs="Times New Roman"/>
          <w:color w:val="000000" w:themeColor="text1"/>
          <w:lang w:val="ro-MD"/>
        </w:rPr>
        <w:t>și</w:t>
      </w:r>
      <w:r w:rsidRPr="00D32C79">
        <w:rPr>
          <w:rFonts w:cs="Times New Roman"/>
          <w:color w:val="000000" w:themeColor="text1"/>
          <w:lang w:val="ro-MD"/>
        </w:rPr>
        <w:t xml:space="preserve"> a investițiilor în conformitate cu Pactul Verde European;</w:t>
      </w:r>
      <w:r w:rsidR="00897040" w:rsidRPr="00D32C79">
        <w:rPr>
          <w:rFonts w:cs="Times New Roman"/>
          <w:color w:val="000000" w:themeColor="text1"/>
          <w:lang w:val="ro-MD"/>
        </w:rPr>
        <w:t xml:space="preserve"> </w:t>
      </w:r>
      <w:r w:rsidRPr="00D32C79">
        <w:rPr>
          <w:rFonts w:cs="Times New Roman"/>
          <w:color w:val="000000" w:themeColor="text1"/>
          <w:lang w:val="ro-MD"/>
        </w:rPr>
        <w:t xml:space="preserve">Integrarea principiilor de dezvoltare durabilă </w:t>
      </w:r>
      <w:r w:rsidR="0063700C" w:rsidRPr="00D32C79">
        <w:rPr>
          <w:rFonts w:cs="Times New Roman"/>
          <w:color w:val="000000" w:themeColor="text1"/>
          <w:lang w:val="ro-MD"/>
        </w:rPr>
        <w:t>și</w:t>
      </w:r>
      <w:r w:rsidRPr="00D32C79">
        <w:rPr>
          <w:rFonts w:cs="Times New Roman"/>
          <w:color w:val="000000" w:themeColor="text1"/>
          <w:lang w:val="ro-MD"/>
        </w:rPr>
        <w:t xml:space="preserve"> de </w:t>
      </w:r>
      <w:r w:rsidRPr="00D32C79">
        <w:rPr>
          <w:rFonts w:cs="Times New Roman"/>
          <w:color w:val="000000" w:themeColor="text1"/>
          <w:lang w:val="ro-MD"/>
        </w:rPr>
        <w:lastRenderedPageBreak/>
        <w:t xml:space="preserve">adaptare la schimbările climatice în toate sectoarele economiei </w:t>
      </w:r>
      <w:r w:rsidR="00AC13B7" w:rsidRPr="00D32C79">
        <w:rPr>
          <w:rFonts w:cs="Times New Roman"/>
          <w:color w:val="000000" w:themeColor="text1"/>
          <w:lang w:val="ro-MD"/>
        </w:rPr>
        <w:t>naționale</w:t>
      </w:r>
      <w:r w:rsidRPr="00D32C79">
        <w:rPr>
          <w:rFonts w:cs="Times New Roman"/>
          <w:color w:val="000000" w:themeColor="text1"/>
          <w:lang w:val="ro-MD"/>
        </w:rPr>
        <w:t xml:space="preserve">, inclusiv în politicile economice </w:t>
      </w:r>
      <w:r w:rsidR="0063700C" w:rsidRPr="00D32C79">
        <w:rPr>
          <w:rFonts w:cs="Times New Roman"/>
          <w:color w:val="000000" w:themeColor="text1"/>
          <w:lang w:val="ro-MD"/>
        </w:rPr>
        <w:t>și</w:t>
      </w:r>
      <w:r w:rsidRPr="00D32C79">
        <w:rPr>
          <w:rFonts w:cs="Times New Roman"/>
          <w:color w:val="000000" w:themeColor="text1"/>
          <w:lang w:val="ro-MD"/>
        </w:rPr>
        <w:t xml:space="preserve"> de subvenționare;</w:t>
      </w:r>
      <w:bookmarkEnd w:id="60"/>
      <w:r w:rsidR="00897040" w:rsidRPr="00D32C79">
        <w:rPr>
          <w:rFonts w:cs="Times New Roman"/>
          <w:color w:val="000000" w:themeColor="text1"/>
          <w:lang w:val="ro-MD"/>
        </w:rPr>
        <w:t xml:space="preserve"> </w:t>
      </w:r>
      <w:r w:rsidRPr="00D32C79">
        <w:rPr>
          <w:rFonts w:cs="Times New Roman"/>
          <w:color w:val="000000" w:themeColor="text1"/>
          <w:lang w:val="ro-MD"/>
        </w:rPr>
        <w:t xml:space="preserve">Crearea sistemului de management integrat al calității apei, a solului </w:t>
      </w:r>
      <w:r w:rsidR="0063700C" w:rsidRPr="00D32C79">
        <w:rPr>
          <w:rFonts w:cs="Times New Roman"/>
          <w:color w:val="000000" w:themeColor="text1"/>
          <w:lang w:val="ro-MD"/>
        </w:rPr>
        <w:t>și</w:t>
      </w:r>
      <w:r w:rsidRPr="00D32C79">
        <w:rPr>
          <w:rFonts w:cs="Times New Roman"/>
          <w:color w:val="000000" w:themeColor="text1"/>
          <w:lang w:val="ro-MD"/>
        </w:rPr>
        <w:t xml:space="preserve"> a aerului, reducerea emisiilor de poluanți în atmosferă </w:t>
      </w:r>
      <w:r w:rsidR="0063700C" w:rsidRPr="00D32C79">
        <w:rPr>
          <w:rFonts w:cs="Times New Roman"/>
          <w:color w:val="000000" w:themeColor="text1"/>
          <w:lang w:val="ro-MD"/>
        </w:rPr>
        <w:t>și</w:t>
      </w:r>
      <w:r w:rsidRPr="00D32C79">
        <w:rPr>
          <w:rFonts w:cs="Times New Roman"/>
          <w:color w:val="000000" w:themeColor="text1"/>
          <w:lang w:val="ro-MD"/>
        </w:rPr>
        <w:t xml:space="preserve"> a gazelor cu efect de seră, asigurarea aplicării principiului „poluatorul plătește”</w:t>
      </w:r>
      <w:r w:rsidR="00897040" w:rsidRPr="00D32C79">
        <w:rPr>
          <w:rFonts w:cs="Times New Roman"/>
          <w:color w:val="000000" w:themeColor="text1"/>
          <w:lang w:val="ro-MD"/>
        </w:rPr>
        <w:t xml:space="preserve"> </w:t>
      </w:r>
      <w:r w:rsidR="0063700C" w:rsidRPr="00D32C79">
        <w:rPr>
          <w:rFonts w:cs="Times New Roman"/>
          <w:color w:val="000000" w:themeColor="text1"/>
          <w:lang w:val="ro-MD"/>
        </w:rPr>
        <w:t>și</w:t>
      </w:r>
      <w:r w:rsidRPr="00D32C79">
        <w:rPr>
          <w:rFonts w:cs="Times New Roman"/>
          <w:color w:val="000000" w:themeColor="text1"/>
          <w:lang w:val="ro-MD"/>
        </w:rPr>
        <w:t xml:space="preserve"> răspunderea pentru cauzarea prejudiciului mediului;</w:t>
      </w:r>
      <w:r w:rsidR="00897040" w:rsidRPr="00D32C79">
        <w:rPr>
          <w:rFonts w:cs="Times New Roman"/>
          <w:color w:val="000000" w:themeColor="text1"/>
          <w:lang w:val="ro-MD"/>
        </w:rPr>
        <w:t xml:space="preserve"> </w:t>
      </w:r>
      <w:r w:rsidRPr="00D32C79">
        <w:rPr>
          <w:rFonts w:cs="Times New Roman"/>
          <w:color w:val="000000" w:themeColor="text1"/>
          <w:lang w:val="ro-MD"/>
        </w:rPr>
        <w:t xml:space="preserve">Încurajarea întreprinderilor spre alinierea la cadrul normativ </w:t>
      </w:r>
      <w:r w:rsidR="0063700C" w:rsidRPr="00D32C79">
        <w:rPr>
          <w:rFonts w:cs="Times New Roman"/>
          <w:color w:val="000000" w:themeColor="text1"/>
          <w:lang w:val="ro-MD"/>
        </w:rPr>
        <w:t>și</w:t>
      </w:r>
      <w:r w:rsidRPr="00D32C79">
        <w:rPr>
          <w:rFonts w:cs="Times New Roman"/>
          <w:color w:val="000000" w:themeColor="text1"/>
          <w:lang w:val="ro-MD"/>
        </w:rPr>
        <w:t xml:space="preserve"> standardele de mediu, aplicarea măsurilor de prevenire a poluării, decuplarea creșterii economice de utilizare a resurselor </w:t>
      </w:r>
      <w:r w:rsidR="0063700C" w:rsidRPr="00D32C79">
        <w:rPr>
          <w:rFonts w:cs="Times New Roman"/>
          <w:color w:val="000000" w:themeColor="text1"/>
          <w:lang w:val="ro-MD"/>
        </w:rPr>
        <w:t>și</w:t>
      </w:r>
      <w:r w:rsidRPr="00D32C79">
        <w:rPr>
          <w:rFonts w:cs="Times New Roman"/>
          <w:color w:val="000000" w:themeColor="text1"/>
          <w:lang w:val="ro-MD"/>
        </w:rPr>
        <w:t xml:space="preserve"> degradare a mediului, </w:t>
      </w:r>
      <w:r w:rsidR="0063700C" w:rsidRPr="00D32C79">
        <w:rPr>
          <w:rFonts w:cs="Times New Roman"/>
          <w:color w:val="000000" w:themeColor="text1"/>
          <w:lang w:val="ro-MD"/>
        </w:rPr>
        <w:t>susține</w:t>
      </w:r>
      <w:r w:rsidRPr="00D32C79">
        <w:rPr>
          <w:rFonts w:cs="Times New Roman"/>
          <w:color w:val="000000" w:themeColor="text1"/>
          <w:lang w:val="ro-MD"/>
        </w:rPr>
        <w:t>rea tehnologiilor ecologi</w:t>
      </w:r>
      <w:r w:rsidR="00897040" w:rsidRPr="00D32C79">
        <w:rPr>
          <w:rFonts w:cs="Times New Roman"/>
          <w:color w:val="000000" w:themeColor="text1"/>
          <w:lang w:val="ro-MD"/>
        </w:rPr>
        <w:t>c cu</w:t>
      </w:r>
      <w:r w:rsidRPr="00D32C79">
        <w:rPr>
          <w:rFonts w:cs="Times New Roman"/>
          <w:color w:val="000000" w:themeColor="text1"/>
          <w:lang w:val="ro-MD"/>
        </w:rPr>
        <w:t xml:space="preserve"> </w:t>
      </w:r>
      <w:r w:rsidR="0063700C" w:rsidRPr="00D32C79">
        <w:rPr>
          <w:rFonts w:cs="Times New Roman"/>
          <w:color w:val="000000" w:themeColor="text1"/>
          <w:lang w:val="ro-MD"/>
        </w:rPr>
        <w:t>și</w:t>
      </w:r>
      <w:r w:rsidRPr="00D32C79">
        <w:rPr>
          <w:rFonts w:cs="Times New Roman"/>
          <w:color w:val="000000" w:themeColor="text1"/>
          <w:lang w:val="ro-MD"/>
        </w:rPr>
        <w:t xml:space="preserve"> sprijinul </w:t>
      </w:r>
      <w:r w:rsidR="002C5721" w:rsidRPr="00D32C79">
        <w:rPr>
          <w:rFonts w:cs="Times New Roman"/>
          <w:color w:val="000000" w:themeColor="text1"/>
          <w:lang w:val="ro-MD"/>
        </w:rPr>
        <w:t>internațional</w:t>
      </w:r>
      <w:r w:rsidRPr="00D32C79">
        <w:rPr>
          <w:rFonts w:cs="Times New Roman"/>
          <w:color w:val="000000" w:themeColor="text1"/>
          <w:lang w:val="ro-MD"/>
        </w:rPr>
        <w:t xml:space="preserve"> în domeniu</w:t>
      </w:r>
      <w:r w:rsidR="00304BC5" w:rsidRPr="00D32C79">
        <w:rPr>
          <w:rFonts w:cs="Times New Roman"/>
          <w:color w:val="000000" w:themeColor="text1"/>
          <w:lang w:val="ro-MD"/>
        </w:rPr>
        <w:t>.</w:t>
      </w:r>
    </w:p>
    <w:p w14:paraId="74FB64C1" w14:textId="77777777" w:rsidR="00AC13B7" w:rsidRPr="00D32C79" w:rsidRDefault="00AC13B7" w:rsidP="00EF19F8">
      <w:pPr>
        <w:pStyle w:val="ListParagraph"/>
        <w:spacing w:after="0"/>
        <w:ind w:left="851" w:hanging="425"/>
        <w:jc w:val="both"/>
        <w:rPr>
          <w:rFonts w:ascii="Times New Roman" w:hAnsi="Times New Roman" w:cs="Times New Roman"/>
          <w:color w:val="000000" w:themeColor="text1"/>
          <w:lang w:val="ro-MD"/>
        </w:rPr>
      </w:pPr>
    </w:p>
    <w:p w14:paraId="70DBCEEF" w14:textId="13EAEB77" w:rsidR="003B015B" w:rsidRPr="00D32C79" w:rsidRDefault="00192DC7" w:rsidP="003B015B">
      <w:pPr>
        <w:jc w:val="both"/>
        <w:rPr>
          <w:rFonts w:eastAsia="Times New Roman" w:cs="Times New Roman"/>
          <w:szCs w:val="24"/>
          <w:lang w:val="ro-MD"/>
        </w:rPr>
      </w:pPr>
      <w:r w:rsidRPr="00D32C79">
        <w:rPr>
          <w:rFonts w:cs="Times New Roman"/>
          <w:b/>
          <w:bCs/>
          <w:iCs/>
          <w:szCs w:val="24"/>
          <w:lang w:val="ro-MD"/>
        </w:rPr>
        <w:t>Planul Național de Dezvoltare pentru anii 2025-2027</w:t>
      </w:r>
      <w:r w:rsidR="00BF32F2" w:rsidRPr="00D32C79">
        <w:rPr>
          <w:rFonts w:cs="Times New Roman"/>
          <w:b/>
          <w:bCs/>
          <w:iCs/>
          <w:szCs w:val="24"/>
          <w:lang w:val="ro-MD"/>
        </w:rPr>
        <w:t xml:space="preserve"> </w:t>
      </w:r>
      <w:r w:rsidR="00BF32F2" w:rsidRPr="00D32C79">
        <w:rPr>
          <w:rFonts w:eastAsia="Times New Roman" w:cs="Times New Roman"/>
          <w:b/>
          <w:bCs/>
          <w:szCs w:val="24"/>
          <w:lang w:val="ro-MD"/>
        </w:rPr>
        <w:t>(</w:t>
      </w:r>
      <w:r w:rsidR="00BF32F2" w:rsidRPr="00D32C79">
        <w:rPr>
          <w:rFonts w:eastAsia="Times New Roman" w:cs="Times New Roman"/>
          <w:b/>
          <w:bCs/>
          <w:iCs/>
          <w:szCs w:val="24"/>
          <w:lang w:val="ro-MD"/>
        </w:rPr>
        <w:t>PND 2025-2027</w:t>
      </w:r>
      <w:r w:rsidR="00BF32F2" w:rsidRPr="00D32C79">
        <w:rPr>
          <w:rFonts w:eastAsia="Times New Roman" w:cs="Times New Roman"/>
          <w:b/>
          <w:bCs/>
          <w:szCs w:val="24"/>
          <w:u w:val="single"/>
          <w:lang w:val="ro-MD"/>
        </w:rPr>
        <w:t>)</w:t>
      </w:r>
      <w:r w:rsidR="00575C17" w:rsidRPr="00D32C79">
        <w:rPr>
          <w:rFonts w:eastAsia="Times New Roman" w:cs="Times New Roman"/>
          <w:b/>
          <w:bCs/>
          <w:szCs w:val="24"/>
          <w:lang w:val="ro-MD"/>
        </w:rPr>
        <w:t xml:space="preserve">, </w:t>
      </w:r>
      <w:r w:rsidRPr="00D32C79">
        <w:rPr>
          <w:rFonts w:eastAsia="Times New Roman" w:cs="Times New Roman"/>
          <w:szCs w:val="24"/>
          <w:lang w:val="ro-MD"/>
        </w:rPr>
        <w:t xml:space="preserve"> include prioritățile de politici publice pe termen mediu</w:t>
      </w:r>
      <w:r w:rsidR="00BF32F2" w:rsidRPr="00D32C79">
        <w:rPr>
          <w:rFonts w:eastAsia="Times New Roman" w:cs="Times New Roman"/>
          <w:szCs w:val="24"/>
          <w:lang w:val="ro-MD"/>
        </w:rPr>
        <w:t xml:space="preserve">, </w:t>
      </w:r>
      <w:r w:rsidRPr="00D32C79">
        <w:rPr>
          <w:rFonts w:eastAsia="Times New Roman" w:cs="Times New Roman"/>
          <w:szCs w:val="24"/>
          <w:lang w:val="ro-MD"/>
        </w:rPr>
        <w:t>ce derivă din statutul de țară candidată pentru aderare la UE, a obiectivelor Agendei de Dezvoltare Durabilă 2030</w:t>
      </w:r>
      <w:r w:rsidR="003B015B" w:rsidRPr="00D32C79">
        <w:rPr>
          <w:rFonts w:eastAsia="Times New Roman" w:cs="Times New Roman"/>
          <w:szCs w:val="24"/>
          <w:lang w:val="ro-MD"/>
        </w:rPr>
        <w:t xml:space="preserve">. În acest sens, se propune </w:t>
      </w:r>
      <w:r w:rsidR="00F330E0" w:rsidRPr="00D32C79">
        <w:rPr>
          <w:rFonts w:eastAsia="Times New Roman" w:cs="Times New Roman"/>
          <w:szCs w:val="24"/>
          <w:lang w:val="ro-MD"/>
        </w:rPr>
        <w:t>creșterea</w:t>
      </w:r>
      <w:r w:rsidR="003B015B" w:rsidRPr="00D32C79">
        <w:rPr>
          <w:rFonts w:eastAsia="Times New Roman" w:cs="Times New Roman"/>
          <w:szCs w:val="24"/>
          <w:lang w:val="ro-MD"/>
        </w:rPr>
        <w:t xml:space="preserve"> gradului de implementare a standardelor europene în economia </w:t>
      </w:r>
      <w:r w:rsidR="00AC13B7" w:rsidRPr="00D32C79">
        <w:rPr>
          <w:rFonts w:eastAsia="Times New Roman" w:cs="Times New Roman"/>
          <w:szCs w:val="24"/>
          <w:lang w:val="ro-MD"/>
        </w:rPr>
        <w:t>națională</w:t>
      </w:r>
      <w:r w:rsidR="003B015B" w:rsidRPr="00D32C79">
        <w:rPr>
          <w:rFonts w:eastAsia="Times New Roman" w:cs="Times New Roman"/>
          <w:szCs w:val="24"/>
          <w:lang w:val="ro-MD"/>
        </w:rPr>
        <w:t xml:space="preserve"> de la 5% în anul 2023 la 25% până în anul 2027</w:t>
      </w:r>
      <w:r w:rsidR="00BF32F2" w:rsidRPr="00D32C79">
        <w:rPr>
          <w:rFonts w:eastAsia="Times New Roman" w:cs="Times New Roman"/>
          <w:szCs w:val="24"/>
          <w:lang w:val="ro-MD"/>
        </w:rPr>
        <w:t xml:space="preserve">. </w:t>
      </w:r>
      <w:r w:rsidR="00575C17" w:rsidRPr="00D32C79">
        <w:rPr>
          <w:rFonts w:eastAsia="Times New Roman" w:cs="Times New Roman"/>
          <w:szCs w:val="24"/>
          <w:lang w:val="ro-MD"/>
        </w:rPr>
        <w:t xml:space="preserve">La </w:t>
      </w:r>
      <w:bookmarkStart w:id="61" w:name="_Toc204157404"/>
      <w:r w:rsidR="003B015B" w:rsidRPr="00D32C79">
        <w:rPr>
          <w:rFonts w:cs="Times New Roman"/>
          <w:i/>
          <w:iCs/>
          <w:szCs w:val="24"/>
          <w:lang w:val="ro-MD"/>
        </w:rPr>
        <w:t xml:space="preserve">Obiectivul general 10. Asigurarea unui mediu sănătos </w:t>
      </w:r>
      <w:r w:rsidR="0063700C" w:rsidRPr="00D32C79">
        <w:rPr>
          <w:rFonts w:cs="Times New Roman"/>
          <w:i/>
          <w:iCs/>
          <w:szCs w:val="24"/>
          <w:lang w:val="ro-MD"/>
        </w:rPr>
        <w:t>și</w:t>
      </w:r>
      <w:r w:rsidR="003B015B" w:rsidRPr="00D32C79">
        <w:rPr>
          <w:rFonts w:cs="Times New Roman"/>
          <w:i/>
          <w:iCs/>
          <w:szCs w:val="24"/>
          <w:lang w:val="ro-MD"/>
        </w:rPr>
        <w:t xml:space="preserve"> sigur</w:t>
      </w:r>
      <w:bookmarkEnd w:id="61"/>
      <w:r w:rsidR="00575C17" w:rsidRPr="00D32C79">
        <w:rPr>
          <w:rFonts w:cs="Times New Roman"/>
          <w:i/>
          <w:iCs/>
          <w:szCs w:val="24"/>
          <w:lang w:val="ro-MD"/>
        </w:rPr>
        <w:t xml:space="preserve">, </w:t>
      </w:r>
      <w:r w:rsidR="003B015B" w:rsidRPr="00D32C79">
        <w:rPr>
          <w:rFonts w:eastAsia="Times New Roman" w:cs="Times New Roman"/>
          <w:szCs w:val="24"/>
          <w:lang w:val="ro-MD"/>
        </w:rPr>
        <w:t>se planifică continuarea realizării proiectelor inițiate privind dezvoltarea capacităților pentru răspunsul la situații de urgență legate de climă.</w:t>
      </w:r>
      <w:r w:rsidR="00EE125E" w:rsidRPr="00D32C79">
        <w:rPr>
          <w:rFonts w:eastAsia="Times New Roman" w:cs="Times New Roman"/>
          <w:szCs w:val="24"/>
          <w:lang w:val="ro-MD"/>
        </w:rPr>
        <w:t xml:space="preserve"> </w:t>
      </w:r>
      <w:r w:rsidR="003B015B" w:rsidRPr="00D32C79">
        <w:rPr>
          <w:rFonts w:eastAsia="Times New Roman" w:cs="Times New Roman"/>
          <w:szCs w:val="24"/>
          <w:lang w:val="ro-MD"/>
        </w:rPr>
        <w:t xml:space="preserve">În domeniul forestier, </w:t>
      </w:r>
      <w:r w:rsidR="00575C17" w:rsidRPr="00D32C79">
        <w:rPr>
          <w:rFonts w:eastAsia="Times New Roman" w:cs="Times New Roman"/>
          <w:szCs w:val="24"/>
          <w:lang w:val="ro-MD"/>
        </w:rPr>
        <w:t xml:space="preserve">e stabilit </w:t>
      </w:r>
      <w:r w:rsidR="003B015B" w:rsidRPr="00D32C79">
        <w:rPr>
          <w:rFonts w:eastAsia="Times New Roman" w:cs="Times New Roman"/>
          <w:szCs w:val="24"/>
          <w:lang w:val="ro-MD"/>
        </w:rPr>
        <w:t>c</w:t>
      </w:r>
      <w:r w:rsidR="00575C17" w:rsidRPr="00D32C79">
        <w:rPr>
          <w:rFonts w:eastAsia="Times New Roman" w:cs="Times New Roman"/>
          <w:szCs w:val="24"/>
          <w:lang w:val="ro-MD"/>
        </w:rPr>
        <w:t>ă</w:t>
      </w:r>
      <w:r w:rsidR="003B015B" w:rsidRPr="00D32C79">
        <w:rPr>
          <w:rFonts w:eastAsia="Times New Roman" w:cs="Times New Roman"/>
          <w:szCs w:val="24"/>
          <w:lang w:val="ro-MD"/>
        </w:rPr>
        <w:t xml:space="preserve"> suprafețele acoperite cu păduri </w:t>
      </w:r>
      <w:r w:rsidR="0063700C" w:rsidRPr="00D32C79">
        <w:rPr>
          <w:rFonts w:eastAsia="Times New Roman" w:cs="Times New Roman"/>
          <w:szCs w:val="24"/>
          <w:lang w:val="ro-MD"/>
        </w:rPr>
        <w:t>și</w:t>
      </w:r>
      <w:r w:rsidR="003B015B" w:rsidRPr="00D32C79">
        <w:rPr>
          <w:rFonts w:eastAsia="Times New Roman" w:cs="Times New Roman"/>
          <w:szCs w:val="24"/>
          <w:lang w:val="ro-MD"/>
        </w:rPr>
        <w:t xml:space="preserve"> vegetație forestieră să fie extinse până la 15% din suprafața țării, iar capacitățile de management al pădurilor să fie îmbunătățite pentru a asigura durabilitatea acestora.</w:t>
      </w:r>
      <w:r w:rsidR="00CA7F89" w:rsidRPr="00D32C79">
        <w:rPr>
          <w:rFonts w:eastAsia="Times New Roman" w:cs="Times New Roman"/>
          <w:szCs w:val="24"/>
          <w:lang w:val="ro-MD"/>
        </w:rPr>
        <w:t xml:space="preserve"> </w:t>
      </w:r>
      <w:r w:rsidR="003B015B" w:rsidRPr="00D32C79">
        <w:rPr>
          <w:rFonts w:eastAsia="Times New Roman" w:cs="Times New Roman"/>
          <w:szCs w:val="24"/>
          <w:lang w:val="ro-MD"/>
        </w:rPr>
        <w:t xml:space="preserve">Reabilitarea râurilor, lacurilor, iazurilor va fi realizată pe o lungime de 152,28 km, iar infrastructura de </w:t>
      </w:r>
      <w:r w:rsidR="00AA510C" w:rsidRPr="00D32C79">
        <w:rPr>
          <w:rFonts w:eastAsia="Times New Roman" w:cs="Times New Roman"/>
          <w:szCs w:val="24"/>
          <w:lang w:val="ro-MD"/>
        </w:rPr>
        <w:t>protecție</w:t>
      </w:r>
      <w:r w:rsidR="003B015B" w:rsidRPr="00D32C79">
        <w:rPr>
          <w:rFonts w:eastAsia="Times New Roman" w:cs="Times New Roman"/>
          <w:szCs w:val="24"/>
          <w:lang w:val="ro-MD"/>
        </w:rPr>
        <w:t xml:space="preserve"> contra inundațiilor va fi reabilitată pe o lungime de 116,4 km.</w:t>
      </w:r>
      <w:r w:rsidR="00470412" w:rsidRPr="00D32C79">
        <w:rPr>
          <w:rFonts w:eastAsia="Times New Roman" w:cs="Times New Roman"/>
          <w:szCs w:val="24"/>
          <w:lang w:val="ro-MD"/>
        </w:rPr>
        <w:t xml:space="preserve"> </w:t>
      </w:r>
      <w:r w:rsidR="003B015B" w:rsidRPr="00D32C79">
        <w:rPr>
          <w:rFonts w:eastAsia="Times New Roman" w:cs="Times New Roman"/>
          <w:szCs w:val="24"/>
          <w:lang w:val="ro-MD"/>
        </w:rPr>
        <w:t xml:space="preserve">Implementarea acțiunilor de reformă planificate pentru perioada vizată va contribui la realizarea următoarelor angajamente </w:t>
      </w:r>
      <w:r w:rsidR="0063700C" w:rsidRPr="00D32C79">
        <w:rPr>
          <w:rFonts w:eastAsia="Times New Roman" w:cs="Times New Roman"/>
          <w:szCs w:val="24"/>
          <w:lang w:val="ro-MD"/>
        </w:rPr>
        <w:t>și</w:t>
      </w:r>
      <w:r w:rsidR="003B015B" w:rsidRPr="00D32C79">
        <w:rPr>
          <w:rFonts w:eastAsia="Times New Roman" w:cs="Times New Roman"/>
          <w:szCs w:val="24"/>
          <w:lang w:val="ro-MD"/>
        </w:rPr>
        <w:t xml:space="preserve"> obiective:</w:t>
      </w:r>
    </w:p>
    <w:p w14:paraId="5077A97E" w14:textId="346434D6" w:rsidR="003B015B" w:rsidRPr="00D32C79" w:rsidRDefault="00712F69">
      <w:pPr>
        <w:pStyle w:val="ListParagraph"/>
        <w:numPr>
          <w:ilvl w:val="0"/>
          <w:numId w:val="8"/>
        </w:numPr>
        <w:spacing w:line="240" w:lineRule="auto"/>
        <w:ind w:left="0" w:firstLine="360"/>
        <w:jc w:val="both"/>
        <w:rPr>
          <w:rFonts w:ascii="Times New Roman" w:hAnsi="Times New Roman" w:cs="Times New Roman"/>
          <w:i/>
          <w:color w:val="000000" w:themeColor="text1"/>
          <w:szCs w:val="24"/>
          <w:lang w:val="ro-MD"/>
        </w:rPr>
      </w:pPr>
      <w:bookmarkStart w:id="62" w:name="_Toc204157405"/>
      <w:bookmarkStart w:id="63" w:name="_Toc204165087"/>
      <w:r w:rsidRPr="00D32C79">
        <w:rPr>
          <w:rFonts w:ascii="Times New Roman" w:hAnsi="Times New Roman" w:cs="Times New Roman"/>
          <w:bCs/>
          <w:color w:val="000000" w:themeColor="text1"/>
          <w:szCs w:val="24"/>
          <w:lang w:val="ro-MD"/>
        </w:rPr>
        <w:t>În conformitate cu</w:t>
      </w:r>
      <w:r w:rsidRPr="00D32C79">
        <w:rPr>
          <w:rFonts w:ascii="Times New Roman" w:hAnsi="Times New Roman" w:cs="Times New Roman"/>
          <w:b/>
          <w:color w:val="000000" w:themeColor="text1"/>
          <w:szCs w:val="24"/>
          <w:lang w:val="ro-MD"/>
        </w:rPr>
        <w:t xml:space="preserve"> </w:t>
      </w:r>
      <w:r w:rsidR="003B015B" w:rsidRPr="00D32C79">
        <w:rPr>
          <w:rFonts w:ascii="Times New Roman" w:hAnsi="Times New Roman" w:cs="Times New Roman"/>
          <w:bCs/>
          <w:i/>
          <w:iCs/>
          <w:color w:val="000000" w:themeColor="text1"/>
          <w:szCs w:val="24"/>
          <w:lang w:val="ro-MD"/>
        </w:rPr>
        <w:t>Planul național „Construim Moldova Europeană”</w:t>
      </w:r>
      <w:r w:rsidR="008A6125" w:rsidRPr="00D32C79">
        <w:rPr>
          <w:rFonts w:ascii="Times New Roman" w:hAnsi="Times New Roman" w:cs="Times New Roman"/>
          <w:b/>
          <w:color w:val="000000" w:themeColor="text1"/>
          <w:szCs w:val="24"/>
          <w:lang w:val="ro-MD"/>
        </w:rPr>
        <w:t xml:space="preserve"> </w:t>
      </w:r>
      <w:r w:rsidR="00BF32F2" w:rsidRPr="00D32C79">
        <w:rPr>
          <w:rFonts w:ascii="Times New Roman" w:hAnsi="Times New Roman" w:cs="Times New Roman"/>
          <w:b/>
          <w:color w:val="000000" w:themeColor="text1"/>
          <w:szCs w:val="24"/>
          <w:lang w:val="ro-MD"/>
        </w:rPr>
        <w:t xml:space="preserve">- </w:t>
      </w:r>
      <w:r w:rsidR="003B015B" w:rsidRPr="00D32C79">
        <w:rPr>
          <w:rFonts w:ascii="Times New Roman" w:hAnsi="Times New Roman" w:cs="Times New Roman"/>
          <w:bCs/>
          <w:color w:val="000000" w:themeColor="text1"/>
          <w:szCs w:val="24"/>
          <w:lang w:val="ro-MD"/>
        </w:rPr>
        <w:t>20 de acțiuni guvernamentale:</w:t>
      </w:r>
      <w:r w:rsidR="009C0A3F" w:rsidRPr="00D32C79">
        <w:rPr>
          <w:rFonts w:ascii="Times New Roman" w:hAnsi="Times New Roman" w:cs="Times New Roman"/>
          <w:b/>
          <w:color w:val="000000" w:themeColor="text1"/>
          <w:szCs w:val="24"/>
          <w:lang w:val="ro-MD"/>
        </w:rPr>
        <w:t xml:space="preserve"> </w:t>
      </w:r>
      <w:r w:rsidR="003B015B" w:rsidRPr="00D32C79">
        <w:rPr>
          <w:rFonts w:ascii="Times New Roman" w:hAnsi="Times New Roman" w:cs="Times New Roman"/>
          <w:color w:val="000000" w:themeColor="text1"/>
          <w:szCs w:val="24"/>
          <w:lang w:val="ro-MD"/>
        </w:rPr>
        <w:t xml:space="preserve">Prioritatea nr. 6. Implementarea programului național de împădurire. </w:t>
      </w:r>
      <w:r w:rsidR="003B015B" w:rsidRPr="00D32C79">
        <w:rPr>
          <w:rFonts w:ascii="Times New Roman" w:hAnsi="Times New Roman" w:cs="Times New Roman"/>
          <w:i/>
          <w:color w:val="000000" w:themeColor="text1"/>
          <w:szCs w:val="24"/>
          <w:lang w:val="ro-MD"/>
        </w:rPr>
        <w:t xml:space="preserve">Restaurarea, extinderea </w:t>
      </w:r>
      <w:r w:rsidR="0063700C" w:rsidRPr="00D32C79">
        <w:rPr>
          <w:rFonts w:ascii="Times New Roman" w:hAnsi="Times New Roman" w:cs="Times New Roman"/>
          <w:i/>
          <w:color w:val="000000" w:themeColor="text1"/>
          <w:szCs w:val="24"/>
          <w:lang w:val="ro-MD"/>
        </w:rPr>
        <w:t>și</w:t>
      </w:r>
      <w:r w:rsidR="003B015B" w:rsidRPr="00D32C79">
        <w:rPr>
          <w:rFonts w:ascii="Times New Roman" w:hAnsi="Times New Roman" w:cs="Times New Roman"/>
          <w:i/>
          <w:color w:val="000000" w:themeColor="text1"/>
          <w:szCs w:val="24"/>
          <w:lang w:val="ro-MD"/>
        </w:rPr>
        <w:t xml:space="preserve"> conservarea zonelor forestiere </w:t>
      </w:r>
      <w:r w:rsidR="0063700C" w:rsidRPr="00D32C79">
        <w:rPr>
          <w:rFonts w:ascii="Times New Roman" w:hAnsi="Times New Roman" w:cs="Times New Roman"/>
          <w:i/>
          <w:color w:val="000000" w:themeColor="text1"/>
          <w:szCs w:val="24"/>
          <w:lang w:val="ro-MD"/>
        </w:rPr>
        <w:t>și</w:t>
      </w:r>
      <w:r w:rsidR="003B015B" w:rsidRPr="00D32C79">
        <w:rPr>
          <w:rFonts w:ascii="Times New Roman" w:hAnsi="Times New Roman" w:cs="Times New Roman"/>
          <w:i/>
          <w:color w:val="000000" w:themeColor="text1"/>
          <w:szCs w:val="24"/>
          <w:lang w:val="ro-MD"/>
        </w:rPr>
        <w:t xml:space="preserve"> a vegetației forestiere; reabilitarea </w:t>
      </w:r>
      <w:r w:rsidR="0063700C" w:rsidRPr="00D32C79">
        <w:rPr>
          <w:rFonts w:ascii="Times New Roman" w:hAnsi="Times New Roman" w:cs="Times New Roman"/>
          <w:i/>
          <w:color w:val="000000" w:themeColor="text1"/>
          <w:szCs w:val="24"/>
          <w:lang w:val="ro-MD"/>
        </w:rPr>
        <w:t>și</w:t>
      </w:r>
      <w:r w:rsidR="003B015B" w:rsidRPr="00D32C79">
        <w:rPr>
          <w:rFonts w:ascii="Times New Roman" w:hAnsi="Times New Roman" w:cs="Times New Roman"/>
          <w:i/>
          <w:color w:val="000000" w:themeColor="text1"/>
          <w:szCs w:val="24"/>
          <w:lang w:val="ro-MD"/>
        </w:rPr>
        <w:t xml:space="preserve"> extinderea zonelor naturale protejate de stat; plantarea a 14600 ha; managementul faunei sălbatice;</w:t>
      </w:r>
      <w:bookmarkEnd w:id="62"/>
      <w:bookmarkEnd w:id="63"/>
    </w:p>
    <w:p w14:paraId="5661CD96" w14:textId="1BAD18CB" w:rsidR="003B015B" w:rsidRPr="00D32C79" w:rsidRDefault="00712F69">
      <w:pPr>
        <w:pStyle w:val="ListParagraph"/>
        <w:numPr>
          <w:ilvl w:val="0"/>
          <w:numId w:val="9"/>
        </w:numPr>
        <w:spacing w:line="240" w:lineRule="auto"/>
        <w:ind w:left="0" w:firstLine="360"/>
        <w:jc w:val="both"/>
        <w:rPr>
          <w:rFonts w:ascii="Times New Roman" w:hAnsi="Times New Roman" w:cs="Times New Roman"/>
          <w:szCs w:val="24"/>
          <w:lang w:val="ro-MD"/>
        </w:rPr>
      </w:pPr>
      <w:bookmarkStart w:id="64" w:name="_Toc204157406"/>
      <w:bookmarkStart w:id="65" w:name="_Toc204165088"/>
      <w:r w:rsidRPr="00D32C79">
        <w:rPr>
          <w:rFonts w:ascii="Times New Roman" w:hAnsi="Times New Roman" w:cs="Times New Roman"/>
          <w:bCs/>
          <w:szCs w:val="24"/>
          <w:lang w:val="ro-MD"/>
        </w:rPr>
        <w:t>În conformitate cu</w:t>
      </w:r>
      <w:r w:rsidRPr="00D32C79">
        <w:rPr>
          <w:rFonts w:ascii="Times New Roman" w:hAnsi="Times New Roman" w:cs="Times New Roman"/>
          <w:szCs w:val="24"/>
          <w:lang w:val="ro-MD"/>
        </w:rPr>
        <w:t xml:space="preserve"> </w:t>
      </w:r>
      <w:r w:rsidR="003B015B" w:rsidRPr="00D32C79">
        <w:rPr>
          <w:rFonts w:ascii="Times New Roman" w:hAnsi="Times New Roman" w:cs="Times New Roman"/>
          <w:i/>
          <w:iCs/>
          <w:szCs w:val="24"/>
          <w:lang w:val="ro-MD"/>
        </w:rPr>
        <w:t>Programul de activitate al Guvernului „Moldova prosperă, sigură, europeană”</w:t>
      </w:r>
      <w:r w:rsidR="003B015B" w:rsidRPr="00D32C79">
        <w:rPr>
          <w:rFonts w:ascii="Times New Roman" w:hAnsi="Times New Roman" w:cs="Times New Roman"/>
          <w:szCs w:val="24"/>
          <w:lang w:val="ro-MD"/>
        </w:rPr>
        <w:t>:</w:t>
      </w:r>
      <w:bookmarkEnd w:id="64"/>
      <w:bookmarkEnd w:id="65"/>
      <w:r w:rsidR="009C0A3F" w:rsidRPr="00D32C79">
        <w:rPr>
          <w:rFonts w:ascii="Times New Roman" w:hAnsi="Times New Roman" w:cs="Times New Roman"/>
          <w:szCs w:val="24"/>
          <w:lang w:val="ro-MD"/>
        </w:rPr>
        <w:t xml:space="preserve"> </w:t>
      </w:r>
      <w:bookmarkStart w:id="66" w:name="_Toc204157407"/>
      <w:bookmarkStart w:id="67" w:name="_Toc204165089"/>
      <w:r w:rsidR="003B015B" w:rsidRPr="00D32C79">
        <w:rPr>
          <w:rFonts w:ascii="Times New Roman" w:hAnsi="Times New Roman" w:cs="Times New Roman"/>
          <w:szCs w:val="24"/>
          <w:lang w:val="ro-MD"/>
        </w:rPr>
        <w:t xml:space="preserve">Obiectivul nr. 19. Implementarea principiilor de management integrat al resurselor naturale, dezvoltarea sistemului de monitorizare, control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de responsabilitate a utilizării resurselor;</w:t>
      </w:r>
      <w:bookmarkEnd w:id="66"/>
      <w:bookmarkEnd w:id="67"/>
      <w:r w:rsidR="00575C17" w:rsidRPr="00D32C79">
        <w:rPr>
          <w:rFonts w:ascii="Times New Roman" w:hAnsi="Times New Roman" w:cs="Times New Roman"/>
          <w:szCs w:val="24"/>
          <w:lang w:val="ro-MD"/>
        </w:rPr>
        <w:t xml:space="preserve"> </w:t>
      </w:r>
      <w:r w:rsidR="003B015B" w:rsidRPr="00D32C79">
        <w:rPr>
          <w:rFonts w:ascii="Times New Roman" w:hAnsi="Times New Roman" w:cs="Times New Roman"/>
          <w:szCs w:val="24"/>
          <w:lang w:val="ro-MD"/>
        </w:rPr>
        <w:t xml:space="preserve">Obiectivul nr. 20. Dezvoltarea durabilă a sectorului forestier, prin conservarea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extinderea resurselor forestiere </w:t>
      </w:r>
      <w:r w:rsidR="00AC13B7" w:rsidRPr="00D32C79">
        <w:rPr>
          <w:rFonts w:ascii="Times New Roman" w:hAnsi="Times New Roman" w:cs="Times New Roman"/>
          <w:szCs w:val="24"/>
          <w:lang w:val="ro-MD"/>
        </w:rPr>
        <w:t>naționale</w:t>
      </w:r>
      <w:r w:rsidR="003B015B" w:rsidRPr="00D32C79">
        <w:rPr>
          <w:rFonts w:ascii="Times New Roman" w:hAnsi="Times New Roman" w:cs="Times New Roman"/>
          <w:szCs w:val="24"/>
          <w:lang w:val="ro-MD"/>
        </w:rPr>
        <w:t xml:space="preserve">, în vederea sporirii rezilienței climatice pe termen lung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a satisfacerii necesităților țării în produse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servicii generate de păduri;</w:t>
      </w:r>
      <w:r w:rsidR="00575C17" w:rsidRPr="00D32C79">
        <w:rPr>
          <w:rFonts w:ascii="Times New Roman" w:hAnsi="Times New Roman" w:cs="Times New Roman"/>
          <w:szCs w:val="24"/>
          <w:lang w:val="ro-MD"/>
        </w:rPr>
        <w:t xml:space="preserve"> </w:t>
      </w:r>
      <w:r w:rsidR="003B015B" w:rsidRPr="00D32C79">
        <w:rPr>
          <w:rFonts w:ascii="Times New Roman" w:hAnsi="Times New Roman" w:cs="Times New Roman"/>
          <w:szCs w:val="24"/>
          <w:lang w:val="ro-MD"/>
        </w:rPr>
        <w:t xml:space="preserve">Obiectivul nr. 6. Implementarea de politici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măsuri coerente de accelerare a tranziției la economia circulară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economia verde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de adaptare a tuturor sectoarelor la efectele schimbărilor climatice</w:t>
      </w:r>
      <w:r w:rsidR="000C4402" w:rsidRPr="00D32C79">
        <w:rPr>
          <w:rFonts w:ascii="Times New Roman" w:hAnsi="Times New Roman" w:cs="Times New Roman"/>
          <w:szCs w:val="24"/>
          <w:lang w:val="ro-MD"/>
        </w:rPr>
        <w:t>.</w:t>
      </w:r>
    </w:p>
    <w:p w14:paraId="3334EA2A" w14:textId="23C41952" w:rsidR="003B015B" w:rsidRPr="00D32C79" w:rsidRDefault="00712F69">
      <w:pPr>
        <w:pStyle w:val="ListParagraph"/>
        <w:numPr>
          <w:ilvl w:val="0"/>
          <w:numId w:val="9"/>
        </w:numPr>
        <w:tabs>
          <w:tab w:val="left" w:pos="426"/>
        </w:tabs>
        <w:ind w:left="0" w:firstLine="426"/>
        <w:jc w:val="both"/>
        <w:rPr>
          <w:rFonts w:ascii="Times New Roman" w:hAnsi="Times New Roman" w:cs="Times New Roman"/>
          <w:szCs w:val="24"/>
          <w:lang w:val="ro-MD"/>
        </w:rPr>
      </w:pPr>
      <w:bookmarkStart w:id="68" w:name="_Toc204157408"/>
      <w:bookmarkStart w:id="69" w:name="_Toc204165090"/>
      <w:r w:rsidRPr="00D32C79">
        <w:rPr>
          <w:rFonts w:ascii="Times New Roman" w:hAnsi="Times New Roman" w:cs="Times New Roman"/>
          <w:bCs/>
          <w:szCs w:val="24"/>
          <w:lang w:val="ro-MD"/>
        </w:rPr>
        <w:t>În conformitate cu</w:t>
      </w:r>
      <w:r w:rsidRPr="00D32C79">
        <w:rPr>
          <w:rFonts w:ascii="Times New Roman" w:hAnsi="Times New Roman" w:cs="Times New Roman"/>
          <w:szCs w:val="24"/>
          <w:lang w:val="ro-MD"/>
        </w:rPr>
        <w:t xml:space="preserve"> </w:t>
      </w:r>
      <w:r w:rsidR="003B015B" w:rsidRPr="00D32C79">
        <w:rPr>
          <w:rFonts w:ascii="Times New Roman" w:hAnsi="Times New Roman" w:cs="Times New Roman"/>
          <w:b/>
          <w:bCs/>
          <w:szCs w:val="24"/>
          <w:lang w:val="ro-MD"/>
        </w:rPr>
        <w:t>Agenda de Dezvoltare Durabilă 2030</w:t>
      </w:r>
      <w:r w:rsidR="003B015B" w:rsidRPr="00D32C79">
        <w:rPr>
          <w:rFonts w:ascii="Times New Roman" w:hAnsi="Times New Roman" w:cs="Times New Roman"/>
          <w:szCs w:val="24"/>
          <w:lang w:val="ro-MD"/>
        </w:rPr>
        <w:t>:</w:t>
      </w:r>
      <w:bookmarkEnd w:id="68"/>
      <w:bookmarkEnd w:id="69"/>
      <w:r w:rsidR="00575C17" w:rsidRPr="00D32C79">
        <w:rPr>
          <w:rFonts w:ascii="Times New Roman" w:hAnsi="Times New Roman" w:cs="Times New Roman"/>
          <w:szCs w:val="24"/>
          <w:lang w:val="ro-MD"/>
        </w:rPr>
        <w:t xml:space="preserve"> realizarea măsurilor până în 2030, conform țintelor naționale: </w:t>
      </w:r>
      <w:r w:rsidR="003B015B" w:rsidRPr="00D32C79">
        <w:rPr>
          <w:rFonts w:ascii="Times New Roman" w:hAnsi="Times New Roman" w:cs="Times New Roman"/>
          <w:szCs w:val="24"/>
          <w:lang w:val="ro-MD"/>
        </w:rPr>
        <w:t>Ținta 6.6.</w:t>
      </w:r>
      <w:r w:rsidR="00575C17" w:rsidRPr="00D32C79">
        <w:rPr>
          <w:rFonts w:ascii="Times New Roman" w:hAnsi="Times New Roman" w:cs="Times New Roman"/>
          <w:szCs w:val="24"/>
          <w:lang w:val="ro-MD"/>
        </w:rPr>
        <w:t>-</w:t>
      </w:r>
      <w:r w:rsidR="003B015B" w:rsidRPr="00D32C79">
        <w:rPr>
          <w:rFonts w:ascii="Times New Roman" w:hAnsi="Times New Roman" w:cs="Times New Roman"/>
          <w:szCs w:val="24"/>
          <w:lang w:val="ro-MD"/>
        </w:rPr>
        <w:t xml:space="preserve"> protejarea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restabilirea ecosistemelor legate de apă, inclusiv păduri, zone umede, râuri, acvifere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lacuri;</w:t>
      </w:r>
      <w:r w:rsidR="00575C17" w:rsidRPr="00D32C79">
        <w:rPr>
          <w:rFonts w:ascii="Times New Roman" w:hAnsi="Times New Roman" w:cs="Times New Roman"/>
          <w:szCs w:val="24"/>
          <w:lang w:val="ro-MD"/>
        </w:rPr>
        <w:t xml:space="preserve"> </w:t>
      </w:r>
      <w:r w:rsidR="003B015B" w:rsidRPr="00D32C79">
        <w:rPr>
          <w:rFonts w:ascii="Times New Roman" w:hAnsi="Times New Roman" w:cs="Times New Roman"/>
          <w:szCs w:val="24"/>
          <w:lang w:val="ro-MD"/>
        </w:rPr>
        <w:t>Ținta 12.1.</w:t>
      </w:r>
      <w:r w:rsidR="00575C17" w:rsidRPr="00D32C79">
        <w:rPr>
          <w:rFonts w:ascii="Times New Roman" w:hAnsi="Times New Roman" w:cs="Times New Roman"/>
          <w:szCs w:val="24"/>
          <w:lang w:val="ro-MD"/>
        </w:rPr>
        <w:t>- i</w:t>
      </w:r>
      <w:r w:rsidR="003B015B" w:rsidRPr="00D32C79">
        <w:rPr>
          <w:rFonts w:ascii="Times New Roman" w:hAnsi="Times New Roman" w:cs="Times New Roman"/>
          <w:szCs w:val="24"/>
          <w:lang w:val="ro-MD"/>
        </w:rPr>
        <w:t xml:space="preserve">ntegrarea producției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a consumului durabil în politicile </w:t>
      </w:r>
      <w:r w:rsidR="00AC13B7" w:rsidRPr="00D32C79">
        <w:rPr>
          <w:rFonts w:ascii="Times New Roman" w:hAnsi="Times New Roman" w:cs="Times New Roman"/>
          <w:szCs w:val="24"/>
          <w:lang w:val="ro-MD"/>
        </w:rPr>
        <w:t>naționale</w:t>
      </w:r>
      <w:r w:rsidR="003B015B" w:rsidRPr="00D32C79">
        <w:rPr>
          <w:rFonts w:ascii="Times New Roman" w:hAnsi="Times New Roman" w:cs="Times New Roman"/>
          <w:szCs w:val="24"/>
          <w:lang w:val="ro-MD"/>
        </w:rPr>
        <w:t xml:space="preserve">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implementarea acestora;</w:t>
      </w:r>
      <w:r w:rsidR="00575C17" w:rsidRPr="00D32C79">
        <w:rPr>
          <w:rFonts w:ascii="Times New Roman" w:hAnsi="Times New Roman" w:cs="Times New Roman"/>
          <w:szCs w:val="24"/>
          <w:lang w:val="ro-MD"/>
        </w:rPr>
        <w:t xml:space="preserve"> </w:t>
      </w:r>
      <w:r w:rsidR="003B015B" w:rsidRPr="00D32C79">
        <w:rPr>
          <w:rFonts w:ascii="Times New Roman" w:hAnsi="Times New Roman" w:cs="Times New Roman"/>
          <w:szCs w:val="24"/>
          <w:lang w:val="ro-MD"/>
        </w:rPr>
        <w:t xml:space="preserve">Ținta 12.2. </w:t>
      </w:r>
      <w:r w:rsidR="00575C17" w:rsidRPr="00D32C79">
        <w:rPr>
          <w:rFonts w:ascii="Times New Roman" w:hAnsi="Times New Roman" w:cs="Times New Roman"/>
          <w:szCs w:val="24"/>
          <w:lang w:val="ro-MD"/>
        </w:rPr>
        <w:t xml:space="preserve">- </w:t>
      </w:r>
      <w:r w:rsidR="003B015B" w:rsidRPr="00D32C79">
        <w:rPr>
          <w:rFonts w:ascii="Times New Roman" w:hAnsi="Times New Roman" w:cs="Times New Roman"/>
          <w:szCs w:val="24"/>
          <w:lang w:val="ro-MD"/>
        </w:rPr>
        <w:t xml:space="preserve">realizarea gestionării durabile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utilizării eficiente a resurselor naturale;</w:t>
      </w:r>
      <w:r w:rsidR="00575C17" w:rsidRPr="00D32C79">
        <w:rPr>
          <w:rFonts w:ascii="Times New Roman" w:hAnsi="Times New Roman" w:cs="Times New Roman"/>
          <w:szCs w:val="24"/>
          <w:lang w:val="ro-MD"/>
        </w:rPr>
        <w:t xml:space="preserve"> </w:t>
      </w:r>
      <w:r w:rsidR="003B015B" w:rsidRPr="00D32C79">
        <w:rPr>
          <w:rFonts w:ascii="Times New Roman" w:hAnsi="Times New Roman" w:cs="Times New Roman"/>
          <w:szCs w:val="24"/>
          <w:lang w:val="ro-MD"/>
        </w:rPr>
        <w:t xml:space="preserve">Ținta 14.2. </w:t>
      </w:r>
      <w:r w:rsidR="00575C17" w:rsidRPr="00D32C79">
        <w:rPr>
          <w:rFonts w:ascii="Times New Roman" w:hAnsi="Times New Roman" w:cs="Times New Roman"/>
          <w:szCs w:val="24"/>
          <w:lang w:val="ro-MD"/>
        </w:rPr>
        <w:t xml:space="preserve">- </w:t>
      </w:r>
      <w:r w:rsidR="003B015B" w:rsidRPr="00D32C79">
        <w:rPr>
          <w:rFonts w:ascii="Times New Roman" w:hAnsi="Times New Roman" w:cs="Times New Roman"/>
          <w:szCs w:val="24"/>
          <w:lang w:val="ro-MD"/>
        </w:rPr>
        <w:t xml:space="preserve">gestionarea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w:t>
      </w:r>
      <w:r w:rsidR="00BD6931" w:rsidRPr="00D32C79">
        <w:rPr>
          <w:rFonts w:ascii="Times New Roman" w:hAnsi="Times New Roman" w:cs="Times New Roman"/>
          <w:szCs w:val="24"/>
          <w:lang w:val="ro-MD"/>
        </w:rPr>
        <w:t>protecția</w:t>
      </w:r>
      <w:r w:rsidR="003B015B" w:rsidRPr="00D32C79">
        <w:rPr>
          <w:rFonts w:ascii="Times New Roman" w:hAnsi="Times New Roman" w:cs="Times New Roman"/>
          <w:szCs w:val="24"/>
          <w:lang w:val="ro-MD"/>
        </w:rPr>
        <w:t xml:space="preserve"> durabilă a ecosistemelor pentru a evita impacturile negative semnificative, inclusiv prin consolidarea rezistenței acestora,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luarea de măsuri pentru restaurarea acestora;</w:t>
      </w:r>
      <w:r w:rsidR="00575C17" w:rsidRPr="00D32C79">
        <w:rPr>
          <w:rFonts w:ascii="Times New Roman" w:hAnsi="Times New Roman" w:cs="Times New Roman"/>
          <w:szCs w:val="24"/>
          <w:lang w:val="ro-MD"/>
        </w:rPr>
        <w:t xml:space="preserve"> </w:t>
      </w:r>
      <w:r w:rsidR="003B015B" w:rsidRPr="00D32C79">
        <w:rPr>
          <w:rFonts w:ascii="Times New Roman" w:hAnsi="Times New Roman" w:cs="Times New Roman"/>
          <w:szCs w:val="24"/>
          <w:lang w:val="ro-MD"/>
        </w:rPr>
        <w:t xml:space="preserve">Ținta 14.4. </w:t>
      </w:r>
      <w:r w:rsidR="00575C17" w:rsidRPr="00D32C79">
        <w:rPr>
          <w:rFonts w:ascii="Times New Roman" w:hAnsi="Times New Roman" w:cs="Times New Roman"/>
          <w:szCs w:val="24"/>
          <w:lang w:val="ro-MD"/>
        </w:rPr>
        <w:t xml:space="preserve">- </w:t>
      </w:r>
      <w:r w:rsidR="003B015B" w:rsidRPr="00D32C79">
        <w:rPr>
          <w:rFonts w:ascii="Times New Roman" w:hAnsi="Times New Roman" w:cs="Times New Roman"/>
          <w:szCs w:val="24"/>
          <w:lang w:val="ro-MD"/>
        </w:rPr>
        <w:t xml:space="preserve">eliminarea pescuitului ilegal, nedeclarat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nereglementat;</w:t>
      </w:r>
      <w:r w:rsidR="00575C17" w:rsidRPr="00D32C79">
        <w:rPr>
          <w:rFonts w:ascii="Times New Roman" w:hAnsi="Times New Roman" w:cs="Times New Roman"/>
          <w:szCs w:val="24"/>
          <w:lang w:val="ro-MD"/>
        </w:rPr>
        <w:t xml:space="preserve"> </w:t>
      </w:r>
      <w:r w:rsidR="003B015B" w:rsidRPr="00D32C79">
        <w:rPr>
          <w:rFonts w:ascii="Times New Roman" w:hAnsi="Times New Roman" w:cs="Times New Roman"/>
          <w:szCs w:val="24"/>
          <w:lang w:val="ro-MD"/>
        </w:rPr>
        <w:t xml:space="preserve">Ținta 14.7. </w:t>
      </w:r>
      <w:r w:rsidR="00575C17" w:rsidRPr="00D32C79">
        <w:rPr>
          <w:rFonts w:ascii="Times New Roman" w:hAnsi="Times New Roman" w:cs="Times New Roman"/>
          <w:szCs w:val="24"/>
          <w:lang w:val="ro-MD"/>
        </w:rPr>
        <w:t xml:space="preserve">- </w:t>
      </w:r>
      <w:r w:rsidR="00F330E0" w:rsidRPr="00D32C79">
        <w:rPr>
          <w:rFonts w:ascii="Times New Roman" w:hAnsi="Times New Roman" w:cs="Times New Roman"/>
          <w:szCs w:val="24"/>
          <w:lang w:val="ro-MD"/>
        </w:rPr>
        <w:t>creșterea</w:t>
      </w:r>
      <w:r w:rsidR="003B015B" w:rsidRPr="00D32C79">
        <w:rPr>
          <w:rFonts w:ascii="Times New Roman" w:hAnsi="Times New Roman" w:cs="Times New Roman"/>
          <w:szCs w:val="24"/>
          <w:lang w:val="ro-MD"/>
        </w:rPr>
        <w:t xml:space="preserve"> beneficiilor economice din utilizarea durabilă a resurselor acvatice, inclusiv prin gestionarea durabilă a pescuitului, acvaculturii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turismului;</w:t>
      </w:r>
      <w:r w:rsidR="00575C17" w:rsidRPr="00D32C79">
        <w:rPr>
          <w:rFonts w:ascii="Times New Roman" w:hAnsi="Times New Roman" w:cs="Times New Roman"/>
          <w:szCs w:val="24"/>
          <w:lang w:val="ro-MD"/>
        </w:rPr>
        <w:t xml:space="preserve"> </w:t>
      </w:r>
      <w:r w:rsidR="003B015B" w:rsidRPr="00D32C79">
        <w:rPr>
          <w:rFonts w:ascii="Times New Roman" w:hAnsi="Times New Roman" w:cs="Times New Roman"/>
          <w:szCs w:val="24"/>
          <w:lang w:val="ro-MD"/>
        </w:rPr>
        <w:t>Ținta 15.2.</w:t>
      </w:r>
      <w:r w:rsidR="00575C17" w:rsidRPr="00D32C79">
        <w:rPr>
          <w:rFonts w:ascii="Times New Roman" w:hAnsi="Times New Roman" w:cs="Times New Roman"/>
          <w:szCs w:val="24"/>
          <w:lang w:val="ro-MD"/>
        </w:rPr>
        <w:t xml:space="preserve"> -</w:t>
      </w:r>
      <w:r w:rsidR="003B015B" w:rsidRPr="00D32C79">
        <w:rPr>
          <w:rFonts w:ascii="Times New Roman" w:hAnsi="Times New Roman" w:cs="Times New Roman"/>
          <w:szCs w:val="24"/>
          <w:lang w:val="ro-MD"/>
        </w:rPr>
        <w:t xml:space="preserve">  promovarea implementării managementului durabil al tuturor tipurilor de păduri, efectuarea lucrărilor silvotehnice, restabilirea pădurilor degradate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w:t>
      </w:r>
      <w:r w:rsidR="00F330E0" w:rsidRPr="00D32C79">
        <w:rPr>
          <w:rFonts w:ascii="Times New Roman" w:hAnsi="Times New Roman" w:cs="Times New Roman"/>
          <w:szCs w:val="24"/>
          <w:lang w:val="ro-MD"/>
        </w:rPr>
        <w:t>creșterea</w:t>
      </w:r>
      <w:r w:rsidR="003B015B" w:rsidRPr="00D32C79">
        <w:rPr>
          <w:rFonts w:ascii="Times New Roman" w:hAnsi="Times New Roman" w:cs="Times New Roman"/>
          <w:szCs w:val="24"/>
          <w:lang w:val="ro-MD"/>
        </w:rPr>
        <w:t xml:space="preserve"> semnificativă a împăduririi </w:t>
      </w:r>
      <w:r w:rsidR="0063700C" w:rsidRPr="00D32C79">
        <w:rPr>
          <w:rFonts w:ascii="Times New Roman" w:hAnsi="Times New Roman" w:cs="Times New Roman"/>
          <w:szCs w:val="24"/>
          <w:lang w:val="ro-MD"/>
        </w:rPr>
        <w:t>și</w:t>
      </w:r>
      <w:r w:rsidR="003B015B" w:rsidRPr="00D32C79">
        <w:rPr>
          <w:rFonts w:ascii="Times New Roman" w:hAnsi="Times New Roman" w:cs="Times New Roman"/>
          <w:szCs w:val="24"/>
          <w:lang w:val="ro-MD"/>
        </w:rPr>
        <w:t xml:space="preserve"> reîmpăduririi.</w:t>
      </w:r>
      <w:r w:rsidR="00BA0975" w:rsidRPr="00D32C79">
        <w:rPr>
          <w:rFonts w:ascii="Times New Roman" w:hAnsi="Times New Roman" w:cs="Times New Roman"/>
          <w:szCs w:val="24"/>
          <w:lang w:val="ro-MD"/>
        </w:rPr>
        <w:t xml:space="preserve"> </w:t>
      </w:r>
    </w:p>
    <w:p w14:paraId="4BE96B12" w14:textId="77777777" w:rsidR="000C4402" w:rsidRPr="00D32C79" w:rsidRDefault="000C4402" w:rsidP="000C4402">
      <w:pPr>
        <w:pStyle w:val="ListParagraph"/>
        <w:jc w:val="both"/>
        <w:rPr>
          <w:rFonts w:ascii="Times New Roman" w:hAnsi="Times New Roman" w:cs="Times New Roman"/>
          <w:szCs w:val="24"/>
          <w:lang w:val="ro-MD"/>
        </w:rPr>
      </w:pPr>
    </w:p>
    <w:p w14:paraId="3AB35854" w14:textId="12E1C0FD" w:rsidR="00E05104" w:rsidRPr="00D32C79" w:rsidRDefault="009C33C4">
      <w:pPr>
        <w:pStyle w:val="SubSubcapitol"/>
        <w:numPr>
          <w:ilvl w:val="2"/>
          <w:numId w:val="61"/>
        </w:numPr>
        <w:shd w:val="clear" w:color="auto" w:fill="4472C4" w:themeFill="accent1"/>
        <w:rPr>
          <w:lang w:val="ro-MD"/>
        </w:rPr>
      </w:pPr>
      <w:bookmarkStart w:id="70" w:name="_Toc209959626"/>
      <w:r w:rsidRPr="00D32C79">
        <w:rPr>
          <w:lang w:val="ro-MD"/>
        </w:rPr>
        <w:t>Strategiile naționale în domeniul conservării diversității biologice (NPSAP)</w:t>
      </w:r>
      <w:bookmarkEnd w:id="70"/>
    </w:p>
    <w:p w14:paraId="0D505B52" w14:textId="77777777" w:rsidR="00E05104" w:rsidRPr="00D32C79" w:rsidRDefault="00E05104" w:rsidP="00E05104">
      <w:pPr>
        <w:pStyle w:val="BodyText"/>
        <w:jc w:val="both"/>
        <w:rPr>
          <w:rFonts w:cs="Times New Roman"/>
          <w:szCs w:val="24"/>
          <w:lang w:val="ro-MD"/>
        </w:rPr>
      </w:pPr>
    </w:p>
    <w:p w14:paraId="249C4F13" w14:textId="2A09C0AA" w:rsidR="00AA1960" w:rsidRPr="00D32C79" w:rsidRDefault="00AA1960" w:rsidP="00AA1960">
      <w:pPr>
        <w:jc w:val="both"/>
        <w:rPr>
          <w:rFonts w:cs="Times New Roman"/>
          <w:szCs w:val="24"/>
          <w:lang w:val="ro-MD"/>
        </w:rPr>
      </w:pPr>
      <w:r w:rsidRPr="00D32C79">
        <w:rPr>
          <w:rFonts w:cs="Times New Roman"/>
          <w:szCs w:val="24"/>
          <w:lang w:val="ro-MD"/>
        </w:rPr>
        <w:t xml:space="preserve">În anul 2001, Parlamentul a aprobat prima Strategie </w:t>
      </w:r>
      <w:r w:rsidR="00AC13B7" w:rsidRPr="00D32C79">
        <w:rPr>
          <w:rFonts w:cs="Times New Roman"/>
          <w:szCs w:val="24"/>
          <w:lang w:val="ro-MD"/>
        </w:rPr>
        <w:t>națională</w:t>
      </w:r>
      <w:r w:rsidRPr="00D32C79">
        <w:rPr>
          <w:rFonts w:cs="Times New Roman"/>
          <w:szCs w:val="24"/>
          <w:lang w:val="ro-MD"/>
        </w:rPr>
        <w:t xml:space="preserve"> </w:t>
      </w:r>
      <w:r w:rsidR="0063700C" w:rsidRPr="00D32C79">
        <w:rPr>
          <w:rFonts w:cs="Times New Roman"/>
          <w:szCs w:val="24"/>
          <w:lang w:val="ro-MD"/>
        </w:rPr>
        <w:t>și</w:t>
      </w:r>
      <w:r w:rsidRPr="00D32C79">
        <w:rPr>
          <w:rFonts w:cs="Times New Roman"/>
          <w:szCs w:val="24"/>
          <w:lang w:val="ro-MD"/>
        </w:rPr>
        <w:t xml:space="preserve"> Planul de </w:t>
      </w:r>
      <w:r w:rsidR="00575C17" w:rsidRPr="00D32C79">
        <w:rPr>
          <w:rFonts w:cs="Times New Roman"/>
          <w:szCs w:val="24"/>
          <w:lang w:val="ro-MD"/>
        </w:rPr>
        <w:t>acțiuni</w:t>
      </w:r>
      <w:r w:rsidRPr="00D32C79">
        <w:rPr>
          <w:rFonts w:cs="Times New Roman"/>
          <w:szCs w:val="24"/>
          <w:lang w:val="ro-MD"/>
        </w:rPr>
        <w:t xml:space="preserve"> în domeniul conservării diversităţii biologice (SNPA CDB)</w:t>
      </w:r>
      <w:r w:rsidR="006B2056" w:rsidRPr="00D32C79">
        <w:rPr>
          <w:rFonts w:cs="Times New Roman"/>
          <w:szCs w:val="24"/>
          <w:lang w:val="ro-MD"/>
        </w:rPr>
        <w:t xml:space="preserve">, prin care </w:t>
      </w:r>
      <w:r w:rsidRPr="00D32C79">
        <w:rPr>
          <w:rFonts w:cs="Times New Roman"/>
          <w:szCs w:val="24"/>
          <w:lang w:val="ro-MD"/>
        </w:rPr>
        <w:t xml:space="preserve">a fost planificată realizarea a 263 de </w:t>
      </w:r>
      <w:r w:rsidR="00575C17" w:rsidRPr="00D32C79">
        <w:rPr>
          <w:rFonts w:cs="Times New Roman"/>
          <w:szCs w:val="24"/>
          <w:lang w:val="ro-MD"/>
        </w:rPr>
        <w:t>acțiuni</w:t>
      </w:r>
      <w:r w:rsidRPr="00D32C79">
        <w:rPr>
          <w:rFonts w:cs="Times New Roman"/>
          <w:szCs w:val="24"/>
          <w:lang w:val="ro-MD"/>
        </w:rPr>
        <w:t xml:space="preserve"> cu un suport </w:t>
      </w:r>
      <w:r w:rsidRPr="00D32C79">
        <w:rPr>
          <w:rFonts w:cs="Times New Roman"/>
          <w:szCs w:val="24"/>
          <w:lang w:val="ro-MD"/>
        </w:rPr>
        <w:lastRenderedPageBreak/>
        <w:t xml:space="preserve">financiar de circa 19 milioane dolari SUA, </w:t>
      </w:r>
      <w:r w:rsidR="006B2056" w:rsidRPr="00D32C79">
        <w:rPr>
          <w:rFonts w:cs="Times New Roman"/>
          <w:szCs w:val="24"/>
          <w:lang w:val="ro-MD"/>
        </w:rPr>
        <w:t xml:space="preserve">cu </w:t>
      </w:r>
      <w:r w:rsidRPr="00D32C79">
        <w:rPr>
          <w:rFonts w:cs="Times New Roman"/>
          <w:szCs w:val="24"/>
          <w:lang w:val="ro-MD"/>
        </w:rPr>
        <w:t xml:space="preserve">executori principali  </w:t>
      </w:r>
      <w:r w:rsidR="006B2056" w:rsidRPr="00D32C79">
        <w:rPr>
          <w:rFonts w:cs="Times New Roman"/>
          <w:szCs w:val="24"/>
          <w:lang w:val="ro-MD"/>
        </w:rPr>
        <w:t>-</w:t>
      </w:r>
      <w:r w:rsidRPr="00D32C79">
        <w:rPr>
          <w:rFonts w:cs="Times New Roman"/>
          <w:szCs w:val="24"/>
          <w:lang w:val="ro-MD"/>
        </w:rPr>
        <w:t xml:space="preserve">  MM, MAIA,  Academia de Ştiinţe a Moldovei, Agenţia „Moldsilva” ș.a. </w:t>
      </w:r>
      <w:r w:rsidR="007236E6" w:rsidRPr="00D32C79">
        <w:rPr>
          <w:rFonts w:cs="Times New Roman"/>
          <w:szCs w:val="24"/>
          <w:lang w:val="ro-MD"/>
        </w:rPr>
        <w:t>De</w:t>
      </w:r>
      <w:r w:rsidR="0063700C" w:rsidRPr="00D32C79">
        <w:rPr>
          <w:rFonts w:cs="Times New Roman"/>
          <w:szCs w:val="24"/>
          <w:lang w:val="ro-MD"/>
        </w:rPr>
        <w:t>și</w:t>
      </w:r>
      <w:r w:rsidR="007236E6" w:rsidRPr="00D32C79">
        <w:rPr>
          <w:rFonts w:cs="Times New Roman"/>
          <w:szCs w:val="24"/>
          <w:lang w:val="ro-MD"/>
        </w:rPr>
        <w:t xml:space="preserve"> au fost înregistrate progrese semnificative în domeniul </w:t>
      </w:r>
      <w:r w:rsidR="00AA510C" w:rsidRPr="00D32C79">
        <w:rPr>
          <w:rFonts w:cs="Times New Roman"/>
          <w:szCs w:val="24"/>
          <w:lang w:val="ro-MD"/>
        </w:rPr>
        <w:t>protecție</w:t>
      </w:r>
      <w:r w:rsidR="007236E6" w:rsidRPr="00D32C79">
        <w:rPr>
          <w:rFonts w:cs="Times New Roman"/>
          <w:szCs w:val="24"/>
          <w:lang w:val="ro-MD"/>
        </w:rPr>
        <w:t xml:space="preserve">i </w:t>
      </w:r>
      <w:r w:rsidR="00AC13B7" w:rsidRPr="00D32C79">
        <w:rPr>
          <w:rFonts w:cs="Times New Roman"/>
          <w:szCs w:val="24"/>
          <w:lang w:val="ro-MD"/>
        </w:rPr>
        <w:t>biodiversității</w:t>
      </w:r>
      <w:r w:rsidR="007236E6" w:rsidRPr="00D32C79">
        <w:rPr>
          <w:rFonts w:cs="Times New Roman"/>
          <w:szCs w:val="24"/>
          <w:lang w:val="ro-MD"/>
        </w:rPr>
        <w:t xml:space="preserve"> (extinderea ariilor naturale protejate </w:t>
      </w:r>
      <w:r w:rsidR="0063700C" w:rsidRPr="00D32C79">
        <w:rPr>
          <w:rFonts w:cs="Times New Roman"/>
          <w:szCs w:val="24"/>
          <w:lang w:val="ro-MD"/>
        </w:rPr>
        <w:t>și</w:t>
      </w:r>
      <w:r w:rsidR="007236E6" w:rsidRPr="00D32C79">
        <w:rPr>
          <w:rFonts w:cs="Times New Roman"/>
          <w:szCs w:val="24"/>
          <w:lang w:val="ro-MD"/>
        </w:rPr>
        <w:t xml:space="preserve"> a terenurilor împădurite, crearea rețelei ecologice </w:t>
      </w:r>
      <w:r w:rsidR="00AC13B7" w:rsidRPr="00D32C79">
        <w:rPr>
          <w:rFonts w:cs="Times New Roman"/>
          <w:szCs w:val="24"/>
          <w:lang w:val="ro-MD"/>
        </w:rPr>
        <w:t>naționale</w:t>
      </w:r>
      <w:r w:rsidR="007236E6" w:rsidRPr="00D32C79">
        <w:rPr>
          <w:rFonts w:cs="Times New Roman"/>
          <w:szCs w:val="24"/>
          <w:lang w:val="ro-MD"/>
        </w:rPr>
        <w:t xml:space="preserve">, conştientizarea ecologică a populaţiei etc.), procesul de degradare a ecosistemelor </w:t>
      </w:r>
      <w:r w:rsidR="0063700C" w:rsidRPr="00D32C79">
        <w:rPr>
          <w:rFonts w:cs="Times New Roman"/>
          <w:szCs w:val="24"/>
          <w:lang w:val="ro-MD"/>
        </w:rPr>
        <w:t>și</w:t>
      </w:r>
      <w:r w:rsidR="007236E6" w:rsidRPr="00D32C79">
        <w:rPr>
          <w:rFonts w:cs="Times New Roman"/>
          <w:szCs w:val="24"/>
          <w:lang w:val="ro-MD"/>
        </w:rPr>
        <w:t xml:space="preserve"> habitatelor naturale nu a fost stopat. </w:t>
      </w:r>
      <w:r w:rsidRPr="00D32C79">
        <w:rPr>
          <w:rFonts w:cs="Times New Roman"/>
          <w:szCs w:val="24"/>
          <w:lang w:val="ro-MD"/>
        </w:rPr>
        <w:t xml:space="preserve">O mare parte din acțiunile stabilite în SNPA CDB au fost realizate, iar progresul de implementare a fost reflectat în cele șase rapoarte </w:t>
      </w:r>
      <w:r w:rsidR="00AC13B7" w:rsidRPr="00D32C79">
        <w:rPr>
          <w:rFonts w:cs="Times New Roman"/>
          <w:szCs w:val="24"/>
          <w:lang w:val="ro-MD"/>
        </w:rPr>
        <w:t>naționale</w:t>
      </w:r>
      <w:r w:rsidRPr="00D32C79">
        <w:rPr>
          <w:rFonts w:cs="Times New Roman"/>
          <w:szCs w:val="24"/>
          <w:lang w:val="ro-MD"/>
        </w:rPr>
        <w:t xml:space="preserve"> cu privire la diversitatea biologică, publicate pe pagina web a CDB (</w:t>
      </w:r>
      <w:hyperlink r:id="rId59" w:history="1">
        <w:r w:rsidRPr="00D32C79">
          <w:rPr>
            <w:rStyle w:val="Hyperlink"/>
            <w:rFonts w:cs="Times New Roman"/>
            <w:szCs w:val="24"/>
            <w:lang w:val="ro-MD"/>
          </w:rPr>
          <w:t>www.cbd.int</w:t>
        </w:r>
      </w:hyperlink>
      <w:r w:rsidRPr="00D32C79">
        <w:rPr>
          <w:rFonts w:cs="Times New Roman"/>
          <w:szCs w:val="24"/>
          <w:lang w:val="ro-MD"/>
        </w:rPr>
        <w:t xml:space="preserve">). </w:t>
      </w:r>
    </w:p>
    <w:p w14:paraId="3BE8691A" w14:textId="77777777" w:rsidR="00304BC5" w:rsidRPr="00D32C79" w:rsidRDefault="00304BC5" w:rsidP="00304BC5">
      <w:pPr>
        <w:tabs>
          <w:tab w:val="left" w:pos="540"/>
        </w:tabs>
        <w:ind w:right="51"/>
        <w:jc w:val="both"/>
        <w:rPr>
          <w:szCs w:val="24"/>
          <w:lang w:val="ro-MD"/>
        </w:rPr>
      </w:pPr>
    </w:p>
    <w:p w14:paraId="64C3E1DF" w14:textId="5330F5ED" w:rsidR="00CC1E6E" w:rsidRPr="00D32C79" w:rsidRDefault="00CC1E6E" w:rsidP="00CC1E6E">
      <w:pPr>
        <w:tabs>
          <w:tab w:val="left" w:pos="540"/>
        </w:tabs>
        <w:ind w:right="51"/>
        <w:jc w:val="both"/>
        <w:rPr>
          <w:rFonts w:cs="Times New Roman"/>
          <w:szCs w:val="24"/>
          <w:lang w:val="ro-MD"/>
        </w:rPr>
      </w:pPr>
      <w:r w:rsidRPr="00D32C79">
        <w:rPr>
          <w:rFonts w:eastAsia="Times New Roman" w:cs="Times New Roman"/>
          <w:color w:val="000000"/>
          <w:szCs w:val="24"/>
          <w:lang w:val="ro-MD" w:eastAsia="ro-RO"/>
        </w:rPr>
        <w:t xml:space="preserve">A </w:t>
      </w:r>
      <w:r w:rsidR="006B2056" w:rsidRPr="00D32C79">
        <w:rPr>
          <w:rFonts w:eastAsia="Times New Roman" w:cs="Times New Roman"/>
          <w:color w:val="000000"/>
          <w:szCs w:val="24"/>
          <w:lang w:val="ro-MD" w:eastAsia="ro-RO"/>
        </w:rPr>
        <w:t>2-</w:t>
      </w:r>
      <w:r w:rsidRPr="00D32C79">
        <w:rPr>
          <w:rFonts w:eastAsia="Times New Roman" w:cs="Times New Roman"/>
          <w:color w:val="000000"/>
          <w:szCs w:val="24"/>
          <w:lang w:val="ro-MD" w:eastAsia="ro-RO"/>
        </w:rPr>
        <w:t>a</w:t>
      </w:r>
      <w:r w:rsidR="007236E6" w:rsidRPr="00D32C79">
        <w:rPr>
          <w:rFonts w:eastAsia="Times New Roman" w:cs="Times New Roman"/>
          <w:color w:val="000000"/>
          <w:szCs w:val="24"/>
          <w:lang w:val="ro-MD" w:eastAsia="ro-RO"/>
        </w:rPr>
        <w:t xml:space="preserve"> strategie în biodiversitate - </w:t>
      </w:r>
      <w:r w:rsidR="00304BC5" w:rsidRPr="00D32C79">
        <w:rPr>
          <w:rFonts w:eastAsia="Times New Roman" w:cs="Times New Roman"/>
          <w:b/>
          <w:bCs/>
          <w:i/>
          <w:iCs/>
          <w:color w:val="000000"/>
          <w:szCs w:val="24"/>
          <w:lang w:val="ro-MD" w:eastAsia="ro-RO"/>
        </w:rPr>
        <w:t>Strategia privind diversitatea  biologică a Republicii Moldova pentru anii 2015-2020</w:t>
      </w:r>
      <w:r w:rsidR="007236E6" w:rsidRPr="00D32C79">
        <w:rPr>
          <w:rFonts w:eastAsia="Times New Roman" w:cs="Times New Roman"/>
          <w:b/>
          <w:bCs/>
          <w:i/>
          <w:iCs/>
          <w:color w:val="000000"/>
          <w:szCs w:val="24"/>
          <w:lang w:val="ro-MD" w:eastAsia="ro-RO"/>
        </w:rPr>
        <w:t xml:space="preserve"> </w:t>
      </w:r>
      <w:r w:rsidR="0063700C" w:rsidRPr="00D32C79">
        <w:rPr>
          <w:rFonts w:eastAsia="Times New Roman" w:cs="Times New Roman"/>
          <w:b/>
          <w:bCs/>
          <w:i/>
          <w:iCs/>
          <w:color w:val="000000"/>
          <w:szCs w:val="24"/>
          <w:lang w:val="ro-MD" w:eastAsia="ro-RO"/>
        </w:rPr>
        <w:t>și</w:t>
      </w:r>
      <w:r w:rsidR="00304BC5" w:rsidRPr="00D32C79">
        <w:rPr>
          <w:rFonts w:eastAsia="Times New Roman" w:cs="Times New Roman"/>
          <w:b/>
          <w:bCs/>
          <w:i/>
          <w:iCs/>
          <w:color w:val="000000"/>
          <w:szCs w:val="24"/>
          <w:lang w:val="ro-MD" w:eastAsia="ro-RO"/>
        </w:rPr>
        <w:t xml:space="preserve"> Planul de </w:t>
      </w:r>
      <w:r w:rsidR="007236E6" w:rsidRPr="00D32C79">
        <w:rPr>
          <w:rFonts w:eastAsia="Times New Roman" w:cs="Times New Roman"/>
          <w:b/>
          <w:bCs/>
          <w:i/>
          <w:iCs/>
          <w:color w:val="000000"/>
          <w:szCs w:val="24"/>
          <w:lang w:val="ro-MD" w:eastAsia="ro-RO"/>
        </w:rPr>
        <w:t>acțiuni</w:t>
      </w:r>
      <w:r w:rsidR="00304BC5" w:rsidRPr="00D32C79">
        <w:rPr>
          <w:rFonts w:eastAsia="Times New Roman" w:cs="Times New Roman"/>
          <w:b/>
          <w:bCs/>
          <w:i/>
          <w:iCs/>
          <w:color w:val="000000"/>
          <w:szCs w:val="24"/>
          <w:lang w:val="ro-MD" w:eastAsia="ro-RO"/>
        </w:rPr>
        <w:t xml:space="preserve"> pentru implementarea acesteia</w:t>
      </w:r>
      <w:r w:rsidR="00304BC5" w:rsidRPr="00D32C79">
        <w:rPr>
          <w:rFonts w:eastAsia="Times New Roman" w:cs="Times New Roman"/>
          <w:color w:val="000000"/>
          <w:szCs w:val="24"/>
          <w:lang w:val="ro-MD" w:eastAsia="ro-RO"/>
        </w:rPr>
        <w:t xml:space="preserve">, </w:t>
      </w:r>
      <w:r w:rsidR="007236E6" w:rsidRPr="00D32C79">
        <w:rPr>
          <w:rFonts w:eastAsia="Times New Roman" w:cs="Times New Roman"/>
          <w:color w:val="000000"/>
          <w:szCs w:val="24"/>
          <w:lang w:val="ro-MD" w:eastAsia="ro-RO"/>
        </w:rPr>
        <w:t xml:space="preserve">au fost </w:t>
      </w:r>
      <w:r w:rsidR="00304BC5" w:rsidRPr="00D32C79">
        <w:rPr>
          <w:rFonts w:eastAsia="Times New Roman" w:cs="Times New Roman"/>
          <w:color w:val="000000"/>
          <w:szCs w:val="24"/>
          <w:lang w:val="ro-MD" w:eastAsia="ro-RO"/>
        </w:rPr>
        <w:t>aprobat</w:t>
      </w:r>
      <w:r w:rsidR="007236E6" w:rsidRPr="00D32C79">
        <w:rPr>
          <w:rFonts w:eastAsia="Times New Roman" w:cs="Times New Roman"/>
          <w:color w:val="000000"/>
          <w:szCs w:val="24"/>
          <w:lang w:val="ro-MD" w:eastAsia="ro-RO"/>
        </w:rPr>
        <w:t>e</w:t>
      </w:r>
      <w:r w:rsidR="00304BC5" w:rsidRPr="00D32C79">
        <w:rPr>
          <w:rFonts w:eastAsia="Times New Roman" w:cs="Times New Roman"/>
          <w:color w:val="000000"/>
          <w:szCs w:val="24"/>
          <w:lang w:val="ro-MD" w:eastAsia="ro-RO"/>
        </w:rPr>
        <w:t xml:space="preserve"> prin HG nr. 274/2025</w:t>
      </w:r>
      <w:r w:rsidR="007236E6" w:rsidRPr="00D32C79">
        <w:rPr>
          <w:rFonts w:eastAsia="Times New Roman" w:cs="Times New Roman"/>
          <w:color w:val="000000"/>
          <w:szCs w:val="24"/>
          <w:lang w:val="ro-MD" w:eastAsia="ro-RO"/>
        </w:rPr>
        <w:t xml:space="preserve">.  </w:t>
      </w:r>
      <w:r w:rsidR="007236E6" w:rsidRPr="00D32C79">
        <w:rPr>
          <w:rStyle w:val="docbody"/>
          <w:rFonts w:cs="Times New Roman"/>
          <w:bCs/>
          <w:lang w:val="ro-MD"/>
        </w:rPr>
        <w:t xml:space="preserve"> Toate direcțiile prioritare de dezvoltare stabilite în Strategie urmăresc ajustarea politicilor </w:t>
      </w:r>
      <w:r w:rsidR="00AC13B7" w:rsidRPr="00D32C79">
        <w:rPr>
          <w:rStyle w:val="docbody"/>
          <w:rFonts w:cs="Times New Roman"/>
          <w:bCs/>
          <w:lang w:val="ro-MD"/>
        </w:rPr>
        <w:t>naționale</w:t>
      </w:r>
      <w:r w:rsidR="007236E6" w:rsidRPr="00D32C79">
        <w:rPr>
          <w:rStyle w:val="docbody"/>
          <w:rFonts w:cs="Times New Roman"/>
          <w:bCs/>
          <w:lang w:val="ro-MD"/>
        </w:rPr>
        <w:t xml:space="preserve"> relevante la cele europene</w:t>
      </w:r>
      <w:r w:rsidR="007236E6" w:rsidRPr="00D32C79">
        <w:rPr>
          <w:rFonts w:cs="Times New Roman"/>
          <w:lang w:val="ro-MD"/>
        </w:rPr>
        <w:t xml:space="preserve">, prevederile tratatelor </w:t>
      </w:r>
      <w:r w:rsidR="002C5721" w:rsidRPr="00D32C79">
        <w:rPr>
          <w:rFonts w:cs="Times New Roman"/>
          <w:lang w:val="ro-MD"/>
        </w:rPr>
        <w:t>internațional</w:t>
      </w:r>
      <w:r w:rsidR="00AC13B7" w:rsidRPr="00D32C79">
        <w:rPr>
          <w:rFonts w:cs="Times New Roman"/>
          <w:lang w:val="ro-MD"/>
        </w:rPr>
        <w:t>e</w:t>
      </w:r>
      <w:r w:rsidR="007236E6" w:rsidRPr="00D32C79">
        <w:rPr>
          <w:rFonts w:cs="Times New Roman"/>
          <w:lang w:val="ro-MD"/>
        </w:rPr>
        <w:t xml:space="preserve"> la care RM este parte, în special recomandările stipulate în Planul Strategic pentru biodiversitate 2011-2020, inclusiv Obiectivele Aichi privind biodiversitatea, aprobate la Nagoya (Japonia) la Conferinţa Părţilor la CDB (2010)</w:t>
      </w:r>
      <w:r w:rsidR="00E336CA" w:rsidRPr="00D32C79">
        <w:rPr>
          <w:rFonts w:cs="Times New Roman"/>
          <w:lang w:val="ro-MD"/>
        </w:rPr>
        <w:t xml:space="preserve"> și</w:t>
      </w:r>
      <w:r w:rsidR="007236E6" w:rsidRPr="00D32C79">
        <w:rPr>
          <w:rFonts w:cs="Times New Roman"/>
          <w:lang w:val="ro-MD"/>
        </w:rPr>
        <w:t xml:space="preserve"> Planul Strategic al U</w:t>
      </w:r>
      <w:r w:rsidR="00E336CA" w:rsidRPr="00D32C79">
        <w:rPr>
          <w:rFonts w:cs="Times New Roman"/>
          <w:lang w:val="ro-MD"/>
        </w:rPr>
        <w:t>E p</w:t>
      </w:r>
      <w:r w:rsidR="007236E6" w:rsidRPr="00D32C79">
        <w:rPr>
          <w:rFonts w:cs="Times New Roman"/>
          <w:lang w:val="ro-MD"/>
        </w:rPr>
        <w:t>entru CDB pînă în anul 2020,.</w:t>
      </w:r>
      <w:r w:rsidRPr="00D32C79">
        <w:rPr>
          <w:rFonts w:cs="Times New Roman"/>
          <w:lang w:val="ro-MD"/>
        </w:rPr>
        <w:t xml:space="preserve"> </w:t>
      </w:r>
      <w:r w:rsidRPr="00D32C79">
        <w:rPr>
          <w:rFonts w:cs="Times New Roman"/>
          <w:szCs w:val="24"/>
          <w:lang w:val="ro-MD"/>
        </w:rPr>
        <w:t>Cele 5 scopuri strategice pentru realizarea Ţintelor Aichi pentru biodiversitate la nivel global au fost transpuse în SDB, fiind următoarele:</w:t>
      </w:r>
      <w:r w:rsidR="00575C17" w:rsidRPr="00D32C79">
        <w:rPr>
          <w:rFonts w:cs="Times New Roman"/>
          <w:szCs w:val="24"/>
          <w:lang w:val="ro-MD"/>
        </w:rPr>
        <w:t xml:space="preserve"> </w:t>
      </w:r>
    </w:p>
    <w:p w14:paraId="49BD2059" w14:textId="449383E3" w:rsidR="00CC1E6E" w:rsidRPr="00D32C79" w:rsidRDefault="00CC1E6E">
      <w:pPr>
        <w:pStyle w:val="ListParagraph"/>
        <w:numPr>
          <w:ilvl w:val="0"/>
          <w:numId w:val="21"/>
        </w:numPr>
        <w:tabs>
          <w:tab w:val="left" w:pos="851"/>
        </w:tabs>
        <w:jc w:val="both"/>
        <w:rPr>
          <w:rFonts w:ascii="Times New Roman" w:hAnsi="Times New Roman" w:cs="Times New Roman"/>
          <w:szCs w:val="24"/>
          <w:lang w:val="ro-MD"/>
        </w:rPr>
      </w:pPr>
      <w:r w:rsidRPr="00D32C79">
        <w:rPr>
          <w:rFonts w:ascii="Times New Roman" w:hAnsi="Times New Roman" w:cs="Times New Roman"/>
          <w:i/>
          <w:iCs/>
          <w:szCs w:val="24"/>
          <w:lang w:val="ro-MD"/>
        </w:rPr>
        <w:t>scopul strategic A:</w:t>
      </w:r>
      <w:r w:rsidRPr="00D32C79">
        <w:rPr>
          <w:rFonts w:ascii="Times New Roman" w:hAnsi="Times New Roman" w:cs="Times New Roman"/>
          <w:szCs w:val="24"/>
          <w:lang w:val="ro-MD"/>
        </w:rPr>
        <w:t xml:space="preserve"> abordarea cauzelor care determină pierderea </w:t>
      </w:r>
      <w:r w:rsidR="00AC13B7" w:rsidRPr="00D32C79">
        <w:rPr>
          <w:rFonts w:ascii="Times New Roman" w:hAnsi="Times New Roman" w:cs="Times New Roman"/>
          <w:szCs w:val="24"/>
          <w:lang w:val="ro-MD"/>
        </w:rPr>
        <w:t>biodiversității</w:t>
      </w:r>
      <w:r w:rsidRPr="00D32C79">
        <w:rPr>
          <w:rFonts w:ascii="Times New Roman" w:hAnsi="Times New Roman" w:cs="Times New Roman"/>
          <w:szCs w:val="24"/>
          <w:lang w:val="ro-MD"/>
        </w:rPr>
        <w:t xml:space="preserve"> prin integrarea cerinţelor de stopare a procesului de pierdere a </w:t>
      </w:r>
      <w:r w:rsidR="00AC13B7" w:rsidRPr="00D32C79">
        <w:rPr>
          <w:rFonts w:ascii="Times New Roman" w:hAnsi="Times New Roman" w:cs="Times New Roman"/>
          <w:szCs w:val="24"/>
          <w:lang w:val="ro-MD"/>
        </w:rPr>
        <w:t>biodiversității</w:t>
      </w:r>
      <w:r w:rsidRPr="00D32C79">
        <w:rPr>
          <w:rFonts w:ascii="Times New Roman" w:hAnsi="Times New Roman" w:cs="Times New Roman"/>
          <w:szCs w:val="24"/>
          <w:lang w:val="ro-MD"/>
        </w:rPr>
        <w:t xml:space="preserve"> de la guvernare pînă la societate;</w:t>
      </w:r>
    </w:p>
    <w:p w14:paraId="778EC53A" w14:textId="6E650E71" w:rsidR="00CC1E6E" w:rsidRPr="00D32C79" w:rsidRDefault="00CC1E6E">
      <w:pPr>
        <w:pStyle w:val="ListParagraph"/>
        <w:numPr>
          <w:ilvl w:val="0"/>
          <w:numId w:val="21"/>
        </w:numPr>
        <w:tabs>
          <w:tab w:val="left" w:pos="851"/>
        </w:tabs>
        <w:jc w:val="both"/>
        <w:rPr>
          <w:rFonts w:ascii="Times New Roman" w:hAnsi="Times New Roman" w:cs="Times New Roman"/>
          <w:szCs w:val="24"/>
          <w:lang w:val="ro-MD"/>
        </w:rPr>
      </w:pPr>
      <w:r w:rsidRPr="00D32C79">
        <w:rPr>
          <w:rFonts w:ascii="Times New Roman" w:hAnsi="Times New Roman" w:cs="Times New Roman"/>
          <w:i/>
          <w:iCs/>
          <w:szCs w:val="24"/>
          <w:lang w:val="ro-MD"/>
        </w:rPr>
        <w:t>scopul strategic B</w:t>
      </w:r>
      <w:r w:rsidRPr="00D32C79">
        <w:rPr>
          <w:rFonts w:ascii="Times New Roman" w:hAnsi="Times New Roman" w:cs="Times New Roman"/>
          <w:szCs w:val="24"/>
          <w:lang w:val="ro-MD"/>
        </w:rPr>
        <w:t xml:space="preserve">: reducerea presiunilor directe asupra </w:t>
      </w:r>
      <w:r w:rsidR="00AC13B7" w:rsidRPr="00D32C79">
        <w:rPr>
          <w:rFonts w:ascii="Times New Roman" w:hAnsi="Times New Roman" w:cs="Times New Roman"/>
          <w:szCs w:val="24"/>
          <w:lang w:val="ro-MD"/>
        </w:rPr>
        <w:t>biodiversității</w:t>
      </w:r>
      <w:r w:rsidRPr="00D32C79">
        <w:rPr>
          <w:rFonts w:ascii="Times New Roman" w:hAnsi="Times New Roman" w:cs="Times New Roman"/>
          <w:szCs w:val="24"/>
          <w:lang w:val="ro-MD"/>
        </w:rPr>
        <w:t xml:space="preserve"> </w:t>
      </w:r>
      <w:r w:rsidR="0063700C" w:rsidRPr="00D32C79">
        <w:rPr>
          <w:rFonts w:ascii="Times New Roman" w:hAnsi="Times New Roman" w:cs="Times New Roman"/>
          <w:szCs w:val="24"/>
          <w:lang w:val="ro-MD"/>
        </w:rPr>
        <w:t>și</w:t>
      </w:r>
      <w:r w:rsidRPr="00D32C79">
        <w:rPr>
          <w:rFonts w:ascii="Times New Roman" w:hAnsi="Times New Roman" w:cs="Times New Roman"/>
          <w:szCs w:val="24"/>
          <w:lang w:val="ro-MD"/>
        </w:rPr>
        <w:t xml:space="preserve"> promovarea utilizării durabile;</w:t>
      </w:r>
    </w:p>
    <w:p w14:paraId="3B314C8A" w14:textId="2097465E" w:rsidR="00CC1E6E" w:rsidRPr="00D32C79" w:rsidRDefault="00CC1E6E">
      <w:pPr>
        <w:pStyle w:val="ListParagraph"/>
        <w:numPr>
          <w:ilvl w:val="0"/>
          <w:numId w:val="21"/>
        </w:numPr>
        <w:tabs>
          <w:tab w:val="left" w:pos="851"/>
        </w:tabs>
        <w:jc w:val="both"/>
        <w:rPr>
          <w:rFonts w:ascii="Times New Roman" w:hAnsi="Times New Roman" w:cs="Times New Roman"/>
          <w:szCs w:val="24"/>
          <w:lang w:val="ro-MD"/>
        </w:rPr>
      </w:pPr>
      <w:r w:rsidRPr="00D32C79">
        <w:rPr>
          <w:rFonts w:ascii="Times New Roman" w:hAnsi="Times New Roman" w:cs="Times New Roman"/>
          <w:i/>
          <w:iCs/>
          <w:szCs w:val="24"/>
          <w:lang w:val="ro-MD"/>
        </w:rPr>
        <w:t>scopul strategic C</w:t>
      </w:r>
      <w:r w:rsidRPr="00D32C79">
        <w:rPr>
          <w:rFonts w:ascii="Times New Roman" w:hAnsi="Times New Roman" w:cs="Times New Roman"/>
          <w:szCs w:val="24"/>
          <w:lang w:val="ro-MD"/>
        </w:rPr>
        <w:t xml:space="preserve">: ameliorarea stării </w:t>
      </w:r>
      <w:r w:rsidR="00AC13B7" w:rsidRPr="00D32C79">
        <w:rPr>
          <w:rFonts w:ascii="Times New Roman" w:hAnsi="Times New Roman" w:cs="Times New Roman"/>
          <w:szCs w:val="24"/>
          <w:lang w:val="ro-MD"/>
        </w:rPr>
        <w:t>biodiversității</w:t>
      </w:r>
      <w:r w:rsidRPr="00D32C79">
        <w:rPr>
          <w:rFonts w:ascii="Times New Roman" w:hAnsi="Times New Roman" w:cs="Times New Roman"/>
          <w:szCs w:val="24"/>
          <w:lang w:val="ro-MD"/>
        </w:rPr>
        <w:t xml:space="preserve"> prin salvgardarea ecosistemelor, speciilor </w:t>
      </w:r>
      <w:r w:rsidR="0063700C" w:rsidRPr="00D32C79">
        <w:rPr>
          <w:rFonts w:ascii="Times New Roman" w:hAnsi="Times New Roman" w:cs="Times New Roman"/>
          <w:szCs w:val="24"/>
          <w:lang w:val="ro-MD"/>
        </w:rPr>
        <w:t>și</w:t>
      </w:r>
      <w:r w:rsidRPr="00D32C79">
        <w:rPr>
          <w:rFonts w:ascii="Times New Roman" w:hAnsi="Times New Roman" w:cs="Times New Roman"/>
          <w:szCs w:val="24"/>
          <w:lang w:val="ro-MD"/>
        </w:rPr>
        <w:t xml:space="preserve"> diversităţii genetice;</w:t>
      </w:r>
    </w:p>
    <w:p w14:paraId="6D521762" w14:textId="6D606456" w:rsidR="00CC1E6E" w:rsidRPr="00D32C79" w:rsidRDefault="00CC1E6E">
      <w:pPr>
        <w:pStyle w:val="ListParagraph"/>
        <w:numPr>
          <w:ilvl w:val="0"/>
          <w:numId w:val="21"/>
        </w:numPr>
        <w:tabs>
          <w:tab w:val="left" w:pos="851"/>
        </w:tabs>
        <w:jc w:val="both"/>
        <w:rPr>
          <w:rFonts w:ascii="Times New Roman" w:hAnsi="Times New Roman" w:cs="Times New Roman"/>
          <w:szCs w:val="24"/>
          <w:lang w:val="ro-MD"/>
        </w:rPr>
      </w:pPr>
      <w:r w:rsidRPr="00D32C79">
        <w:rPr>
          <w:rFonts w:ascii="Times New Roman" w:hAnsi="Times New Roman" w:cs="Times New Roman"/>
          <w:i/>
          <w:iCs/>
          <w:szCs w:val="24"/>
          <w:lang w:val="ro-MD"/>
        </w:rPr>
        <w:t>scopul strategic D</w:t>
      </w:r>
      <w:r w:rsidRPr="00D32C79">
        <w:rPr>
          <w:rFonts w:ascii="Times New Roman" w:hAnsi="Times New Roman" w:cs="Times New Roman"/>
          <w:szCs w:val="24"/>
          <w:lang w:val="ro-MD"/>
        </w:rPr>
        <w:t xml:space="preserve">: sporirea beneficiilor de pe urma </w:t>
      </w:r>
      <w:r w:rsidR="00AC13B7" w:rsidRPr="00D32C79">
        <w:rPr>
          <w:rFonts w:ascii="Times New Roman" w:hAnsi="Times New Roman" w:cs="Times New Roman"/>
          <w:szCs w:val="24"/>
          <w:lang w:val="ro-MD"/>
        </w:rPr>
        <w:t>biodiversității</w:t>
      </w:r>
      <w:r w:rsidRPr="00D32C79">
        <w:rPr>
          <w:rFonts w:ascii="Times New Roman" w:hAnsi="Times New Roman" w:cs="Times New Roman"/>
          <w:szCs w:val="24"/>
          <w:lang w:val="ro-MD"/>
        </w:rPr>
        <w:t xml:space="preserve"> </w:t>
      </w:r>
      <w:r w:rsidR="0063700C" w:rsidRPr="00D32C79">
        <w:rPr>
          <w:rFonts w:ascii="Times New Roman" w:hAnsi="Times New Roman" w:cs="Times New Roman"/>
          <w:szCs w:val="24"/>
          <w:lang w:val="ro-MD"/>
        </w:rPr>
        <w:t>și</w:t>
      </w:r>
      <w:r w:rsidRPr="00D32C79">
        <w:rPr>
          <w:rFonts w:ascii="Times New Roman" w:hAnsi="Times New Roman" w:cs="Times New Roman"/>
          <w:szCs w:val="24"/>
          <w:lang w:val="ro-MD"/>
        </w:rPr>
        <w:t xml:space="preserve"> a serviciilor ecosistemice;</w:t>
      </w:r>
    </w:p>
    <w:p w14:paraId="0157EEDC" w14:textId="73BE4877" w:rsidR="00CC1E6E" w:rsidRPr="00D32C79" w:rsidRDefault="00CC1E6E">
      <w:pPr>
        <w:pStyle w:val="ListParagraph"/>
        <w:numPr>
          <w:ilvl w:val="0"/>
          <w:numId w:val="21"/>
        </w:numPr>
        <w:tabs>
          <w:tab w:val="left" w:pos="851"/>
        </w:tabs>
        <w:jc w:val="both"/>
        <w:rPr>
          <w:rFonts w:ascii="Times New Roman" w:hAnsi="Times New Roman" w:cs="Times New Roman"/>
          <w:lang w:val="ro-MD"/>
        </w:rPr>
      </w:pPr>
      <w:r w:rsidRPr="00D32C79">
        <w:rPr>
          <w:rFonts w:ascii="Times New Roman" w:hAnsi="Times New Roman" w:cs="Times New Roman"/>
          <w:i/>
          <w:iCs/>
          <w:szCs w:val="24"/>
          <w:lang w:val="ro-MD"/>
        </w:rPr>
        <w:t>scopul strategic E</w:t>
      </w:r>
      <w:r w:rsidRPr="00D32C79">
        <w:rPr>
          <w:rFonts w:ascii="Times New Roman" w:hAnsi="Times New Roman" w:cs="Times New Roman"/>
          <w:szCs w:val="24"/>
          <w:lang w:val="ro-MD"/>
        </w:rPr>
        <w:t xml:space="preserve">: fortificarea capacităţilor de implementare a Strategiei prin planificarea participativă, managementul cunoştinţelor </w:t>
      </w:r>
      <w:r w:rsidR="0063700C" w:rsidRPr="00D32C79">
        <w:rPr>
          <w:rFonts w:ascii="Times New Roman" w:hAnsi="Times New Roman" w:cs="Times New Roman"/>
          <w:szCs w:val="24"/>
          <w:lang w:val="ro-MD"/>
        </w:rPr>
        <w:t>și</w:t>
      </w:r>
      <w:r w:rsidRPr="00D32C79">
        <w:rPr>
          <w:rFonts w:ascii="Times New Roman" w:hAnsi="Times New Roman" w:cs="Times New Roman"/>
          <w:szCs w:val="24"/>
          <w:lang w:val="ro-MD"/>
        </w:rPr>
        <w:t xml:space="preserve"> fortificarea</w:t>
      </w:r>
      <w:r w:rsidRPr="00D32C79">
        <w:rPr>
          <w:rFonts w:ascii="Times New Roman" w:hAnsi="Times New Roman" w:cs="Times New Roman"/>
          <w:lang w:val="ro-MD"/>
        </w:rPr>
        <w:t xml:space="preserve"> capacităţilor legislative </w:t>
      </w:r>
      <w:r w:rsidR="0063700C" w:rsidRPr="00D32C79">
        <w:rPr>
          <w:rFonts w:ascii="Times New Roman" w:hAnsi="Times New Roman" w:cs="Times New Roman"/>
          <w:lang w:val="ro-MD"/>
        </w:rPr>
        <w:t>și</w:t>
      </w:r>
      <w:r w:rsidRPr="00D32C79">
        <w:rPr>
          <w:rFonts w:ascii="Times New Roman" w:hAnsi="Times New Roman" w:cs="Times New Roman"/>
          <w:lang w:val="ro-MD"/>
        </w:rPr>
        <w:t xml:space="preserve"> instituţionale.</w:t>
      </w:r>
    </w:p>
    <w:p w14:paraId="15AB395A" w14:textId="77777777" w:rsidR="00CC1E6E" w:rsidRPr="00D32C79" w:rsidRDefault="00CC1E6E" w:rsidP="00C31875">
      <w:pPr>
        <w:tabs>
          <w:tab w:val="left" w:pos="540"/>
        </w:tabs>
        <w:ind w:right="51"/>
        <w:jc w:val="both"/>
        <w:rPr>
          <w:rFonts w:cs="Times New Roman"/>
          <w:lang w:val="ro-MD"/>
        </w:rPr>
      </w:pPr>
    </w:p>
    <w:p w14:paraId="31AE6BCB" w14:textId="0425594E" w:rsidR="004F7504" w:rsidRPr="00D32C79" w:rsidRDefault="00CC1E6E" w:rsidP="00E336CA">
      <w:pPr>
        <w:jc w:val="both"/>
        <w:rPr>
          <w:rFonts w:cs="Times New Roman"/>
          <w:lang w:val="ro-MD"/>
        </w:rPr>
      </w:pPr>
      <w:bookmarkStart w:id="71" w:name="_Toc204157410"/>
      <w:bookmarkStart w:id="72" w:name="_Toc204192938"/>
      <w:r w:rsidRPr="00D32C79">
        <w:rPr>
          <w:rStyle w:val="docheader"/>
          <w:rFonts w:cs="Times New Roman"/>
          <w:szCs w:val="24"/>
          <w:lang w:val="ro-MD"/>
        </w:rPr>
        <w:t>În SDB</w:t>
      </w:r>
      <w:r w:rsidR="006B2056" w:rsidRPr="00D32C79">
        <w:rPr>
          <w:rStyle w:val="docheader"/>
          <w:rFonts w:cs="Times New Roman"/>
          <w:szCs w:val="24"/>
          <w:lang w:val="ro-MD"/>
        </w:rPr>
        <w:t xml:space="preserve"> </w:t>
      </w:r>
      <w:r w:rsidR="00F24411" w:rsidRPr="00D32C79">
        <w:rPr>
          <w:rStyle w:val="docheader"/>
          <w:rFonts w:cs="Times New Roman"/>
          <w:szCs w:val="24"/>
          <w:lang w:val="ro-MD"/>
        </w:rPr>
        <w:t>2015</w:t>
      </w:r>
      <w:r w:rsidRPr="00D32C79">
        <w:rPr>
          <w:rStyle w:val="docheader"/>
          <w:rFonts w:cs="Times New Roman"/>
          <w:szCs w:val="24"/>
          <w:lang w:val="ro-MD"/>
        </w:rPr>
        <w:t xml:space="preserve"> au fost </w:t>
      </w:r>
      <w:bookmarkStart w:id="73" w:name="_Toc360387872"/>
      <w:r w:rsidRPr="00D32C79">
        <w:rPr>
          <w:rStyle w:val="docheader"/>
          <w:rFonts w:cs="Times New Roman"/>
          <w:szCs w:val="24"/>
          <w:lang w:val="ro-MD"/>
        </w:rPr>
        <w:t xml:space="preserve">incluse prevederi de </w:t>
      </w:r>
      <w:bookmarkEnd w:id="73"/>
      <w:r w:rsidRPr="00D32C79">
        <w:rPr>
          <w:rStyle w:val="docheader"/>
          <w:rFonts w:cs="Times New Roman"/>
          <w:szCs w:val="24"/>
          <w:lang w:val="ro-MD"/>
        </w:rPr>
        <w:t>abordare sectorială</w:t>
      </w:r>
      <w:r w:rsidR="00F24411" w:rsidRPr="00D32C79">
        <w:rPr>
          <w:rStyle w:val="docheader"/>
          <w:rFonts w:cs="Times New Roman"/>
          <w:szCs w:val="24"/>
          <w:lang w:val="ro-MD"/>
        </w:rPr>
        <w:t xml:space="preserve"> </w:t>
      </w:r>
      <w:r w:rsidR="0063700C" w:rsidRPr="00D32C79">
        <w:rPr>
          <w:rStyle w:val="docheader"/>
          <w:rFonts w:cs="Times New Roman"/>
          <w:szCs w:val="24"/>
          <w:lang w:val="ro-MD"/>
        </w:rPr>
        <w:t>și</w:t>
      </w:r>
      <w:r w:rsidRPr="00D32C79">
        <w:rPr>
          <w:rStyle w:val="docheader"/>
          <w:rFonts w:cs="Times New Roman"/>
          <w:szCs w:val="24"/>
          <w:lang w:val="ro-MD"/>
        </w:rPr>
        <w:t xml:space="preserve"> ecosistemică a managementului integrat al resurselor naturale </w:t>
      </w:r>
      <w:r w:rsidR="0063700C" w:rsidRPr="00D32C79">
        <w:rPr>
          <w:rStyle w:val="docheader"/>
          <w:rFonts w:cs="Times New Roman"/>
          <w:szCs w:val="24"/>
          <w:lang w:val="ro-MD"/>
        </w:rPr>
        <w:t>și</w:t>
      </w:r>
      <w:r w:rsidRPr="00D32C79">
        <w:rPr>
          <w:rStyle w:val="docheader"/>
          <w:rFonts w:cs="Times New Roman"/>
          <w:szCs w:val="24"/>
          <w:lang w:val="ro-MD"/>
        </w:rPr>
        <w:t xml:space="preserve"> integrarea </w:t>
      </w:r>
      <w:r w:rsidR="00F24411" w:rsidRPr="00D32C79">
        <w:rPr>
          <w:rStyle w:val="docheader"/>
          <w:rFonts w:cs="Times New Roman"/>
          <w:szCs w:val="24"/>
          <w:lang w:val="ro-MD"/>
        </w:rPr>
        <w:t>priorităților</w:t>
      </w:r>
      <w:r w:rsidRPr="00D32C79">
        <w:rPr>
          <w:rStyle w:val="docheader"/>
          <w:rFonts w:cs="Times New Roman"/>
          <w:szCs w:val="24"/>
          <w:lang w:val="ro-MD"/>
        </w:rPr>
        <w:t xml:space="preserve"> de conservare a </w:t>
      </w:r>
      <w:r w:rsidR="00AC13B7" w:rsidRPr="00D32C79">
        <w:rPr>
          <w:rStyle w:val="docheader"/>
          <w:rFonts w:cs="Times New Roman"/>
          <w:szCs w:val="24"/>
          <w:lang w:val="ro-MD"/>
        </w:rPr>
        <w:t>biodiversității</w:t>
      </w:r>
      <w:r w:rsidRPr="00D32C79">
        <w:rPr>
          <w:rStyle w:val="docheader"/>
          <w:rFonts w:cs="Times New Roman"/>
          <w:szCs w:val="24"/>
          <w:lang w:val="ro-MD"/>
        </w:rPr>
        <w:t xml:space="preserve"> în politicile </w:t>
      </w:r>
      <w:r w:rsidR="0063700C" w:rsidRPr="00D32C79">
        <w:rPr>
          <w:rStyle w:val="docheader"/>
          <w:rFonts w:cs="Times New Roman"/>
          <w:szCs w:val="24"/>
          <w:lang w:val="ro-MD"/>
        </w:rPr>
        <w:t>și</w:t>
      </w:r>
      <w:r w:rsidRPr="00D32C79">
        <w:rPr>
          <w:rStyle w:val="docheader"/>
          <w:rFonts w:cs="Times New Roman"/>
          <w:szCs w:val="24"/>
          <w:lang w:val="ro-MD"/>
        </w:rPr>
        <w:t xml:space="preserve"> strategiile sectoriale. </w:t>
      </w:r>
      <w:bookmarkEnd w:id="71"/>
      <w:bookmarkEnd w:id="72"/>
      <w:r w:rsidR="00E336CA" w:rsidRPr="00D32C79">
        <w:rPr>
          <w:rStyle w:val="docheader"/>
          <w:rFonts w:cs="Times New Roman"/>
          <w:szCs w:val="24"/>
          <w:lang w:val="ro-MD"/>
        </w:rPr>
        <w:t>Astfel,  î</w:t>
      </w:r>
      <w:r w:rsidR="004F7504" w:rsidRPr="00D32C79">
        <w:rPr>
          <w:szCs w:val="24"/>
          <w:lang w:val="ro-MD"/>
        </w:rPr>
        <w:t>n Capitolul V</w:t>
      </w:r>
      <w:r w:rsidR="00E05104" w:rsidRPr="00D32C79">
        <w:rPr>
          <w:szCs w:val="24"/>
          <w:lang w:val="ro-MD"/>
        </w:rPr>
        <w:t xml:space="preserve"> al SDB sunt</w:t>
      </w:r>
      <w:r w:rsidR="004F7504" w:rsidRPr="00D32C79">
        <w:rPr>
          <w:szCs w:val="24"/>
          <w:lang w:val="ro-MD"/>
        </w:rPr>
        <w:t xml:space="preserve"> estimate </w:t>
      </w:r>
      <w:r w:rsidR="009C33C4" w:rsidRPr="00D32C79">
        <w:rPr>
          <w:szCs w:val="24"/>
          <w:lang w:val="ro-MD"/>
        </w:rPr>
        <w:t>s</w:t>
      </w:r>
      <w:r w:rsidR="004F7504" w:rsidRPr="00D32C79">
        <w:rPr>
          <w:rFonts w:cs="Times New Roman"/>
          <w:lang w:val="ro-MD"/>
        </w:rPr>
        <w:t xml:space="preserve">erviciile ecosistemice </w:t>
      </w:r>
      <w:r w:rsidR="009C33C4" w:rsidRPr="00D32C79">
        <w:rPr>
          <w:rFonts w:cs="Times New Roman"/>
          <w:lang w:val="ro-MD"/>
        </w:rPr>
        <w:t>potențiale</w:t>
      </w:r>
      <w:r w:rsidR="004F7504" w:rsidRPr="00D32C79">
        <w:rPr>
          <w:rFonts w:cs="Times New Roman"/>
          <w:lang w:val="ro-MD"/>
        </w:rPr>
        <w:t xml:space="preserve"> care pot fi prestate de sectoarele economiei </w:t>
      </w:r>
      <w:r w:rsidR="00AC13B7" w:rsidRPr="00D32C79">
        <w:rPr>
          <w:rFonts w:cs="Times New Roman"/>
          <w:lang w:val="ro-MD"/>
        </w:rPr>
        <w:t>naționale</w:t>
      </w:r>
      <w:r w:rsidR="004F7504" w:rsidRPr="00D32C79">
        <w:rPr>
          <w:rFonts w:cs="Times New Roman"/>
          <w:lang w:val="ro-MD"/>
        </w:rPr>
        <w:t xml:space="preserve"> </w:t>
      </w:r>
      <w:r w:rsidR="0063700C" w:rsidRPr="00D32C79">
        <w:rPr>
          <w:rFonts w:cs="Times New Roman"/>
          <w:lang w:val="ro-MD"/>
        </w:rPr>
        <w:t>și</w:t>
      </w:r>
      <w:r w:rsidR="004F7504" w:rsidRPr="00D32C79">
        <w:rPr>
          <w:rFonts w:cs="Times New Roman"/>
          <w:lang w:val="ro-MD"/>
        </w:rPr>
        <w:t xml:space="preserve"> care beneficiază de acestea</w:t>
      </w:r>
      <w:r w:rsidR="00E336CA" w:rsidRPr="00D32C79">
        <w:rPr>
          <w:rFonts w:cs="Times New Roman"/>
          <w:lang w:val="ro-MD"/>
        </w:rPr>
        <w:t>.</w:t>
      </w:r>
    </w:p>
    <w:p w14:paraId="2461F6C2" w14:textId="0B6A215E" w:rsidR="004F7504" w:rsidRPr="00D32C79" w:rsidRDefault="004F7504" w:rsidP="00304BC5">
      <w:pPr>
        <w:tabs>
          <w:tab w:val="left" w:pos="540"/>
        </w:tabs>
        <w:ind w:right="51"/>
        <w:jc w:val="both"/>
        <w:rPr>
          <w:szCs w:val="24"/>
          <w:lang w:val="ro-MD"/>
        </w:rPr>
      </w:pPr>
    </w:p>
    <w:p w14:paraId="0176AB23" w14:textId="18575978" w:rsidR="00AC13B7" w:rsidRPr="00D32C79" w:rsidRDefault="00304BC5" w:rsidP="009C33C4">
      <w:pPr>
        <w:tabs>
          <w:tab w:val="left" w:pos="540"/>
        </w:tabs>
        <w:ind w:right="51"/>
        <w:jc w:val="both"/>
        <w:rPr>
          <w:rFonts w:cs="Times New Roman"/>
          <w:bCs/>
          <w:szCs w:val="24"/>
          <w:lang w:val="ro-MD"/>
        </w:rPr>
      </w:pPr>
      <w:r w:rsidRPr="00D32C79">
        <w:rPr>
          <w:szCs w:val="24"/>
          <w:lang w:val="ro-MD"/>
        </w:rPr>
        <w:t>M</w:t>
      </w:r>
      <w:r w:rsidR="009C33C4" w:rsidRPr="00D32C79">
        <w:rPr>
          <w:szCs w:val="24"/>
          <w:lang w:val="ro-MD"/>
        </w:rPr>
        <w:t>M</w:t>
      </w:r>
      <w:r w:rsidR="00CC1E6E" w:rsidRPr="00D32C79">
        <w:rPr>
          <w:szCs w:val="24"/>
          <w:lang w:val="ro-MD"/>
        </w:rPr>
        <w:t xml:space="preserve"> a prezentat </w:t>
      </w:r>
      <w:r w:rsidR="00CC1E6E" w:rsidRPr="00D32C79">
        <w:rPr>
          <w:bCs/>
          <w:iCs/>
          <w:szCs w:val="24"/>
          <w:lang w:val="ro-MD"/>
        </w:rPr>
        <w:t>Guvernului,</w:t>
      </w:r>
      <w:r w:rsidR="00CC1E6E" w:rsidRPr="00D32C79">
        <w:rPr>
          <w:szCs w:val="24"/>
          <w:lang w:val="ro-MD"/>
        </w:rPr>
        <w:t xml:space="preserve"> în a. 2021 </w:t>
      </w:r>
      <w:r w:rsidRPr="00D32C79">
        <w:rPr>
          <w:bCs/>
          <w:szCs w:val="24"/>
          <w:lang w:val="ro-MD"/>
        </w:rPr>
        <w:t>informația finală privind măsurile întreprinse în perioada anilor 2015-2020 pentru realizarea Planului de Acțiuni la</w:t>
      </w:r>
      <w:r w:rsidR="00CC1E6E" w:rsidRPr="00D32C79">
        <w:rPr>
          <w:bCs/>
          <w:szCs w:val="24"/>
          <w:lang w:val="ro-MD"/>
        </w:rPr>
        <w:t xml:space="preserve"> SDB</w:t>
      </w:r>
      <w:r w:rsidRPr="00D32C79">
        <w:rPr>
          <w:bCs/>
          <w:szCs w:val="24"/>
          <w:lang w:val="ro-MD"/>
        </w:rPr>
        <w:t xml:space="preserve">. </w:t>
      </w:r>
      <w:r w:rsidRPr="00D32C79">
        <w:rPr>
          <w:rFonts w:cs="Times New Roman"/>
          <w:bCs/>
          <w:szCs w:val="24"/>
          <w:lang w:val="ro-MD"/>
        </w:rPr>
        <w:t>Conform procedurilor de monitorizare</w:t>
      </w:r>
      <w:r w:rsidR="00CC1E6E" w:rsidRPr="00D32C79">
        <w:rPr>
          <w:rFonts w:cs="Times New Roman"/>
          <w:bCs/>
          <w:szCs w:val="24"/>
          <w:lang w:val="ro-MD"/>
        </w:rPr>
        <w:t xml:space="preserve"> s-a</w:t>
      </w:r>
      <w:r w:rsidRPr="00D32C79">
        <w:rPr>
          <w:rFonts w:cs="Times New Roman"/>
          <w:bCs/>
          <w:szCs w:val="24"/>
          <w:lang w:val="ro-MD"/>
        </w:rPr>
        <w:t xml:space="preserve"> constat</w:t>
      </w:r>
      <w:r w:rsidR="00CC1E6E" w:rsidRPr="00D32C79">
        <w:rPr>
          <w:rFonts w:cs="Times New Roman"/>
          <w:bCs/>
          <w:szCs w:val="24"/>
          <w:lang w:val="ro-MD"/>
        </w:rPr>
        <w:t>at</w:t>
      </w:r>
      <w:r w:rsidRPr="00D32C79">
        <w:rPr>
          <w:rFonts w:cs="Times New Roman"/>
          <w:bCs/>
          <w:szCs w:val="24"/>
          <w:lang w:val="ro-MD"/>
        </w:rPr>
        <w:t xml:space="preserve"> că</w:t>
      </w:r>
      <w:r w:rsidR="00CC1E6E" w:rsidRPr="00D32C79">
        <w:rPr>
          <w:rFonts w:cs="Times New Roman"/>
          <w:bCs/>
          <w:szCs w:val="24"/>
          <w:lang w:val="ro-MD"/>
        </w:rPr>
        <w:t>,</w:t>
      </w:r>
      <w:r w:rsidRPr="00D32C79">
        <w:rPr>
          <w:rFonts w:cs="Times New Roman"/>
          <w:bCs/>
          <w:szCs w:val="24"/>
          <w:lang w:val="ro-MD"/>
        </w:rPr>
        <w:t xml:space="preserve"> din numărul total de </w:t>
      </w:r>
      <w:r w:rsidRPr="00D32C79">
        <w:rPr>
          <w:rFonts w:cs="Times New Roman"/>
          <w:bCs/>
          <w:i/>
          <w:szCs w:val="24"/>
          <w:lang w:val="ro-MD"/>
        </w:rPr>
        <w:t>96 acțiuni</w:t>
      </w:r>
      <w:r w:rsidRPr="00D32C79">
        <w:rPr>
          <w:rFonts w:cs="Times New Roman"/>
          <w:bCs/>
          <w:szCs w:val="24"/>
          <w:lang w:val="ro-MD"/>
        </w:rPr>
        <w:t xml:space="preserve"> planificate: realizate - </w:t>
      </w:r>
      <w:r w:rsidR="00CC1E6E" w:rsidRPr="00D32C79">
        <w:rPr>
          <w:rFonts w:cs="Times New Roman"/>
          <w:bCs/>
          <w:szCs w:val="24"/>
          <w:lang w:val="ro-MD"/>
        </w:rPr>
        <w:t>2</w:t>
      </w:r>
      <w:r w:rsidRPr="00D32C79">
        <w:rPr>
          <w:rFonts w:cs="Times New Roman"/>
          <w:bCs/>
          <w:szCs w:val="24"/>
          <w:lang w:val="ro-MD"/>
        </w:rPr>
        <w:t>1 (</w:t>
      </w:r>
      <w:r w:rsidR="00CC1E6E" w:rsidRPr="00D32C79">
        <w:rPr>
          <w:rFonts w:cs="Times New Roman"/>
          <w:bCs/>
          <w:szCs w:val="24"/>
          <w:lang w:val="ro-MD"/>
        </w:rPr>
        <w:t>23</w:t>
      </w:r>
      <w:r w:rsidRPr="00D32C79">
        <w:rPr>
          <w:rFonts w:cs="Times New Roman"/>
          <w:bCs/>
          <w:szCs w:val="24"/>
          <w:lang w:val="ro-MD"/>
        </w:rPr>
        <w:t>%); în proces de realizare - 63 (66%); realizate parțial -</w:t>
      </w:r>
      <w:r w:rsidR="00CC1E6E" w:rsidRPr="00D32C79">
        <w:rPr>
          <w:rFonts w:cs="Times New Roman"/>
          <w:bCs/>
          <w:szCs w:val="24"/>
          <w:lang w:val="ro-MD"/>
        </w:rPr>
        <w:t xml:space="preserve"> </w:t>
      </w:r>
      <w:r w:rsidRPr="00D32C79">
        <w:rPr>
          <w:rFonts w:cs="Times New Roman"/>
          <w:bCs/>
          <w:szCs w:val="24"/>
          <w:lang w:val="ro-MD"/>
        </w:rPr>
        <w:t>9 (9%); ne realizate – 3 (3%)</w:t>
      </w:r>
      <w:r w:rsidR="009C33C4" w:rsidRPr="00D32C79">
        <w:rPr>
          <w:rFonts w:cs="Times New Roman"/>
          <w:bCs/>
          <w:szCs w:val="24"/>
          <w:lang w:val="ro-MD"/>
        </w:rPr>
        <w:t xml:space="preserve">. </w:t>
      </w:r>
      <w:r w:rsidR="00AC13B7" w:rsidRPr="00D32C79">
        <w:rPr>
          <w:rFonts w:cs="Times New Roman"/>
          <w:bCs/>
          <w:szCs w:val="24"/>
          <w:lang w:val="ro-MD"/>
        </w:rPr>
        <w:t xml:space="preserve">Principalele impedimente, care au condus la nerealizarea acțiunilor sau realizarea parțială al acestora se referă la lipsa surselor financiare și insuficiența/lipsa cadrului instituțional din domeniu. </w:t>
      </w:r>
    </w:p>
    <w:p w14:paraId="5BF6D585" w14:textId="77777777" w:rsidR="00156E9F" w:rsidRPr="00D32C79" w:rsidRDefault="00156E9F" w:rsidP="009C0A3F">
      <w:pPr>
        <w:pStyle w:val="BodyText"/>
        <w:spacing w:line="271" w:lineRule="auto"/>
        <w:ind w:right="4"/>
        <w:rPr>
          <w:rFonts w:cs="Times New Roman"/>
          <w:b/>
          <w:bCs/>
          <w:color w:val="1F3864" w:themeColor="accent1" w:themeShade="80"/>
          <w:sz w:val="28"/>
          <w:szCs w:val="28"/>
          <w:lang w:val="ro-MD"/>
        </w:rPr>
      </w:pPr>
    </w:p>
    <w:p w14:paraId="68271642" w14:textId="39B3BF2E" w:rsidR="00C5496A" w:rsidRPr="00D32C79" w:rsidRDefault="009C33C4" w:rsidP="00C5496A">
      <w:pPr>
        <w:pStyle w:val="BodyText"/>
        <w:spacing w:line="271" w:lineRule="auto"/>
        <w:ind w:right="4"/>
        <w:jc w:val="both"/>
        <w:rPr>
          <w:rFonts w:cs="Times New Roman"/>
          <w:szCs w:val="24"/>
          <w:lang w:val="ro-MD"/>
        </w:rPr>
      </w:pPr>
      <w:r w:rsidRPr="00D32C79">
        <w:rPr>
          <w:rFonts w:cs="Times New Roman"/>
          <w:szCs w:val="24"/>
          <w:lang w:val="ro-MD"/>
        </w:rPr>
        <w:t>Î</w:t>
      </w:r>
      <w:r w:rsidR="00542F0F" w:rsidRPr="00D32C79">
        <w:rPr>
          <w:rFonts w:cs="Times New Roman"/>
          <w:szCs w:val="24"/>
          <w:lang w:val="ro-MD"/>
        </w:rPr>
        <w:t xml:space="preserve">n a.2024 </w:t>
      </w:r>
      <w:r w:rsidRPr="00D32C79">
        <w:rPr>
          <w:rFonts w:cs="Times New Roman"/>
          <w:szCs w:val="24"/>
          <w:lang w:val="ro-MD"/>
        </w:rPr>
        <w:t xml:space="preserve">MM a elaborat și prezentat GRM, </w:t>
      </w:r>
      <w:r w:rsidR="00542F0F" w:rsidRPr="00D32C79">
        <w:rPr>
          <w:rFonts w:cs="Times New Roman"/>
          <w:i/>
          <w:iCs/>
          <w:szCs w:val="24"/>
          <w:lang w:val="ro-MD"/>
        </w:rPr>
        <w:t>Conceptul privind elaborarea Programului privind biodiversitatea pentru anii 2024-2030</w:t>
      </w:r>
      <w:r w:rsidR="00542F0F" w:rsidRPr="00D32C79">
        <w:rPr>
          <w:rFonts w:cs="Times New Roman"/>
          <w:szCs w:val="24"/>
          <w:lang w:val="ro-MD"/>
        </w:rPr>
        <w:t xml:space="preserve">. </w:t>
      </w:r>
      <w:r w:rsidR="00C5496A" w:rsidRPr="00D32C79">
        <w:rPr>
          <w:rFonts w:cs="Times New Roman"/>
          <w:szCs w:val="24"/>
          <w:lang w:val="ro-MD"/>
        </w:rPr>
        <w:t xml:space="preserve"> </w:t>
      </w:r>
      <w:r w:rsidR="00C5496A" w:rsidRPr="00D32C79">
        <w:rPr>
          <w:rFonts w:cs="Times New Roman"/>
          <w:bCs/>
          <w:szCs w:val="24"/>
          <w:lang w:val="ro-MD"/>
        </w:rPr>
        <w:t>Scopul Programului</w:t>
      </w:r>
      <w:r w:rsidR="00C5496A" w:rsidRPr="00D32C79">
        <w:rPr>
          <w:rFonts w:cs="Times New Roman"/>
          <w:b/>
          <w:szCs w:val="24"/>
          <w:lang w:val="ro-MD"/>
        </w:rPr>
        <w:t xml:space="preserve"> </w:t>
      </w:r>
      <w:r w:rsidR="00C5496A" w:rsidRPr="00D32C79">
        <w:rPr>
          <w:rFonts w:cs="Times New Roman"/>
          <w:szCs w:val="24"/>
          <w:lang w:val="ro-MD"/>
        </w:rPr>
        <w:t>este corelat cu Cadrul global de biodiversitate Kunming-Montreal și prevede „</w:t>
      </w:r>
      <w:r w:rsidR="00C5496A" w:rsidRPr="00D32C79">
        <w:rPr>
          <w:rFonts w:cs="Times New Roman"/>
          <w:i/>
          <w:szCs w:val="24"/>
          <w:lang w:val="ro-MD"/>
        </w:rPr>
        <w:t>Până în 2030, luarea de măsuri urgente pentru a opri și a inversa pierderea biodiversității pentru a pune natura pe calea redresării pentru beneficiul oamenilor și al planetei prin conservarea și utilizarea durabilă a biodiversității și prin asigurarea împărțirii echitabile a beneficiilor din utilizarea resurselor genetice, oferind totodată mijloace pentru implementare</w:t>
      </w:r>
      <w:r w:rsidR="00C5496A" w:rsidRPr="00D32C79">
        <w:rPr>
          <w:rFonts w:cs="Times New Roman"/>
          <w:szCs w:val="24"/>
          <w:lang w:val="ro-MD"/>
        </w:rPr>
        <w:t xml:space="preserve">”. </w:t>
      </w:r>
      <w:r w:rsidR="00AA3681" w:rsidRPr="00D32C79">
        <w:rPr>
          <w:rFonts w:cs="Times New Roman"/>
          <w:szCs w:val="24"/>
          <w:lang w:val="ro-MD"/>
        </w:rPr>
        <w:t xml:space="preserve">Este stabilit că </w:t>
      </w:r>
      <w:r w:rsidR="00E336CA" w:rsidRPr="00D32C79">
        <w:rPr>
          <w:rFonts w:cs="Times New Roman"/>
          <w:szCs w:val="24"/>
          <w:lang w:val="ro-MD"/>
        </w:rPr>
        <w:t xml:space="preserve">Programul va include 5 </w:t>
      </w:r>
      <w:r w:rsidR="00E336CA" w:rsidRPr="00D32C79">
        <w:rPr>
          <w:rFonts w:cs="Times New Roman"/>
          <w:bCs/>
          <w:szCs w:val="24"/>
          <w:lang w:val="ro-MD"/>
        </w:rPr>
        <w:t>obiective specifice</w:t>
      </w:r>
      <w:r w:rsidR="00E336CA" w:rsidRPr="00D32C79">
        <w:rPr>
          <w:rFonts w:cs="Times New Roman"/>
          <w:szCs w:val="24"/>
          <w:lang w:val="ro-MD"/>
        </w:rPr>
        <w:t xml:space="preserve"> și </w:t>
      </w:r>
      <w:r w:rsidR="00542F0F" w:rsidRPr="00D32C79">
        <w:rPr>
          <w:rFonts w:cs="Times New Roman"/>
          <w:szCs w:val="24"/>
          <w:lang w:val="ro-MD"/>
        </w:rPr>
        <w:t xml:space="preserve">va aborda principalele cauze ale pierderii biodiversității care se referă la schimbările în exploatarea terenurilor, supraexploatarea, schimbările climatice, poluarea și speciile alogene invazive și va include obiectivele, angajamente și acțiuni naționale pentru 7 ani în următoarele domenii: conservarea și refacerea biodiversității;  valorificarea, promovarea și conservarea </w:t>
      </w:r>
      <w:r w:rsidR="00542F0F" w:rsidRPr="00D32C79">
        <w:rPr>
          <w:rFonts w:cs="Times New Roman"/>
          <w:szCs w:val="24"/>
          <w:lang w:val="ro-MD"/>
        </w:rPr>
        <w:lastRenderedPageBreak/>
        <w:t>ecosistemelor și serviciile lor;  managementul eficient al ariilor protejate; utilizarea durabilă a resurselor biologice; conservarea resurselor genetice și împărțirea echitabilă a beneficiilor acestora; îmbunătățirea guvernanței și consolidarea capacităților pentru conservarea biodiversității; integrarea obiectivelor de conservare a biodiversității în principalele politici sectoriale; combaterea impactului schimbărilor climatice; prevenirea și abordarea impactului speciilor alogene invazive și îmbunătățirea cunoștințelor biodiversității.</w:t>
      </w:r>
      <w:r w:rsidR="00C5496A" w:rsidRPr="00D32C79">
        <w:rPr>
          <w:rFonts w:cs="Times New Roman"/>
          <w:szCs w:val="24"/>
          <w:lang w:val="ro-MD"/>
        </w:rPr>
        <w:t xml:space="preserve">, implementarea cărora va fi asigurată de direcțiile de acțiune. (V. Anexa </w:t>
      </w:r>
      <w:r w:rsidR="00EF19F8" w:rsidRPr="00D32C79">
        <w:rPr>
          <w:rFonts w:cs="Times New Roman"/>
          <w:szCs w:val="24"/>
          <w:lang w:val="ro-MD"/>
        </w:rPr>
        <w:t>5</w:t>
      </w:r>
      <w:r w:rsidR="00C5496A" w:rsidRPr="00D32C79">
        <w:rPr>
          <w:rFonts w:cs="Times New Roman"/>
          <w:szCs w:val="24"/>
          <w:lang w:val="ro-MD"/>
        </w:rPr>
        <w:t>)</w:t>
      </w:r>
      <w:r w:rsidR="00EF19F8" w:rsidRPr="00D32C79">
        <w:rPr>
          <w:rFonts w:cs="Times New Roman"/>
          <w:szCs w:val="24"/>
          <w:lang w:val="ro-MD"/>
        </w:rPr>
        <w:t>.</w:t>
      </w:r>
    </w:p>
    <w:p w14:paraId="304E737C" w14:textId="77777777" w:rsidR="004477D4" w:rsidRPr="00D32C79" w:rsidRDefault="004477D4" w:rsidP="00C5496A">
      <w:pPr>
        <w:pStyle w:val="BodyText"/>
        <w:spacing w:line="271" w:lineRule="auto"/>
        <w:ind w:right="4"/>
        <w:jc w:val="both"/>
        <w:rPr>
          <w:rFonts w:cs="Times New Roman"/>
          <w:szCs w:val="24"/>
          <w:lang w:val="ro-MD"/>
        </w:rPr>
      </w:pPr>
    </w:p>
    <w:p w14:paraId="07CA82A1" w14:textId="7ABAE36B" w:rsidR="009C33C4" w:rsidRPr="00D32C79" w:rsidRDefault="009C33C4">
      <w:pPr>
        <w:pStyle w:val="SubSubcapitol"/>
        <w:numPr>
          <w:ilvl w:val="2"/>
          <w:numId w:val="61"/>
        </w:numPr>
        <w:shd w:val="clear" w:color="auto" w:fill="4472C4" w:themeFill="accent1"/>
        <w:rPr>
          <w:lang w:val="ro-MD"/>
        </w:rPr>
      </w:pPr>
      <w:bookmarkStart w:id="74" w:name="_Toc209959627"/>
      <w:r w:rsidRPr="00D32C79">
        <w:rPr>
          <w:lang w:val="ro-MD"/>
        </w:rPr>
        <w:t xml:space="preserve">Strategii, alte documente de politici în </w:t>
      </w:r>
      <w:r w:rsidR="00BD6931" w:rsidRPr="00D32C79">
        <w:rPr>
          <w:lang w:val="ro-MD"/>
        </w:rPr>
        <w:t>protecția</w:t>
      </w:r>
      <w:r w:rsidRPr="00D32C79">
        <w:rPr>
          <w:lang w:val="ro-MD"/>
        </w:rPr>
        <w:t xml:space="preserve"> mediului, tangențiale măsurilor de conservare și finanțare a biodiversității</w:t>
      </w:r>
      <w:bookmarkEnd w:id="74"/>
    </w:p>
    <w:p w14:paraId="4D7A0A21" w14:textId="77777777" w:rsidR="008F4C9D" w:rsidRPr="00D32C79" w:rsidRDefault="008F4C9D" w:rsidP="009C33C4">
      <w:pPr>
        <w:pStyle w:val="BodyText"/>
        <w:ind w:right="4"/>
        <w:jc w:val="both"/>
        <w:rPr>
          <w:rFonts w:cs="Times New Roman"/>
          <w:b/>
          <w:bCs/>
          <w:color w:val="FFFFFF" w:themeColor="background1"/>
          <w:szCs w:val="24"/>
          <w:lang w:val="ro-MD"/>
        </w:rPr>
      </w:pPr>
    </w:p>
    <w:p w14:paraId="095F28AC" w14:textId="5C6CCAE7" w:rsidR="007A1D49" w:rsidRPr="00D32C79" w:rsidRDefault="007A1D49" w:rsidP="00501204">
      <w:pPr>
        <w:pStyle w:val="BodyText"/>
        <w:spacing w:before="116" w:line="271" w:lineRule="auto"/>
        <w:ind w:right="4"/>
        <w:jc w:val="both"/>
        <w:rPr>
          <w:rFonts w:cs="Times New Roman"/>
          <w:color w:val="000000" w:themeColor="text1"/>
          <w:szCs w:val="24"/>
          <w:lang w:val="ro-MD"/>
        </w:rPr>
      </w:pPr>
      <w:r w:rsidRPr="00D32C79">
        <w:rPr>
          <w:rFonts w:cs="Times New Roman"/>
          <w:color w:val="000000" w:themeColor="text1"/>
          <w:szCs w:val="24"/>
          <w:lang w:val="ro-MD"/>
        </w:rPr>
        <w:t xml:space="preserve">Principalele documente de politici în </w:t>
      </w:r>
      <w:r w:rsidR="00BD6931" w:rsidRPr="00D32C79">
        <w:rPr>
          <w:rFonts w:cs="Times New Roman"/>
          <w:color w:val="000000" w:themeColor="text1"/>
          <w:szCs w:val="24"/>
          <w:lang w:val="ro-MD"/>
        </w:rPr>
        <w:t>protecția</w:t>
      </w:r>
      <w:r w:rsidRPr="00D32C79">
        <w:rPr>
          <w:rFonts w:cs="Times New Roman"/>
          <w:color w:val="000000" w:themeColor="text1"/>
          <w:szCs w:val="24"/>
          <w:lang w:val="ro-MD"/>
        </w:rPr>
        <w:t xml:space="preserve"> mediului, tangențiale conservării/finanțării </w:t>
      </w:r>
      <w:r w:rsidR="00AC13B7" w:rsidRPr="00D32C79">
        <w:rPr>
          <w:rFonts w:cs="Times New Roman"/>
          <w:color w:val="000000" w:themeColor="text1"/>
          <w:szCs w:val="24"/>
          <w:lang w:val="ro-MD"/>
        </w:rPr>
        <w:t>biodiversității</w:t>
      </w:r>
      <w:r w:rsidRPr="00D32C79">
        <w:rPr>
          <w:rFonts w:cs="Times New Roman"/>
          <w:color w:val="000000" w:themeColor="text1"/>
          <w:szCs w:val="24"/>
          <w:lang w:val="ro-MD"/>
        </w:rPr>
        <w:t xml:space="preserve"> sunt următoarele:</w:t>
      </w:r>
    </w:p>
    <w:p w14:paraId="535CA260" w14:textId="77777777" w:rsidR="000A3D53" w:rsidRPr="00D32C79" w:rsidRDefault="000A3D53">
      <w:pPr>
        <w:pStyle w:val="BodyText"/>
        <w:numPr>
          <w:ilvl w:val="0"/>
          <w:numId w:val="22"/>
        </w:numPr>
        <w:ind w:right="4"/>
        <w:jc w:val="both"/>
        <w:rPr>
          <w:rFonts w:cs="Times New Roman"/>
          <w:iCs/>
          <w:szCs w:val="24"/>
          <w:lang w:val="ro-MD"/>
        </w:rPr>
      </w:pPr>
      <w:bookmarkStart w:id="75" w:name="_Hlk202850812"/>
      <w:r w:rsidRPr="00D32C79">
        <w:rPr>
          <w:rFonts w:cs="Times New Roman"/>
          <w:szCs w:val="24"/>
          <w:lang w:val="ro-MD"/>
        </w:rPr>
        <w:t>Strategia de mediu 2024-2030, aprobată prin Hotărârea Guvernului nr. 409/2024</w:t>
      </w:r>
      <w:r w:rsidRPr="00D32C79">
        <w:rPr>
          <w:rFonts w:cs="Times New Roman"/>
          <w:iCs/>
          <w:szCs w:val="24"/>
          <w:lang w:val="ro-MD"/>
        </w:rPr>
        <w:t>;</w:t>
      </w:r>
    </w:p>
    <w:p w14:paraId="23CE12D2" w14:textId="6B22FC53" w:rsidR="000A3D53" w:rsidRPr="00D32C79" w:rsidRDefault="000A3D53">
      <w:pPr>
        <w:pStyle w:val="ListParagraph"/>
        <w:numPr>
          <w:ilvl w:val="0"/>
          <w:numId w:val="22"/>
        </w:numPr>
        <w:spacing w:line="240" w:lineRule="auto"/>
        <w:ind w:right="4"/>
        <w:jc w:val="both"/>
        <w:rPr>
          <w:rFonts w:ascii="Times New Roman" w:hAnsi="Times New Roman" w:cs="Times New Roman"/>
          <w:iCs/>
          <w:szCs w:val="24"/>
          <w:lang w:val="ro-MD"/>
        </w:rPr>
      </w:pPr>
      <w:r w:rsidRPr="00D32C79">
        <w:rPr>
          <w:rFonts w:ascii="Times New Roman" w:eastAsia="Tahoma" w:hAnsi="Times New Roman" w:cs="Times New Roman"/>
          <w:iCs/>
          <w:spacing w:val="-4"/>
          <w:szCs w:val="24"/>
          <w:lang w:val="ro-MD"/>
        </w:rPr>
        <w:t xml:space="preserve">Programul Național de Extindere </w:t>
      </w:r>
      <w:r w:rsidR="0063700C" w:rsidRPr="00D32C79">
        <w:rPr>
          <w:rFonts w:ascii="Times New Roman" w:eastAsia="Tahoma" w:hAnsi="Times New Roman" w:cs="Times New Roman"/>
          <w:iCs/>
          <w:spacing w:val="-4"/>
          <w:szCs w:val="24"/>
          <w:lang w:val="ro-MD"/>
        </w:rPr>
        <w:t>și</w:t>
      </w:r>
      <w:r w:rsidRPr="00D32C79">
        <w:rPr>
          <w:rFonts w:ascii="Times New Roman" w:eastAsia="Tahoma" w:hAnsi="Times New Roman" w:cs="Times New Roman"/>
          <w:iCs/>
          <w:spacing w:val="-4"/>
          <w:szCs w:val="24"/>
          <w:lang w:val="ro-MD"/>
        </w:rPr>
        <w:t xml:space="preserve"> Reabilitare a Pădurilor pentru perioada 2023-2032 </w:t>
      </w:r>
      <w:r w:rsidR="0063700C" w:rsidRPr="00D32C79">
        <w:rPr>
          <w:rFonts w:ascii="Times New Roman" w:eastAsia="Tahoma" w:hAnsi="Times New Roman" w:cs="Times New Roman"/>
          <w:iCs/>
          <w:spacing w:val="-4"/>
          <w:szCs w:val="24"/>
          <w:lang w:val="ro-MD"/>
        </w:rPr>
        <w:t>și</w:t>
      </w:r>
      <w:r w:rsidRPr="00D32C79">
        <w:rPr>
          <w:rFonts w:ascii="Times New Roman" w:eastAsia="Tahoma" w:hAnsi="Times New Roman" w:cs="Times New Roman"/>
          <w:iCs/>
          <w:spacing w:val="-4"/>
          <w:szCs w:val="24"/>
          <w:lang w:val="ro-MD"/>
        </w:rPr>
        <w:t xml:space="preserve"> Planul de acțiuni pentru implementarea acestuia pentru perioada 2023-2027, </w:t>
      </w:r>
      <w:r w:rsidRPr="00D32C79">
        <w:rPr>
          <w:rFonts w:ascii="Times New Roman" w:hAnsi="Times New Roman" w:cs="Times New Roman"/>
          <w:iCs/>
          <w:spacing w:val="-4"/>
          <w:szCs w:val="24"/>
          <w:lang w:val="ro-MD"/>
        </w:rPr>
        <w:t xml:space="preserve">aprobat prin HG </w:t>
      </w:r>
      <w:r w:rsidRPr="00D32C79">
        <w:rPr>
          <w:rFonts w:ascii="Times New Roman" w:eastAsia="Tahoma" w:hAnsi="Times New Roman" w:cs="Times New Roman"/>
          <w:iCs/>
          <w:spacing w:val="-4"/>
          <w:szCs w:val="24"/>
          <w:lang w:val="ro-MD"/>
        </w:rPr>
        <w:t>nr. 55/2023;</w:t>
      </w:r>
    </w:p>
    <w:p w14:paraId="33B4C2E1" w14:textId="2C4EB0EB" w:rsidR="000A3D53" w:rsidRPr="00D32C79" w:rsidRDefault="000A3D53">
      <w:pPr>
        <w:pStyle w:val="ListParagraph"/>
        <w:numPr>
          <w:ilvl w:val="0"/>
          <w:numId w:val="22"/>
        </w:numPr>
        <w:pBdr>
          <w:top w:val="nil"/>
          <w:left w:val="nil"/>
          <w:bottom w:val="nil"/>
          <w:right w:val="nil"/>
          <w:between w:val="nil"/>
        </w:pBdr>
        <w:spacing w:after="0" w:line="276" w:lineRule="auto"/>
        <w:jc w:val="both"/>
        <w:rPr>
          <w:rFonts w:ascii="Times New Roman" w:hAnsi="Times New Roman" w:cs="Times New Roman"/>
          <w:iCs/>
          <w:spacing w:val="-4"/>
          <w:szCs w:val="24"/>
          <w:lang w:val="ro-MD"/>
        </w:rPr>
      </w:pPr>
      <w:r w:rsidRPr="00D32C79">
        <w:rPr>
          <w:rFonts w:ascii="Times New Roman" w:hAnsi="Times New Roman" w:cs="Times New Roman"/>
          <w:szCs w:val="24"/>
          <w:lang w:val="ro-MD"/>
        </w:rPr>
        <w:t xml:space="preserve">Programul de promovare a economiei verzi </w:t>
      </w:r>
      <w:r w:rsidR="0063700C" w:rsidRPr="00D32C79">
        <w:rPr>
          <w:rFonts w:ascii="Times New Roman" w:hAnsi="Times New Roman" w:cs="Times New Roman"/>
          <w:szCs w:val="24"/>
          <w:lang w:val="ro-MD"/>
        </w:rPr>
        <w:t>și</w:t>
      </w:r>
      <w:r w:rsidRPr="00D32C79">
        <w:rPr>
          <w:rFonts w:ascii="Times New Roman" w:hAnsi="Times New Roman" w:cs="Times New Roman"/>
          <w:szCs w:val="24"/>
          <w:lang w:val="ro-MD"/>
        </w:rPr>
        <w:t xml:space="preserve"> circulare în Republica Moldova pentru perioada 2024-2028, aprobat prin HG nr. 495/2024</w:t>
      </w:r>
      <w:r w:rsidR="007A1D49" w:rsidRPr="00D32C79">
        <w:rPr>
          <w:rFonts w:ascii="Times New Roman" w:hAnsi="Times New Roman" w:cs="Times New Roman"/>
          <w:szCs w:val="24"/>
          <w:lang w:val="ro-MD"/>
        </w:rPr>
        <w:t>;</w:t>
      </w:r>
    </w:p>
    <w:p w14:paraId="38A4FB3E" w14:textId="4ACA1FD7" w:rsidR="000A3D53" w:rsidRPr="00D32C79" w:rsidRDefault="000A3D53">
      <w:pPr>
        <w:pStyle w:val="ListParagraph"/>
        <w:numPr>
          <w:ilvl w:val="0"/>
          <w:numId w:val="22"/>
        </w:numPr>
        <w:pBdr>
          <w:top w:val="nil"/>
          <w:left w:val="nil"/>
          <w:bottom w:val="nil"/>
          <w:right w:val="nil"/>
          <w:between w:val="nil"/>
        </w:pBdr>
        <w:spacing w:after="0" w:line="240" w:lineRule="auto"/>
        <w:jc w:val="both"/>
        <w:rPr>
          <w:rFonts w:ascii="Times New Roman" w:hAnsi="Times New Roman" w:cs="Times New Roman"/>
          <w:iCs/>
          <w:spacing w:val="-4"/>
          <w:szCs w:val="24"/>
          <w:lang w:val="ro-MD"/>
        </w:rPr>
      </w:pPr>
      <w:r w:rsidRPr="00D32C79">
        <w:rPr>
          <w:rFonts w:ascii="Times New Roman" w:hAnsi="Times New Roman" w:cs="Times New Roman"/>
          <w:iCs/>
          <w:spacing w:val="-4"/>
          <w:szCs w:val="24"/>
          <w:lang w:val="ro-MD"/>
        </w:rPr>
        <w:t xml:space="preserve">Programul național privind implementarea obiectivelor stabilite în temeiul Protocolului privind apa </w:t>
      </w:r>
      <w:r w:rsidR="0063700C" w:rsidRPr="00D32C79">
        <w:rPr>
          <w:rFonts w:ascii="Times New Roman" w:hAnsi="Times New Roman" w:cs="Times New Roman"/>
          <w:iCs/>
          <w:spacing w:val="-4"/>
          <w:szCs w:val="24"/>
          <w:lang w:val="ro-MD"/>
        </w:rPr>
        <w:t>și</w:t>
      </w:r>
      <w:r w:rsidRPr="00D32C79">
        <w:rPr>
          <w:rFonts w:ascii="Times New Roman" w:hAnsi="Times New Roman" w:cs="Times New Roman"/>
          <w:iCs/>
          <w:spacing w:val="-4"/>
          <w:szCs w:val="24"/>
          <w:lang w:val="ro-MD"/>
        </w:rPr>
        <w:t xml:space="preserve"> sănătatea în Republica Moldova pentru anii 2016-2025</w:t>
      </w:r>
      <w:r w:rsidRPr="00D32C79">
        <w:rPr>
          <w:rFonts w:ascii="Times New Roman" w:eastAsia="Tahoma" w:hAnsi="Times New Roman" w:cs="Times New Roman"/>
          <w:iCs/>
          <w:spacing w:val="-4"/>
          <w:szCs w:val="24"/>
          <w:lang w:val="ro-MD"/>
        </w:rPr>
        <w:t xml:space="preserve">, </w:t>
      </w:r>
      <w:r w:rsidRPr="00D32C79">
        <w:rPr>
          <w:rFonts w:ascii="Times New Roman" w:hAnsi="Times New Roman" w:cs="Times New Roman"/>
          <w:iCs/>
          <w:spacing w:val="-4"/>
          <w:szCs w:val="24"/>
          <w:lang w:val="ro-MD"/>
        </w:rPr>
        <w:t xml:space="preserve">aprobat prin </w:t>
      </w:r>
      <w:r w:rsidRPr="00D32C79">
        <w:rPr>
          <w:rFonts w:ascii="Times New Roman" w:hAnsi="Times New Roman" w:cs="Times New Roman"/>
          <w:color w:val="000000"/>
          <w:szCs w:val="24"/>
          <w:lang w:val="ro-MD"/>
        </w:rPr>
        <w:t>HG nr. 1063/2016</w:t>
      </w:r>
      <w:r w:rsidR="007A1D49" w:rsidRPr="00D32C79">
        <w:rPr>
          <w:rFonts w:ascii="Times New Roman" w:hAnsi="Times New Roman" w:cs="Times New Roman"/>
          <w:color w:val="000000"/>
          <w:szCs w:val="24"/>
          <w:lang w:val="ro-MD"/>
        </w:rPr>
        <w:t>;</w:t>
      </w:r>
    </w:p>
    <w:p w14:paraId="2C475AA2" w14:textId="1C2C921A" w:rsidR="000A3D53" w:rsidRPr="00D32C79" w:rsidRDefault="000A3D53">
      <w:pPr>
        <w:pStyle w:val="ListParagraph"/>
        <w:numPr>
          <w:ilvl w:val="0"/>
          <w:numId w:val="22"/>
        </w:numPr>
        <w:spacing w:after="0"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Programul național de adaptare la schimbările climatice până în anul 2030, aprobat prin HG nr. 624/2023</w:t>
      </w:r>
      <w:r w:rsidR="007A1D49" w:rsidRPr="00D32C79">
        <w:rPr>
          <w:rFonts w:ascii="Times New Roman" w:hAnsi="Times New Roman" w:cs="Times New Roman"/>
          <w:szCs w:val="24"/>
          <w:lang w:val="ro-MD"/>
        </w:rPr>
        <w:t>;</w:t>
      </w:r>
    </w:p>
    <w:p w14:paraId="486CBBEA" w14:textId="5BA1EBE2" w:rsidR="000A3D53" w:rsidRPr="00D32C79" w:rsidRDefault="000A3D53">
      <w:pPr>
        <w:pStyle w:val="ListParagraph"/>
        <w:numPr>
          <w:ilvl w:val="0"/>
          <w:numId w:val="22"/>
        </w:numPr>
        <w:pBdr>
          <w:top w:val="nil"/>
          <w:left w:val="nil"/>
          <w:bottom w:val="nil"/>
          <w:right w:val="nil"/>
          <w:between w:val="nil"/>
        </w:pBdr>
        <w:spacing w:after="0"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Programul de dezvoltare cu emisii reduse al Republicii Moldova până în anul 2030, aprobat prin H</w:t>
      </w:r>
      <w:r w:rsidR="000D189E" w:rsidRPr="00D32C79">
        <w:rPr>
          <w:rFonts w:ascii="Times New Roman" w:hAnsi="Times New Roman" w:cs="Times New Roman"/>
          <w:szCs w:val="24"/>
          <w:lang w:val="ro-MD"/>
        </w:rPr>
        <w:t>G</w:t>
      </w:r>
      <w:r w:rsidRPr="00D32C79">
        <w:rPr>
          <w:rFonts w:ascii="Times New Roman" w:hAnsi="Times New Roman" w:cs="Times New Roman"/>
          <w:szCs w:val="24"/>
          <w:lang w:val="ro-MD"/>
        </w:rPr>
        <w:t xml:space="preserve"> nr. 659/2023</w:t>
      </w:r>
      <w:r w:rsidR="007A1D49" w:rsidRPr="00D32C79">
        <w:rPr>
          <w:rFonts w:ascii="Times New Roman" w:hAnsi="Times New Roman" w:cs="Times New Roman"/>
          <w:szCs w:val="24"/>
          <w:lang w:val="ro-MD"/>
        </w:rPr>
        <w:t>;</w:t>
      </w:r>
      <w:r w:rsidRPr="00D32C79">
        <w:rPr>
          <w:rFonts w:ascii="Times New Roman" w:hAnsi="Times New Roman" w:cs="Times New Roman"/>
          <w:szCs w:val="24"/>
          <w:lang w:val="ro-MD"/>
        </w:rPr>
        <w:t xml:space="preserve"> </w:t>
      </w:r>
    </w:p>
    <w:p w14:paraId="13BB6D53" w14:textId="0EBF7A9F" w:rsidR="000F65DE" w:rsidRPr="00D32C79" w:rsidRDefault="000F65DE">
      <w:pPr>
        <w:pStyle w:val="ListParagraph"/>
        <w:numPr>
          <w:ilvl w:val="0"/>
          <w:numId w:val="22"/>
        </w:numPr>
        <w:pBdr>
          <w:top w:val="nil"/>
          <w:left w:val="nil"/>
          <w:bottom w:val="nil"/>
          <w:right w:val="nil"/>
          <w:between w:val="nil"/>
        </w:pBdr>
        <w:spacing w:after="0"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 xml:space="preserve">Strategia de gestionare a </w:t>
      </w:r>
      <w:r w:rsidR="00BD6931" w:rsidRPr="00D32C79">
        <w:rPr>
          <w:rFonts w:ascii="Times New Roman" w:hAnsi="Times New Roman" w:cs="Times New Roman"/>
          <w:szCs w:val="24"/>
          <w:lang w:val="ro-MD"/>
        </w:rPr>
        <w:t>deșeuri</w:t>
      </w:r>
      <w:r w:rsidRPr="00D32C79">
        <w:rPr>
          <w:rFonts w:ascii="Times New Roman" w:hAnsi="Times New Roman" w:cs="Times New Roman"/>
          <w:szCs w:val="24"/>
          <w:lang w:val="ro-MD"/>
        </w:rPr>
        <w:t xml:space="preserve">lor în Republica Moldova pentru anii 2013-2027, aprobat prin Hotărârea Guvernului nr. </w:t>
      </w:r>
      <w:r w:rsidR="000D189E" w:rsidRPr="00D32C79">
        <w:rPr>
          <w:rFonts w:ascii="Times New Roman" w:hAnsi="Times New Roman" w:cs="Times New Roman"/>
          <w:szCs w:val="24"/>
          <w:lang w:val="ro-MD"/>
        </w:rPr>
        <w:t>248</w:t>
      </w:r>
      <w:r w:rsidRPr="00D32C79">
        <w:rPr>
          <w:rFonts w:ascii="Times New Roman" w:hAnsi="Times New Roman" w:cs="Times New Roman"/>
          <w:szCs w:val="24"/>
          <w:lang w:val="ro-MD"/>
        </w:rPr>
        <w:t>/20</w:t>
      </w:r>
      <w:r w:rsidR="000D189E" w:rsidRPr="00D32C79">
        <w:rPr>
          <w:rFonts w:ascii="Times New Roman" w:hAnsi="Times New Roman" w:cs="Times New Roman"/>
          <w:szCs w:val="24"/>
          <w:lang w:val="ro-MD"/>
        </w:rPr>
        <w:t>1</w:t>
      </w:r>
      <w:r w:rsidRPr="00D32C79">
        <w:rPr>
          <w:rFonts w:ascii="Times New Roman" w:hAnsi="Times New Roman" w:cs="Times New Roman"/>
          <w:szCs w:val="24"/>
          <w:lang w:val="ro-MD"/>
        </w:rPr>
        <w:t xml:space="preserve">3; </w:t>
      </w:r>
    </w:p>
    <w:p w14:paraId="61872239" w14:textId="5B4F2503" w:rsidR="000F65DE" w:rsidRPr="00D32C79" w:rsidRDefault="000F65DE">
      <w:pPr>
        <w:pStyle w:val="ListParagraph"/>
        <w:numPr>
          <w:ilvl w:val="0"/>
          <w:numId w:val="22"/>
        </w:numPr>
        <w:pBdr>
          <w:top w:val="nil"/>
          <w:left w:val="nil"/>
          <w:bottom w:val="nil"/>
          <w:right w:val="nil"/>
          <w:between w:val="nil"/>
        </w:pBdr>
        <w:spacing w:after="0"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 xml:space="preserve">Programul național pentru gestionarea </w:t>
      </w:r>
      <w:r w:rsidR="00BD6931" w:rsidRPr="00D32C79">
        <w:rPr>
          <w:rFonts w:ascii="Times New Roman" w:hAnsi="Times New Roman" w:cs="Times New Roman"/>
          <w:szCs w:val="24"/>
          <w:lang w:val="ro-MD"/>
        </w:rPr>
        <w:t>deșeuri</w:t>
      </w:r>
      <w:r w:rsidRPr="00D32C79">
        <w:rPr>
          <w:rFonts w:ascii="Times New Roman" w:hAnsi="Times New Roman" w:cs="Times New Roman"/>
          <w:szCs w:val="24"/>
          <w:lang w:val="ro-MD"/>
        </w:rPr>
        <w:t xml:space="preserve">lor pe anii 2023-2027, aprobat prin Hotărârea Guvernului nr. </w:t>
      </w:r>
      <w:r w:rsidR="000D189E" w:rsidRPr="00D32C79">
        <w:rPr>
          <w:rFonts w:ascii="Times New Roman" w:hAnsi="Times New Roman" w:cs="Times New Roman"/>
          <w:szCs w:val="24"/>
          <w:lang w:val="ro-MD"/>
        </w:rPr>
        <w:t>972</w:t>
      </w:r>
      <w:r w:rsidRPr="00D32C79">
        <w:rPr>
          <w:rFonts w:ascii="Times New Roman" w:hAnsi="Times New Roman" w:cs="Times New Roman"/>
          <w:szCs w:val="24"/>
          <w:lang w:val="ro-MD"/>
        </w:rPr>
        <w:t xml:space="preserve">/2023; </w:t>
      </w:r>
    </w:p>
    <w:p w14:paraId="0E71C94B" w14:textId="09134795" w:rsidR="000A3D53" w:rsidRPr="00D32C79" w:rsidRDefault="000A3D53">
      <w:pPr>
        <w:pStyle w:val="ListParagraph"/>
        <w:numPr>
          <w:ilvl w:val="0"/>
          <w:numId w:val="22"/>
        </w:numPr>
        <w:pBdr>
          <w:top w:val="nil"/>
          <w:left w:val="nil"/>
          <w:bottom w:val="nil"/>
          <w:right w:val="nil"/>
          <w:between w:val="nil"/>
        </w:pBdr>
        <w:spacing w:after="0"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Programul de management durabil al substanțelor chimice pentru anii 2023-2030, aprobat prin Hotărârea Guvernului nr. 816/2023</w:t>
      </w:r>
      <w:r w:rsidR="007A1D49" w:rsidRPr="00D32C79">
        <w:rPr>
          <w:rFonts w:ascii="Times New Roman" w:hAnsi="Times New Roman" w:cs="Times New Roman"/>
          <w:szCs w:val="24"/>
          <w:lang w:val="ro-MD"/>
        </w:rPr>
        <w:t>;</w:t>
      </w:r>
    </w:p>
    <w:p w14:paraId="575F762B" w14:textId="43ADE736" w:rsidR="000A3D53" w:rsidRPr="00D32C79" w:rsidRDefault="000A3D53">
      <w:pPr>
        <w:pStyle w:val="ListParagraph"/>
        <w:numPr>
          <w:ilvl w:val="0"/>
          <w:numId w:val="22"/>
        </w:numPr>
        <w:pBdr>
          <w:top w:val="nil"/>
          <w:left w:val="nil"/>
          <w:bottom w:val="nil"/>
          <w:right w:val="nil"/>
          <w:between w:val="nil"/>
        </w:pBdr>
        <w:spacing w:after="0"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Planul de gestionare a districtului bazinului hidrografic Nistru, ciclul II. (2025-2030), aprobat prin HG nr. 70/2025</w:t>
      </w:r>
      <w:r w:rsidR="007A1D49" w:rsidRPr="00D32C79">
        <w:rPr>
          <w:rFonts w:ascii="Times New Roman" w:hAnsi="Times New Roman" w:cs="Times New Roman"/>
          <w:szCs w:val="24"/>
          <w:lang w:val="ro-MD"/>
        </w:rPr>
        <w:t>;</w:t>
      </w:r>
    </w:p>
    <w:p w14:paraId="129C0308" w14:textId="3C78076D" w:rsidR="002E1BFB" w:rsidRPr="00D32C79" w:rsidRDefault="000A3D53">
      <w:pPr>
        <w:pStyle w:val="ListParagraph"/>
        <w:numPr>
          <w:ilvl w:val="0"/>
          <w:numId w:val="22"/>
        </w:numPr>
        <w:rPr>
          <w:rFonts w:ascii="Times New Roman" w:hAnsi="Times New Roman" w:cs="Times New Roman"/>
          <w:szCs w:val="24"/>
          <w:lang w:val="ro-MD"/>
        </w:rPr>
      </w:pPr>
      <w:r w:rsidRPr="00D32C79">
        <w:rPr>
          <w:rFonts w:ascii="Times New Roman" w:hAnsi="Times New Roman" w:cs="Times New Roman"/>
          <w:szCs w:val="24"/>
          <w:lang w:val="ro-MD"/>
        </w:rPr>
        <w:t xml:space="preserve">Programul de gestionare a districtului bazinului hidrografic Dunărea – Prut </w:t>
      </w:r>
      <w:r w:rsidR="0063700C" w:rsidRPr="00D32C79">
        <w:rPr>
          <w:rFonts w:ascii="Times New Roman" w:hAnsi="Times New Roman" w:cs="Times New Roman"/>
          <w:szCs w:val="24"/>
          <w:lang w:val="ro-MD"/>
        </w:rPr>
        <w:t>și</w:t>
      </w:r>
      <w:r w:rsidRPr="00D32C79">
        <w:rPr>
          <w:rFonts w:ascii="Times New Roman" w:hAnsi="Times New Roman" w:cs="Times New Roman"/>
          <w:szCs w:val="24"/>
          <w:lang w:val="ro-MD"/>
        </w:rPr>
        <w:t xml:space="preserve"> Marea Neagră, ciclul II (2023-2028), aprobat prin HG nr. 444/2022</w:t>
      </w:r>
      <w:r w:rsidR="007A1D49" w:rsidRPr="00D32C79">
        <w:rPr>
          <w:rFonts w:ascii="Times New Roman" w:hAnsi="Times New Roman" w:cs="Times New Roman"/>
          <w:szCs w:val="24"/>
          <w:lang w:val="ro-MD"/>
        </w:rPr>
        <w:t>;</w:t>
      </w:r>
    </w:p>
    <w:p w14:paraId="5A9ABBE8" w14:textId="77777777" w:rsidR="00F40C50" w:rsidRPr="00D32C79" w:rsidRDefault="00F40C50" w:rsidP="00F40C50">
      <w:pPr>
        <w:rPr>
          <w:rFonts w:cs="Times New Roman"/>
          <w:szCs w:val="24"/>
          <w:lang w:val="ro-MD"/>
        </w:rPr>
      </w:pPr>
    </w:p>
    <w:bookmarkEnd w:id="75"/>
    <w:p w14:paraId="5FFAF1BA" w14:textId="786BFF32" w:rsidR="00FA6666" w:rsidRPr="00D32C79" w:rsidRDefault="007A1D49" w:rsidP="00FA6666">
      <w:pPr>
        <w:jc w:val="both"/>
        <w:rPr>
          <w:rFonts w:cs="Times New Roman"/>
          <w:szCs w:val="24"/>
          <w:lang w:val="ro-MD"/>
        </w:rPr>
      </w:pPr>
      <w:r w:rsidRPr="00D32C79">
        <w:rPr>
          <w:rFonts w:cs="Times New Roman"/>
          <w:b/>
          <w:bCs/>
          <w:szCs w:val="24"/>
          <w:lang w:val="ro-MD"/>
        </w:rPr>
        <w:t xml:space="preserve">Strategia de mediu 2024-2030 </w:t>
      </w:r>
      <w:r w:rsidR="00FC4DCB" w:rsidRPr="00D32C79">
        <w:rPr>
          <w:rFonts w:cs="Times New Roman"/>
          <w:szCs w:val="24"/>
          <w:lang w:val="ro-MD"/>
        </w:rPr>
        <w:t>cu o</w:t>
      </w:r>
      <w:r w:rsidR="00FA6666" w:rsidRPr="00D32C79">
        <w:rPr>
          <w:rFonts w:cs="Times New Roman"/>
          <w:szCs w:val="24"/>
          <w:lang w:val="ro-MD"/>
        </w:rPr>
        <w:t xml:space="preserve">biectivele generale </w:t>
      </w:r>
      <w:r w:rsidR="00FC4DCB" w:rsidRPr="00D32C79">
        <w:rPr>
          <w:rFonts w:cs="Times New Roman"/>
          <w:szCs w:val="24"/>
          <w:lang w:val="ro-MD"/>
        </w:rPr>
        <w:t xml:space="preserve">ce </w:t>
      </w:r>
      <w:r w:rsidR="00FA6666" w:rsidRPr="00D32C79">
        <w:rPr>
          <w:rFonts w:cs="Times New Roman"/>
          <w:szCs w:val="24"/>
          <w:lang w:val="ro-MD"/>
        </w:rPr>
        <w:t xml:space="preserve">cuprind  cele mai importante domenii ale sectorului de </w:t>
      </w:r>
      <w:r w:rsidR="00AA510C" w:rsidRPr="00D32C79">
        <w:rPr>
          <w:rFonts w:cs="Times New Roman"/>
          <w:szCs w:val="24"/>
          <w:lang w:val="ro-MD"/>
        </w:rPr>
        <w:t>protecție</w:t>
      </w:r>
      <w:r w:rsidR="00FA6666" w:rsidRPr="00D32C79">
        <w:rPr>
          <w:rFonts w:cs="Times New Roman"/>
          <w:szCs w:val="24"/>
          <w:lang w:val="ro-MD"/>
        </w:rPr>
        <w:t xml:space="preserve"> a mediului și de utilizare a resurselor naturale: </w:t>
      </w:r>
      <w:r w:rsidR="00FA6666" w:rsidRPr="00D32C79">
        <w:rPr>
          <w:rFonts w:eastAsia="Calibri" w:cs="Times New Roman"/>
          <w:bCs/>
          <w:iCs/>
          <w:szCs w:val="24"/>
          <w:lang w:val="ro-MD"/>
        </w:rPr>
        <w:t xml:space="preserve">calitatea, </w:t>
      </w:r>
      <w:r w:rsidR="00BD6931" w:rsidRPr="00D32C79">
        <w:rPr>
          <w:rFonts w:eastAsia="Calibri" w:cs="Times New Roman"/>
          <w:bCs/>
          <w:iCs/>
          <w:szCs w:val="24"/>
          <w:lang w:val="ro-MD"/>
        </w:rPr>
        <w:t>protecția</w:t>
      </w:r>
      <w:r w:rsidR="00FA6666" w:rsidRPr="00D32C79">
        <w:rPr>
          <w:rFonts w:eastAsia="Calibri" w:cs="Times New Roman"/>
          <w:bCs/>
          <w:iCs/>
          <w:szCs w:val="24"/>
          <w:lang w:val="ro-MD"/>
        </w:rPr>
        <w:t xml:space="preserve"> și gestionarea resurselor de apă; calitatea și </w:t>
      </w:r>
      <w:r w:rsidR="00BD6931" w:rsidRPr="00D32C79">
        <w:rPr>
          <w:rFonts w:eastAsia="Calibri" w:cs="Times New Roman"/>
          <w:bCs/>
          <w:iCs/>
          <w:szCs w:val="24"/>
          <w:lang w:val="ro-MD"/>
        </w:rPr>
        <w:t>protecția</w:t>
      </w:r>
      <w:r w:rsidR="00FA6666" w:rsidRPr="00D32C79">
        <w:rPr>
          <w:rFonts w:eastAsia="Calibri" w:cs="Times New Roman"/>
          <w:bCs/>
          <w:iCs/>
          <w:szCs w:val="24"/>
          <w:lang w:val="ro-MD"/>
        </w:rPr>
        <w:t xml:space="preserve"> aerului; calitatea și </w:t>
      </w:r>
      <w:r w:rsidR="00BD6931" w:rsidRPr="00D32C79">
        <w:rPr>
          <w:rFonts w:eastAsia="Calibri" w:cs="Times New Roman"/>
          <w:bCs/>
          <w:iCs/>
          <w:szCs w:val="24"/>
          <w:lang w:val="ro-MD"/>
        </w:rPr>
        <w:t>protecția</w:t>
      </w:r>
      <w:r w:rsidR="00FA6666" w:rsidRPr="00D32C79">
        <w:rPr>
          <w:rFonts w:eastAsia="Calibri" w:cs="Times New Roman"/>
          <w:bCs/>
          <w:iCs/>
          <w:szCs w:val="24"/>
          <w:lang w:val="ro-MD"/>
        </w:rPr>
        <w:t xml:space="preserve"> solului</w:t>
      </w:r>
      <w:r w:rsidR="00FA6666" w:rsidRPr="00D32C79">
        <w:rPr>
          <w:rFonts w:cs="Times New Roman"/>
          <w:bCs/>
          <w:iCs/>
          <w:szCs w:val="24"/>
          <w:lang w:val="ro-MD"/>
        </w:rPr>
        <w:t xml:space="preserve"> și a subsolului; conservarea biodiversității și a ecosistemelor naturale; atenuarea și adaptarea la schimbările climatice; promovarea economiei verzi și a consumului responsabil al resurselor naturale</w:t>
      </w:r>
      <w:r w:rsidR="00EE125E" w:rsidRPr="00D32C79">
        <w:rPr>
          <w:rFonts w:cs="Times New Roman"/>
          <w:bCs/>
          <w:iCs/>
          <w:szCs w:val="24"/>
          <w:lang w:val="ro-MD"/>
        </w:rPr>
        <w:t xml:space="preserve"> etc</w:t>
      </w:r>
      <w:r w:rsidR="00FA6666" w:rsidRPr="00D32C79">
        <w:rPr>
          <w:rFonts w:cs="Times New Roman"/>
          <w:bCs/>
          <w:iCs/>
          <w:szCs w:val="24"/>
          <w:lang w:val="ro-MD"/>
        </w:rPr>
        <w:t xml:space="preserve">. Fiecare obiectiv în parte </w:t>
      </w:r>
      <w:r w:rsidR="00BD6931" w:rsidRPr="00D32C79">
        <w:rPr>
          <w:rFonts w:cs="Times New Roman"/>
          <w:bCs/>
          <w:iCs/>
          <w:szCs w:val="24"/>
          <w:lang w:val="ro-MD"/>
        </w:rPr>
        <w:t>stabilește</w:t>
      </w:r>
      <w:r w:rsidR="00FA6666" w:rsidRPr="00D32C79">
        <w:rPr>
          <w:rFonts w:cs="Times New Roman"/>
          <w:bCs/>
          <w:iCs/>
          <w:szCs w:val="24"/>
          <w:lang w:val="ro-MD"/>
        </w:rPr>
        <w:t xml:space="preserve"> direcțiile prioritare de acțiuni </w:t>
      </w:r>
      <w:r w:rsidR="00FA6666" w:rsidRPr="00D32C79">
        <w:rPr>
          <w:rFonts w:cs="Times New Roman"/>
          <w:szCs w:val="24"/>
          <w:lang w:val="ro-MD"/>
        </w:rPr>
        <w:t>menite să asigure îndeplinirea obiectivului general, care ulterior vor fi dezvoltate în programe și planuri de acțiuni speciale.</w:t>
      </w:r>
    </w:p>
    <w:p w14:paraId="2D5639FA" w14:textId="77777777" w:rsidR="00FA6666" w:rsidRPr="00D32C79" w:rsidRDefault="00FA6666" w:rsidP="00DE4332">
      <w:pPr>
        <w:pBdr>
          <w:top w:val="nil"/>
          <w:left w:val="nil"/>
          <w:bottom w:val="nil"/>
          <w:right w:val="nil"/>
          <w:between w:val="nil"/>
        </w:pBdr>
        <w:tabs>
          <w:tab w:val="left" w:pos="1134"/>
        </w:tabs>
        <w:jc w:val="both"/>
        <w:rPr>
          <w:rFonts w:cs="Times New Roman"/>
          <w:szCs w:val="24"/>
          <w:lang w:val="ro-MD"/>
        </w:rPr>
      </w:pPr>
    </w:p>
    <w:p w14:paraId="1950F65A" w14:textId="535B3EAD" w:rsidR="007A1D49" w:rsidRPr="00D32C79" w:rsidRDefault="007A1D49" w:rsidP="00EE125E">
      <w:pPr>
        <w:pBdr>
          <w:top w:val="nil"/>
          <w:left w:val="nil"/>
          <w:bottom w:val="nil"/>
          <w:right w:val="nil"/>
          <w:between w:val="nil"/>
        </w:pBdr>
        <w:shd w:val="clear" w:color="auto" w:fill="E2EFD9" w:themeFill="accent6" w:themeFillTint="33"/>
        <w:tabs>
          <w:tab w:val="left" w:pos="1134"/>
        </w:tabs>
        <w:jc w:val="both"/>
        <w:rPr>
          <w:rStyle w:val="fontstyle01"/>
          <w:rFonts w:ascii="Times New Roman" w:hAnsi="Times New Roman" w:cs="Times New Roman"/>
          <w:lang w:val="ro-MD"/>
        </w:rPr>
      </w:pPr>
      <w:r w:rsidRPr="00D32C79">
        <w:rPr>
          <w:rFonts w:cs="Times New Roman"/>
          <w:i/>
          <w:iCs/>
          <w:szCs w:val="24"/>
          <w:lang w:val="ro-MD"/>
        </w:rPr>
        <w:t>Obiectivul general 8</w:t>
      </w:r>
      <w:r w:rsidR="00C0054B" w:rsidRPr="00D32C79">
        <w:rPr>
          <w:rFonts w:cs="Times New Roman"/>
          <w:i/>
          <w:iCs/>
          <w:szCs w:val="24"/>
          <w:lang w:val="ro-MD"/>
        </w:rPr>
        <w:t>.</w:t>
      </w:r>
      <w:r w:rsidRPr="00D32C79">
        <w:rPr>
          <w:rFonts w:cs="Times New Roman"/>
          <w:szCs w:val="24"/>
          <w:lang w:val="ro-MD"/>
        </w:rPr>
        <w:t xml:space="preserve"> </w:t>
      </w:r>
      <w:r w:rsidRPr="00D32C79">
        <w:rPr>
          <w:rFonts w:cs="Times New Roman"/>
          <w:i/>
          <w:iCs/>
          <w:szCs w:val="24"/>
          <w:lang w:val="ro-MD"/>
        </w:rPr>
        <w:t xml:space="preserve">Promovarea economiei verzi, eficientizarea utilizării resurselor </w:t>
      </w:r>
      <w:r w:rsidR="0063700C" w:rsidRPr="00D32C79">
        <w:rPr>
          <w:rFonts w:cs="Times New Roman"/>
          <w:i/>
          <w:iCs/>
          <w:szCs w:val="24"/>
          <w:lang w:val="ro-MD"/>
        </w:rPr>
        <w:t>și</w:t>
      </w:r>
      <w:r w:rsidRPr="00D32C79">
        <w:rPr>
          <w:rFonts w:cs="Times New Roman"/>
          <w:i/>
          <w:iCs/>
          <w:szCs w:val="24"/>
          <w:lang w:val="ro-MD"/>
        </w:rPr>
        <w:t xml:space="preserve"> dezvoltarea economiei circulare.</w:t>
      </w:r>
      <w:r w:rsidRPr="00D32C79">
        <w:rPr>
          <w:rFonts w:cs="Times New Roman"/>
          <w:szCs w:val="24"/>
          <w:lang w:val="ro-MD"/>
        </w:rPr>
        <w:t xml:space="preserve"> </w:t>
      </w:r>
      <w:r w:rsidRPr="00D32C79">
        <w:rPr>
          <w:rStyle w:val="fontstyle01"/>
          <w:rFonts w:ascii="Times New Roman" w:hAnsi="Times New Roman" w:cs="Times New Roman"/>
          <w:lang w:val="ro-MD"/>
        </w:rPr>
        <w:t>Direcțiile de acțiune în acest sens sunt concentrate pe 2 direcții prioritare:</w:t>
      </w:r>
    </w:p>
    <w:p w14:paraId="52079357" w14:textId="04551A85" w:rsidR="007A1D49" w:rsidRPr="00D32C79" w:rsidRDefault="007A1D49">
      <w:pPr>
        <w:pStyle w:val="ListParagraph"/>
        <w:numPr>
          <w:ilvl w:val="0"/>
          <w:numId w:val="24"/>
        </w:numPr>
        <w:pBdr>
          <w:top w:val="nil"/>
          <w:left w:val="nil"/>
          <w:bottom w:val="nil"/>
          <w:right w:val="nil"/>
          <w:between w:val="nil"/>
        </w:pBdr>
        <w:shd w:val="clear" w:color="auto" w:fill="E2EFD9" w:themeFill="accent6" w:themeFillTint="33"/>
        <w:tabs>
          <w:tab w:val="left" w:pos="1134"/>
        </w:tabs>
        <w:rPr>
          <w:rFonts w:ascii="Times New Roman" w:hAnsi="Times New Roman" w:cs="Times New Roman"/>
          <w:szCs w:val="24"/>
          <w:shd w:val="clear" w:color="auto" w:fill="FFFFFF"/>
          <w:lang w:val="ro-MD"/>
        </w:rPr>
      </w:pPr>
      <w:r w:rsidRPr="00D32C79">
        <w:rPr>
          <w:rFonts w:ascii="Times New Roman" w:hAnsi="Times New Roman" w:cs="Times New Roman"/>
          <w:szCs w:val="24"/>
          <w:lang w:val="ro-MD"/>
        </w:rPr>
        <w:t>Direcția prioritară 8.1</w:t>
      </w:r>
      <w:r w:rsidRPr="00D32C79">
        <w:rPr>
          <w:rFonts w:ascii="Times New Roman" w:hAnsi="Times New Roman" w:cs="Times New Roman"/>
          <w:szCs w:val="24"/>
          <w:shd w:val="clear" w:color="auto" w:fill="E2EFD9" w:themeFill="accent6" w:themeFillTint="33"/>
          <w:lang w:val="ro-MD"/>
        </w:rPr>
        <w:t>. Impulsionarea tranziției spre o economie verde</w:t>
      </w:r>
    </w:p>
    <w:p w14:paraId="07AC56BD" w14:textId="5E27EA90" w:rsidR="007A1D49" w:rsidRPr="00D32C79" w:rsidRDefault="007A1D49">
      <w:pPr>
        <w:pStyle w:val="ListParagraph"/>
        <w:numPr>
          <w:ilvl w:val="0"/>
          <w:numId w:val="24"/>
        </w:numPr>
        <w:pBdr>
          <w:top w:val="nil"/>
          <w:left w:val="nil"/>
          <w:bottom w:val="nil"/>
          <w:right w:val="nil"/>
          <w:between w:val="nil"/>
        </w:pBdr>
        <w:shd w:val="clear" w:color="auto" w:fill="E2EFD9" w:themeFill="accent6" w:themeFillTint="33"/>
        <w:tabs>
          <w:tab w:val="left" w:pos="1134"/>
        </w:tabs>
        <w:rPr>
          <w:rFonts w:ascii="Times New Roman" w:hAnsi="Times New Roman" w:cs="Times New Roman"/>
          <w:szCs w:val="24"/>
          <w:lang w:val="ro-MD"/>
        </w:rPr>
      </w:pPr>
      <w:r w:rsidRPr="00D32C79">
        <w:rPr>
          <w:rFonts w:ascii="Times New Roman" w:hAnsi="Times New Roman" w:cs="Times New Roman"/>
          <w:szCs w:val="24"/>
          <w:shd w:val="clear" w:color="auto" w:fill="E2EFD9" w:themeFill="accent6" w:themeFillTint="33"/>
          <w:lang w:val="ro-MD"/>
        </w:rPr>
        <w:t xml:space="preserve">Direcția prioritară 8.2. Eficientizarea utilizării resurselor </w:t>
      </w:r>
      <w:r w:rsidR="0063700C" w:rsidRPr="00D32C79">
        <w:rPr>
          <w:rFonts w:ascii="Times New Roman" w:hAnsi="Times New Roman" w:cs="Times New Roman"/>
          <w:szCs w:val="24"/>
          <w:shd w:val="clear" w:color="auto" w:fill="E2EFD9" w:themeFill="accent6" w:themeFillTint="33"/>
          <w:lang w:val="ro-MD"/>
        </w:rPr>
        <w:t>și</w:t>
      </w:r>
      <w:r w:rsidRPr="00D32C79">
        <w:rPr>
          <w:rFonts w:ascii="Times New Roman" w:hAnsi="Times New Roman" w:cs="Times New Roman"/>
          <w:szCs w:val="24"/>
          <w:shd w:val="clear" w:color="auto" w:fill="E2EFD9" w:themeFill="accent6" w:themeFillTint="33"/>
          <w:lang w:val="ro-MD"/>
        </w:rPr>
        <w:t xml:space="preserve"> promovarea economiei circulare</w:t>
      </w:r>
      <w:r w:rsidR="00EE125E" w:rsidRPr="00D32C79">
        <w:rPr>
          <w:rFonts w:ascii="Times New Roman" w:hAnsi="Times New Roman" w:cs="Times New Roman"/>
          <w:szCs w:val="24"/>
          <w:shd w:val="clear" w:color="auto" w:fill="E2EFD9" w:themeFill="accent6" w:themeFillTint="33"/>
          <w:lang w:val="ro-MD"/>
        </w:rPr>
        <w:t>.</w:t>
      </w:r>
    </w:p>
    <w:p w14:paraId="55A920D4" w14:textId="77777777" w:rsidR="00407EA4" w:rsidRPr="00D32C79" w:rsidRDefault="00407EA4" w:rsidP="00EE125E">
      <w:pPr>
        <w:shd w:val="clear" w:color="auto" w:fill="E2EFD9" w:themeFill="accent6" w:themeFillTint="33"/>
        <w:rPr>
          <w:rFonts w:cs="Times New Roman"/>
          <w:bCs/>
          <w:szCs w:val="24"/>
          <w:lang w:val="ro-MD"/>
        </w:rPr>
      </w:pPr>
      <w:r w:rsidRPr="00D32C79">
        <w:rPr>
          <w:rFonts w:cs="Times New Roman"/>
          <w:bCs/>
          <w:i/>
          <w:iCs/>
          <w:szCs w:val="24"/>
          <w:lang w:val="ro-MD"/>
        </w:rPr>
        <w:lastRenderedPageBreak/>
        <w:t>Obiectivul general 10.</w:t>
      </w:r>
      <w:r w:rsidRPr="00D32C79">
        <w:rPr>
          <w:rFonts w:cs="Times New Roman"/>
          <w:bCs/>
          <w:szCs w:val="24"/>
          <w:lang w:val="ro-MD"/>
        </w:rPr>
        <w:t xml:space="preserve"> Asigurarea unui mediu sănătos și sigur, cu obiectivele specifice:</w:t>
      </w:r>
    </w:p>
    <w:p w14:paraId="545D51A9" w14:textId="77777777" w:rsidR="00407EA4" w:rsidRPr="00D32C79" w:rsidRDefault="00407EA4">
      <w:pPr>
        <w:pStyle w:val="ListParagraph"/>
        <w:numPr>
          <w:ilvl w:val="0"/>
          <w:numId w:val="23"/>
        </w:numPr>
        <w:shd w:val="clear" w:color="auto" w:fill="E2EFD9" w:themeFill="accent6" w:themeFillTint="33"/>
        <w:rPr>
          <w:rFonts w:ascii="Times New Roman" w:hAnsi="Times New Roman" w:cs="Times New Roman"/>
          <w:bCs/>
          <w:iCs/>
          <w:szCs w:val="24"/>
          <w:lang w:val="ro-MD"/>
        </w:rPr>
      </w:pPr>
      <w:r w:rsidRPr="00D32C79">
        <w:rPr>
          <w:rFonts w:ascii="Times New Roman" w:hAnsi="Times New Roman" w:cs="Times New Roman"/>
          <w:bCs/>
          <w:iCs/>
          <w:szCs w:val="24"/>
          <w:lang w:val="ro-MD"/>
        </w:rPr>
        <w:t>10.1. Îmbunătățirea calității apei, a aerului și a solurilor;</w:t>
      </w:r>
    </w:p>
    <w:p w14:paraId="1B12A8C6" w14:textId="77777777" w:rsidR="00407EA4" w:rsidRPr="00D32C79" w:rsidRDefault="00407EA4">
      <w:pPr>
        <w:pStyle w:val="ListParagraph"/>
        <w:numPr>
          <w:ilvl w:val="0"/>
          <w:numId w:val="23"/>
        </w:numPr>
        <w:shd w:val="clear" w:color="auto" w:fill="E2EFD9" w:themeFill="accent6" w:themeFillTint="33"/>
        <w:rPr>
          <w:rFonts w:ascii="Times New Roman" w:hAnsi="Times New Roman" w:cs="Times New Roman"/>
          <w:bCs/>
          <w:iCs/>
          <w:szCs w:val="24"/>
          <w:lang w:val="ro-MD"/>
        </w:rPr>
      </w:pPr>
      <w:r w:rsidRPr="00D32C79">
        <w:rPr>
          <w:rFonts w:ascii="Times New Roman" w:hAnsi="Times New Roman" w:cs="Times New Roman"/>
          <w:bCs/>
          <w:iCs/>
          <w:szCs w:val="24"/>
          <w:lang w:val="ro-MD"/>
        </w:rPr>
        <w:t>10.2. Creșterea durabilă a suprafeței pădurilor și ariilor protejate;</w:t>
      </w:r>
    </w:p>
    <w:p w14:paraId="35E16861" w14:textId="77777777" w:rsidR="00407EA4" w:rsidRPr="00D32C79" w:rsidRDefault="00407EA4">
      <w:pPr>
        <w:pStyle w:val="ListParagraph"/>
        <w:numPr>
          <w:ilvl w:val="0"/>
          <w:numId w:val="23"/>
        </w:numPr>
        <w:shd w:val="clear" w:color="auto" w:fill="E2EFD9" w:themeFill="accent6" w:themeFillTint="33"/>
        <w:rPr>
          <w:rFonts w:ascii="Times New Roman" w:hAnsi="Times New Roman" w:cs="Times New Roman"/>
          <w:bCs/>
          <w:iCs/>
          <w:szCs w:val="24"/>
          <w:lang w:val="ro-MD"/>
        </w:rPr>
      </w:pPr>
      <w:r w:rsidRPr="00D32C79">
        <w:rPr>
          <w:rFonts w:ascii="Times New Roman" w:hAnsi="Times New Roman" w:cs="Times New Roman"/>
          <w:bCs/>
          <w:iCs/>
          <w:szCs w:val="24"/>
          <w:lang w:val="ro-MD"/>
        </w:rPr>
        <w:t>10.3. Asigurarea unui consum responsabil al resurselor naturale;</w:t>
      </w:r>
    </w:p>
    <w:p w14:paraId="236E30C6" w14:textId="77777777" w:rsidR="00407EA4" w:rsidRPr="00D32C79" w:rsidRDefault="00407EA4">
      <w:pPr>
        <w:pStyle w:val="ListParagraph"/>
        <w:numPr>
          <w:ilvl w:val="0"/>
          <w:numId w:val="23"/>
        </w:numPr>
        <w:shd w:val="clear" w:color="auto" w:fill="E2EFD9" w:themeFill="accent6" w:themeFillTint="33"/>
        <w:rPr>
          <w:rFonts w:ascii="Times New Roman" w:hAnsi="Times New Roman" w:cs="Times New Roman"/>
          <w:bCs/>
          <w:iCs/>
          <w:szCs w:val="24"/>
          <w:lang w:val="ro-MD"/>
        </w:rPr>
      </w:pPr>
      <w:r w:rsidRPr="00D32C79">
        <w:rPr>
          <w:rFonts w:ascii="Times New Roman" w:hAnsi="Times New Roman" w:cs="Times New Roman"/>
          <w:bCs/>
          <w:iCs/>
          <w:szCs w:val="24"/>
          <w:lang w:val="ro-MD"/>
        </w:rPr>
        <w:t>10.4. Tranziția activă spre economia verde și circulară.</w:t>
      </w:r>
    </w:p>
    <w:p w14:paraId="24CD64E4" w14:textId="2E72330A" w:rsidR="00407EA4" w:rsidRPr="00D32C79" w:rsidRDefault="00407EA4" w:rsidP="00407EA4">
      <w:pPr>
        <w:jc w:val="both"/>
        <w:rPr>
          <w:rFonts w:cs="Times New Roman"/>
          <w:bCs/>
          <w:szCs w:val="24"/>
          <w:lang w:val="ro-MD"/>
        </w:rPr>
      </w:pPr>
      <w:r w:rsidRPr="00D32C79">
        <w:rPr>
          <w:rFonts w:cs="Times New Roman"/>
          <w:bCs/>
          <w:szCs w:val="24"/>
          <w:lang w:val="ro-MD"/>
        </w:rPr>
        <w:t xml:space="preserve">Strategia </w:t>
      </w:r>
      <w:r w:rsidR="00BD6931" w:rsidRPr="00D32C79">
        <w:rPr>
          <w:rFonts w:cs="Times New Roman"/>
          <w:bCs/>
          <w:szCs w:val="24"/>
          <w:lang w:val="ro-MD"/>
        </w:rPr>
        <w:t>stabilește</w:t>
      </w:r>
      <w:r w:rsidRPr="00D32C79">
        <w:rPr>
          <w:rFonts w:cs="Times New Roman"/>
          <w:bCs/>
          <w:szCs w:val="24"/>
          <w:lang w:val="ro-MD"/>
        </w:rPr>
        <w:t xml:space="preserve"> că, metodologiile de evaluare a prejudiciului adus diferitor componente ale mediului de la activitățile economice vor fi actualizate și ajustate astfel încât să reflecte plăți și costuri reale necesare pentru compensarea acestor prejudicii, pe măsura impactului cauzat. Iar, sistemul de plăți pentru poluarea mediului se va reforma integral, se vor ajusta formulele de calculare a plăților pentru poluare pentru a lua în calcul impactul real al </w:t>
      </w:r>
      <w:r w:rsidRPr="00D32C79">
        <w:rPr>
          <w:rFonts w:cs="Times New Roman"/>
          <w:bCs/>
          <w:szCs w:val="24"/>
          <w:shd w:val="clear" w:color="auto" w:fill="FFFFFF" w:themeFill="background1"/>
          <w:lang w:val="ro-MD"/>
        </w:rPr>
        <w:t>poluării asupra mediului</w:t>
      </w:r>
      <w:r w:rsidRPr="00D32C79">
        <w:rPr>
          <w:rFonts w:cs="Times New Roman"/>
          <w:szCs w:val="24"/>
          <w:lang w:val="ro-MD"/>
        </w:rPr>
        <w:t xml:space="preserve"> și prețurile de consum</w:t>
      </w:r>
      <w:r w:rsidRPr="00D32C79">
        <w:rPr>
          <w:rFonts w:cs="Times New Roman"/>
          <w:bCs/>
          <w:szCs w:val="24"/>
          <w:shd w:val="clear" w:color="auto" w:fill="FFFFFF" w:themeFill="background1"/>
          <w:lang w:val="ro-MD"/>
        </w:rPr>
        <w:t xml:space="preserve">, va fi stabilită </w:t>
      </w:r>
      <w:r w:rsidRPr="00D32C79">
        <w:rPr>
          <w:rFonts w:cs="Times New Roman"/>
          <w:szCs w:val="24"/>
          <w:lang w:val="ro-MD"/>
        </w:rPr>
        <w:t xml:space="preserve">o rată unică pentru plățile privind poluarea mediului înconjurător pentru toate localitățile din țară. Se vor propune îmbunătățiri </w:t>
      </w:r>
      <w:r w:rsidRPr="00D32C79">
        <w:rPr>
          <w:rFonts w:cs="Times New Roman"/>
          <w:bCs/>
          <w:szCs w:val="24"/>
          <w:lang w:val="ro-MD"/>
        </w:rPr>
        <w:t>la utiliz</w:t>
      </w:r>
      <w:r w:rsidR="003F5406" w:rsidRPr="00D32C79">
        <w:rPr>
          <w:rFonts w:cs="Times New Roman"/>
          <w:bCs/>
          <w:szCs w:val="24"/>
          <w:lang w:val="ro-MD"/>
        </w:rPr>
        <w:t>area</w:t>
      </w:r>
      <w:r w:rsidRPr="00D32C79">
        <w:rPr>
          <w:rFonts w:cs="Times New Roman"/>
          <w:bCs/>
          <w:szCs w:val="24"/>
          <w:lang w:val="ro-MD"/>
        </w:rPr>
        <w:t xml:space="preserve"> plăților de mediu</w:t>
      </w:r>
      <w:r w:rsidR="003F5406" w:rsidRPr="00D32C79">
        <w:rPr>
          <w:rFonts w:cs="Times New Roman"/>
          <w:bCs/>
          <w:szCs w:val="24"/>
          <w:lang w:val="ro-MD"/>
        </w:rPr>
        <w:t>,</w:t>
      </w:r>
      <w:r w:rsidRPr="00D32C79">
        <w:rPr>
          <w:rFonts w:cs="Times New Roman"/>
          <w:bCs/>
          <w:szCs w:val="24"/>
          <w:lang w:val="ro-MD"/>
        </w:rPr>
        <w:t xml:space="preserve"> colectate </w:t>
      </w:r>
      <w:r w:rsidR="003F5406" w:rsidRPr="00D32C79">
        <w:rPr>
          <w:rFonts w:cs="Times New Roman"/>
          <w:bCs/>
          <w:szCs w:val="24"/>
          <w:lang w:val="ro-MD"/>
        </w:rPr>
        <w:t xml:space="preserve">de </w:t>
      </w:r>
      <w:r w:rsidRPr="00D32C79">
        <w:rPr>
          <w:rFonts w:cs="Times New Roman"/>
          <w:bCs/>
          <w:szCs w:val="24"/>
          <w:lang w:val="ro-MD"/>
        </w:rPr>
        <w:t xml:space="preserve">Fondului Național de Mediu, prin direcționarea acestuia spre finanțarea programelor de mediu după prioritate. </w:t>
      </w:r>
    </w:p>
    <w:p w14:paraId="2842F128" w14:textId="77777777" w:rsidR="00166DFC" w:rsidRPr="00D32C79" w:rsidRDefault="00166DFC" w:rsidP="007A1D49">
      <w:pPr>
        <w:rPr>
          <w:rFonts w:cs="Times New Roman"/>
          <w:szCs w:val="24"/>
          <w:shd w:val="clear" w:color="auto" w:fill="FFFFFF"/>
          <w:lang w:val="ro-MD"/>
        </w:rPr>
      </w:pPr>
    </w:p>
    <w:p w14:paraId="339F29CD" w14:textId="47878F1E" w:rsidR="00BB7FFB" w:rsidRPr="00D32C79" w:rsidRDefault="00BB7FFB" w:rsidP="000058AC">
      <w:pPr>
        <w:jc w:val="both"/>
        <w:rPr>
          <w:rFonts w:cs="Times New Roman"/>
          <w:szCs w:val="24"/>
          <w:lang w:val="ro-MD"/>
        </w:rPr>
      </w:pPr>
      <w:bookmarkStart w:id="76" w:name="_Hlk170216358"/>
      <w:bookmarkStart w:id="77" w:name="_Toc204165096"/>
      <w:bookmarkStart w:id="78" w:name="_Toc204192941"/>
      <w:r w:rsidRPr="00D32C79">
        <w:rPr>
          <w:rFonts w:cs="Times New Roman"/>
          <w:b/>
          <w:szCs w:val="24"/>
          <w:lang w:val="ro-MD"/>
        </w:rPr>
        <w:t>Obiectivul general 5.</w:t>
      </w:r>
      <w:r w:rsidRPr="00D32C79">
        <w:rPr>
          <w:rFonts w:cs="Times New Roman"/>
          <w:szCs w:val="24"/>
          <w:lang w:val="ro-MD"/>
        </w:rPr>
        <w:t xml:space="preserve"> Protejarea, restaurarea </w:t>
      </w:r>
      <w:r w:rsidR="000058AC" w:rsidRPr="00D32C79">
        <w:rPr>
          <w:rFonts w:cs="Times New Roman"/>
          <w:szCs w:val="24"/>
          <w:lang w:val="ro-MD"/>
        </w:rPr>
        <w:t>și</w:t>
      </w:r>
      <w:r w:rsidRPr="00D32C79">
        <w:rPr>
          <w:rFonts w:cs="Times New Roman"/>
          <w:szCs w:val="24"/>
          <w:lang w:val="ro-MD"/>
        </w:rPr>
        <w:t xml:space="preserve"> promovarea utilizării durabile a biodiversității și a ecosistemelor naturale,  </w:t>
      </w:r>
      <w:bookmarkEnd w:id="76"/>
      <w:r w:rsidRPr="00D32C79">
        <w:rPr>
          <w:rFonts w:cs="Times New Roman"/>
          <w:szCs w:val="24"/>
          <w:lang w:val="ro-MD"/>
        </w:rPr>
        <w:t>va fi atins prin implementarea măsurilor orientate spre trei direcții prioritare:</w:t>
      </w:r>
      <w:bookmarkEnd w:id="77"/>
      <w:bookmarkEnd w:id="78"/>
    </w:p>
    <w:p w14:paraId="7C135D88" w14:textId="1A8FB479" w:rsidR="00BB7FFB" w:rsidRPr="00D32C79" w:rsidRDefault="00BB7FFB">
      <w:pPr>
        <w:pStyle w:val="ListParagraph"/>
        <w:numPr>
          <w:ilvl w:val="0"/>
          <w:numId w:val="10"/>
        </w:numPr>
        <w:jc w:val="both"/>
        <w:rPr>
          <w:rFonts w:ascii="Times New Roman" w:hAnsi="Times New Roman" w:cs="Times New Roman"/>
          <w:bCs/>
          <w:szCs w:val="24"/>
          <w:lang w:val="ro-MD"/>
        </w:rPr>
      </w:pPr>
      <w:bookmarkStart w:id="79" w:name="_Hlk170216365"/>
      <w:r w:rsidRPr="00D32C79">
        <w:rPr>
          <w:rFonts w:ascii="Times New Roman" w:hAnsi="Times New Roman" w:cs="Times New Roman"/>
          <w:i/>
          <w:iCs/>
          <w:szCs w:val="24"/>
          <w:lang w:val="ro-MD"/>
        </w:rPr>
        <w:t>Direcția prioritară 5.1</w:t>
      </w:r>
      <w:r w:rsidRPr="00D32C79">
        <w:rPr>
          <w:rFonts w:ascii="Times New Roman" w:hAnsi="Times New Roman" w:cs="Times New Roman"/>
          <w:b/>
          <w:bCs/>
          <w:szCs w:val="24"/>
          <w:lang w:val="ro-MD"/>
        </w:rPr>
        <w:t xml:space="preserve">. </w:t>
      </w:r>
      <w:r w:rsidRPr="00D32C79">
        <w:rPr>
          <w:rFonts w:ascii="Times New Roman" w:hAnsi="Times New Roman" w:cs="Times New Roman"/>
          <w:i/>
          <w:iCs/>
          <w:szCs w:val="24"/>
          <w:lang w:val="ro-MD"/>
        </w:rPr>
        <w:t xml:space="preserve">Stoparea pierderilor de biodiversitate, </w:t>
      </w:r>
      <w:r w:rsidR="00BD6931" w:rsidRPr="00D32C79">
        <w:rPr>
          <w:rFonts w:ascii="Times New Roman" w:hAnsi="Times New Roman" w:cs="Times New Roman"/>
          <w:i/>
          <w:iCs/>
          <w:szCs w:val="24"/>
          <w:lang w:val="ro-MD"/>
        </w:rPr>
        <w:t>protecția</w:t>
      </w:r>
      <w:r w:rsidRPr="00D32C79">
        <w:rPr>
          <w:rFonts w:ascii="Times New Roman" w:hAnsi="Times New Roman" w:cs="Times New Roman"/>
          <w:i/>
          <w:iCs/>
          <w:szCs w:val="24"/>
          <w:lang w:val="ro-MD"/>
        </w:rPr>
        <w:t xml:space="preserve"> și conservarea biodiversității și a ecosistemelor naturale</w:t>
      </w:r>
      <w:r w:rsidRPr="00D32C79">
        <w:rPr>
          <w:rFonts w:ascii="Times New Roman" w:hAnsi="Times New Roman" w:cs="Times New Roman"/>
          <w:bCs/>
          <w:szCs w:val="24"/>
          <w:lang w:val="ro-MD"/>
        </w:rPr>
        <w:t xml:space="preserve">  </w:t>
      </w:r>
    </w:p>
    <w:bookmarkEnd w:id="79"/>
    <w:p w14:paraId="0DF8363A" w14:textId="77777777" w:rsidR="00BB7FFB" w:rsidRPr="00D32C79" w:rsidRDefault="00BB7FFB" w:rsidP="00BB7FFB">
      <w:pPr>
        <w:rPr>
          <w:rFonts w:eastAsia="SimSun" w:cs="Times New Roman"/>
          <w:bCs/>
          <w:szCs w:val="24"/>
          <w:lang w:val="ro-MD"/>
        </w:rPr>
      </w:pPr>
      <w:r w:rsidRPr="00D32C79">
        <w:rPr>
          <w:rFonts w:eastAsia="SimSun" w:cs="Times New Roman"/>
          <w:bCs/>
          <w:szCs w:val="24"/>
          <w:lang w:val="ro-MD"/>
        </w:rPr>
        <w:t>În această direcție vor fi întreprinse următoarele măsuri:</w:t>
      </w:r>
    </w:p>
    <w:p w14:paraId="06450074" w14:textId="634705DD" w:rsidR="00BB7FFB" w:rsidRPr="00D32C79" w:rsidRDefault="00BB7FFB">
      <w:pPr>
        <w:pStyle w:val="ListParagraph"/>
        <w:numPr>
          <w:ilvl w:val="0"/>
          <w:numId w:val="25"/>
        </w:numPr>
        <w:jc w:val="both"/>
        <w:rPr>
          <w:rFonts w:ascii="Times New Roman" w:hAnsi="Times New Roman" w:cs="Times New Roman"/>
          <w:szCs w:val="24"/>
          <w:lang w:val="ro-MD"/>
        </w:rPr>
      </w:pPr>
      <w:r w:rsidRPr="00D32C79">
        <w:rPr>
          <w:rFonts w:ascii="Times New Roman" w:hAnsi="Times New Roman" w:cs="Times New Roman"/>
          <w:szCs w:val="24"/>
          <w:lang w:val="ro-MD"/>
        </w:rPr>
        <w:t>elaborarea noului Program privind diversitatea biologică până în anul 2030;</w:t>
      </w:r>
    </w:p>
    <w:p w14:paraId="202F0A28" w14:textId="2EB390B8" w:rsidR="00BB7FFB" w:rsidRPr="00D32C79" w:rsidRDefault="00BB7FFB">
      <w:pPr>
        <w:pStyle w:val="ListParagraph"/>
        <w:numPr>
          <w:ilvl w:val="0"/>
          <w:numId w:val="25"/>
        </w:numPr>
        <w:jc w:val="both"/>
        <w:rPr>
          <w:rFonts w:ascii="Times New Roman" w:hAnsi="Times New Roman" w:cs="Times New Roman"/>
          <w:szCs w:val="24"/>
          <w:lang w:val="ro-MD"/>
        </w:rPr>
      </w:pPr>
      <w:r w:rsidRPr="00D32C79">
        <w:rPr>
          <w:rFonts w:ascii="Times New Roman" w:hAnsi="Times New Roman" w:cs="Times New Roman"/>
          <w:szCs w:val="24"/>
          <w:lang w:val="ro-MD"/>
        </w:rPr>
        <w:t>integrarea</w:t>
      </w:r>
      <w:r w:rsidR="00C0054B" w:rsidRPr="00D32C79">
        <w:rPr>
          <w:rFonts w:ascii="Times New Roman" w:hAnsi="Times New Roman" w:cs="Times New Roman"/>
          <w:szCs w:val="24"/>
          <w:lang w:val="ro-MD"/>
        </w:rPr>
        <w:t xml:space="preserve"> </w:t>
      </w:r>
      <w:r w:rsidRPr="00D32C79">
        <w:rPr>
          <w:rFonts w:ascii="Times New Roman" w:hAnsi="Times New Roman" w:cs="Times New Roman"/>
          <w:szCs w:val="24"/>
          <w:lang w:val="ro-MD"/>
        </w:rPr>
        <w:t>valorilor biodiversității în politicile sectoriale (agricultură, cercetare-dezvoltare, sănătate umană, managementul apelor, forestier, energetic, dezvoltare regională etc.);</w:t>
      </w:r>
    </w:p>
    <w:p w14:paraId="47A553DB" w14:textId="1A29444C" w:rsidR="00BB7FFB" w:rsidRPr="00D32C79" w:rsidRDefault="00BB7FFB">
      <w:pPr>
        <w:pStyle w:val="ListParagraph"/>
        <w:numPr>
          <w:ilvl w:val="0"/>
          <w:numId w:val="25"/>
        </w:numPr>
        <w:jc w:val="both"/>
        <w:rPr>
          <w:rFonts w:ascii="Times New Roman" w:hAnsi="Times New Roman" w:cs="Times New Roman"/>
          <w:szCs w:val="24"/>
          <w:lang w:val="ro-MD"/>
        </w:rPr>
      </w:pPr>
      <w:r w:rsidRPr="00D32C79">
        <w:rPr>
          <w:rFonts w:ascii="Times New Roman" w:hAnsi="Times New Roman" w:cs="Times New Roman"/>
          <w:szCs w:val="24"/>
          <w:lang w:val="ro-MD"/>
        </w:rPr>
        <w:t xml:space="preserve">îmbunătățirea cadrului de evaluare a impactului asupra mediului cu prevederi privind conservarea biodiversității; </w:t>
      </w:r>
    </w:p>
    <w:p w14:paraId="2C8EE2A9" w14:textId="5B1D9025" w:rsidR="00BB7FFB" w:rsidRPr="00D32C79" w:rsidRDefault="00BB7FFB">
      <w:pPr>
        <w:pStyle w:val="ListParagraph"/>
        <w:numPr>
          <w:ilvl w:val="0"/>
          <w:numId w:val="25"/>
        </w:numPr>
        <w:jc w:val="both"/>
        <w:rPr>
          <w:rFonts w:ascii="Times New Roman" w:hAnsi="Times New Roman" w:cs="Times New Roman"/>
          <w:szCs w:val="24"/>
          <w:lang w:val="ro-MD"/>
        </w:rPr>
      </w:pPr>
      <w:r w:rsidRPr="00D32C79">
        <w:rPr>
          <w:rFonts w:ascii="Times New Roman" w:hAnsi="Times New Roman" w:cs="Times New Roman"/>
          <w:szCs w:val="24"/>
          <w:lang w:val="ro-MD"/>
        </w:rPr>
        <w:t xml:space="preserve">asigurarea </w:t>
      </w:r>
      <w:r w:rsidR="00AA510C" w:rsidRPr="00D32C79">
        <w:rPr>
          <w:rFonts w:ascii="Times New Roman" w:hAnsi="Times New Roman" w:cs="Times New Roman"/>
          <w:szCs w:val="24"/>
          <w:lang w:val="ro-MD"/>
        </w:rPr>
        <w:t>protecție</w:t>
      </w:r>
      <w:r w:rsidRPr="00D32C79">
        <w:rPr>
          <w:rFonts w:ascii="Times New Roman" w:hAnsi="Times New Roman" w:cs="Times New Roman"/>
          <w:szCs w:val="24"/>
          <w:lang w:val="ro-MD"/>
        </w:rPr>
        <w:t>i și a conservării speciilor rare de floră și faună, incluse în Cartea Roșie a R</w:t>
      </w:r>
      <w:r w:rsidR="00476950" w:rsidRPr="00D32C79">
        <w:rPr>
          <w:rFonts w:ascii="Times New Roman" w:hAnsi="Times New Roman" w:cs="Times New Roman"/>
          <w:szCs w:val="24"/>
          <w:lang w:val="ro-MD"/>
        </w:rPr>
        <w:t>M</w:t>
      </w:r>
      <w:r w:rsidRPr="00D32C79">
        <w:rPr>
          <w:rFonts w:ascii="Times New Roman" w:hAnsi="Times New Roman" w:cs="Times New Roman"/>
          <w:szCs w:val="24"/>
          <w:lang w:val="ro-MD"/>
        </w:rPr>
        <w:t xml:space="preserve">, în liste speciale de </w:t>
      </w:r>
      <w:r w:rsidR="00AA510C" w:rsidRPr="00D32C79">
        <w:rPr>
          <w:rFonts w:ascii="Times New Roman" w:hAnsi="Times New Roman" w:cs="Times New Roman"/>
          <w:szCs w:val="24"/>
          <w:lang w:val="ro-MD"/>
        </w:rPr>
        <w:t>protecție</w:t>
      </w:r>
      <w:r w:rsidRPr="00D32C79">
        <w:rPr>
          <w:rFonts w:ascii="Times New Roman" w:hAnsi="Times New Roman" w:cs="Times New Roman"/>
          <w:szCs w:val="24"/>
          <w:lang w:val="ro-MD"/>
        </w:rPr>
        <w:t xml:space="preserve">, la nivel național </w:t>
      </w:r>
      <w:r w:rsidR="000058AC" w:rsidRPr="00D32C79">
        <w:rPr>
          <w:rFonts w:ascii="Times New Roman" w:hAnsi="Times New Roman" w:cs="Times New Roman"/>
          <w:szCs w:val="24"/>
          <w:lang w:val="ro-MD"/>
        </w:rPr>
        <w:t xml:space="preserve">și </w:t>
      </w:r>
      <w:r w:rsidR="002C5721" w:rsidRPr="00D32C79">
        <w:rPr>
          <w:rFonts w:ascii="Times New Roman" w:hAnsi="Times New Roman" w:cs="Times New Roman"/>
          <w:szCs w:val="24"/>
          <w:lang w:val="ro-MD"/>
        </w:rPr>
        <w:t>internațional</w:t>
      </w:r>
      <w:r w:rsidRPr="00D32C79">
        <w:rPr>
          <w:rFonts w:ascii="Times New Roman" w:hAnsi="Times New Roman" w:cs="Times New Roman"/>
          <w:szCs w:val="24"/>
          <w:lang w:val="ro-MD"/>
        </w:rPr>
        <w:t xml:space="preserve">; </w:t>
      </w:r>
    </w:p>
    <w:p w14:paraId="009A28AB" w14:textId="182FCA90" w:rsidR="00BB7FFB" w:rsidRPr="00D32C79" w:rsidRDefault="00BB7FFB">
      <w:pPr>
        <w:pStyle w:val="ListParagraph"/>
        <w:numPr>
          <w:ilvl w:val="0"/>
          <w:numId w:val="25"/>
        </w:numPr>
        <w:jc w:val="both"/>
        <w:rPr>
          <w:rFonts w:ascii="Times New Roman" w:hAnsi="Times New Roman" w:cs="Times New Roman"/>
          <w:szCs w:val="24"/>
          <w:lang w:val="ro-MD"/>
        </w:rPr>
      </w:pPr>
      <w:r w:rsidRPr="00D32C79">
        <w:rPr>
          <w:rFonts w:ascii="Times New Roman" w:hAnsi="Times New Roman" w:cs="Times New Roman"/>
          <w:szCs w:val="24"/>
          <w:lang w:val="ro-MD"/>
        </w:rPr>
        <w:t>dezvoltarea Rețelei ecologice naționale, cu reducerea fragmentării ecosistemelor naturale și crearea coridoarelor ecologice de conexiune pentru asigurarea conservării biodiversității;</w:t>
      </w:r>
    </w:p>
    <w:p w14:paraId="3516CF3C" w14:textId="35A3BF5A" w:rsidR="00BB7FFB" w:rsidRPr="00D32C79" w:rsidRDefault="00BB7FFB">
      <w:pPr>
        <w:pStyle w:val="ListParagraph"/>
        <w:numPr>
          <w:ilvl w:val="0"/>
          <w:numId w:val="25"/>
        </w:numPr>
        <w:jc w:val="both"/>
        <w:rPr>
          <w:rFonts w:ascii="Times New Roman" w:hAnsi="Times New Roman" w:cs="Times New Roman"/>
          <w:szCs w:val="24"/>
          <w:lang w:val="ro-MD"/>
        </w:rPr>
      </w:pPr>
      <w:r w:rsidRPr="00D32C79">
        <w:rPr>
          <w:rFonts w:ascii="Times New Roman" w:hAnsi="Times New Roman" w:cs="Times New Roman"/>
          <w:szCs w:val="24"/>
          <w:lang w:val="ro-MD"/>
        </w:rPr>
        <w:t>evaluarea serviciilor de ecosistem și asigurarea utilizării durabile și echitabile a acestora;</w:t>
      </w:r>
    </w:p>
    <w:p w14:paraId="25ABB88C" w14:textId="70C9797D" w:rsidR="00BB7FFB" w:rsidRPr="00D32C79" w:rsidRDefault="00BB7FFB">
      <w:pPr>
        <w:pStyle w:val="ListParagraph"/>
        <w:numPr>
          <w:ilvl w:val="0"/>
          <w:numId w:val="25"/>
        </w:numPr>
        <w:jc w:val="both"/>
        <w:rPr>
          <w:rFonts w:ascii="Times New Roman" w:hAnsi="Times New Roman" w:cs="Times New Roman"/>
          <w:szCs w:val="24"/>
          <w:lang w:val="ro-MD"/>
        </w:rPr>
      </w:pPr>
      <w:r w:rsidRPr="00D32C79">
        <w:rPr>
          <w:rFonts w:ascii="Times New Roman" w:hAnsi="Times New Roman" w:cs="Times New Roman"/>
          <w:szCs w:val="24"/>
          <w:lang w:val="ro-MD"/>
        </w:rPr>
        <w:t xml:space="preserve">crearea mecanismelor de responsabilizare a beneficiarilor de resurse naturale privind </w:t>
      </w:r>
      <w:r w:rsidR="00BD6931" w:rsidRPr="00D32C79">
        <w:rPr>
          <w:rFonts w:ascii="Times New Roman" w:hAnsi="Times New Roman" w:cs="Times New Roman"/>
          <w:szCs w:val="24"/>
          <w:lang w:val="ro-MD"/>
        </w:rPr>
        <w:t>protecția</w:t>
      </w:r>
      <w:r w:rsidRPr="00D32C79">
        <w:rPr>
          <w:rFonts w:ascii="Times New Roman" w:hAnsi="Times New Roman" w:cs="Times New Roman"/>
          <w:szCs w:val="24"/>
          <w:lang w:val="ro-MD"/>
        </w:rPr>
        <w:t xml:space="preserve"> şi utilizarea durabilă a acestora;</w:t>
      </w:r>
    </w:p>
    <w:p w14:paraId="47D3983E" w14:textId="109C6F86" w:rsidR="00BB7FFB" w:rsidRPr="00D32C79" w:rsidRDefault="00BB7FFB">
      <w:pPr>
        <w:pStyle w:val="ListParagraph"/>
        <w:numPr>
          <w:ilvl w:val="0"/>
          <w:numId w:val="25"/>
        </w:numPr>
        <w:jc w:val="both"/>
        <w:rPr>
          <w:rFonts w:ascii="Times New Roman" w:hAnsi="Times New Roman" w:cs="Times New Roman"/>
          <w:szCs w:val="24"/>
          <w:lang w:val="ro-MD"/>
        </w:rPr>
      </w:pPr>
      <w:r w:rsidRPr="00D32C79">
        <w:rPr>
          <w:rFonts w:ascii="Times New Roman" w:hAnsi="Times New Roman" w:cs="Times New Roman"/>
          <w:szCs w:val="24"/>
          <w:lang w:val="ro-MD"/>
        </w:rPr>
        <w:t>asigurarea restabilirii ecosistemelor de apă dulce terestre, gestionarea integrată a zonelor umede;</w:t>
      </w:r>
    </w:p>
    <w:p w14:paraId="1B846402" w14:textId="11E39857" w:rsidR="00BB7FFB" w:rsidRPr="00D32C79" w:rsidRDefault="00BB7FFB">
      <w:pPr>
        <w:pStyle w:val="ListParagraph"/>
        <w:numPr>
          <w:ilvl w:val="0"/>
          <w:numId w:val="25"/>
        </w:numPr>
        <w:jc w:val="both"/>
        <w:rPr>
          <w:rFonts w:ascii="Times New Roman" w:hAnsi="Times New Roman" w:cs="Times New Roman"/>
          <w:szCs w:val="24"/>
          <w:lang w:val="ro-MD"/>
        </w:rPr>
      </w:pPr>
      <w:r w:rsidRPr="00D32C79">
        <w:rPr>
          <w:rFonts w:ascii="Times New Roman" w:hAnsi="Times New Roman" w:cs="Times New Roman"/>
          <w:szCs w:val="24"/>
          <w:lang w:val="ro-MD"/>
        </w:rPr>
        <w:t>implementarea soluțiilor de adaptare la schimbări climatice bazate pe ecosistem;</w:t>
      </w:r>
    </w:p>
    <w:p w14:paraId="14FAA61A" w14:textId="47F8304A" w:rsidR="00BB7FFB" w:rsidRPr="00D32C79" w:rsidRDefault="00BB7FFB">
      <w:pPr>
        <w:pStyle w:val="ListParagraph"/>
        <w:numPr>
          <w:ilvl w:val="0"/>
          <w:numId w:val="25"/>
        </w:numPr>
        <w:jc w:val="both"/>
        <w:rPr>
          <w:rFonts w:ascii="Times New Roman" w:hAnsi="Times New Roman" w:cs="Times New Roman"/>
          <w:szCs w:val="24"/>
          <w:lang w:val="ro-MD"/>
        </w:rPr>
      </w:pPr>
      <w:r w:rsidRPr="00D32C79">
        <w:rPr>
          <w:rFonts w:ascii="Times New Roman" w:hAnsi="Times New Roman" w:cs="Times New Roman"/>
          <w:szCs w:val="24"/>
          <w:lang w:val="ro-MD"/>
        </w:rPr>
        <w:t>planificarea pe termen lung a dezvoltării pescuitului, acvaculturii, elaborarea și implementarea reglementărilor pentru managementul durabil a resurselor piscicole</w:t>
      </w:r>
      <w:r w:rsidR="000058AC" w:rsidRPr="00D32C79">
        <w:rPr>
          <w:rFonts w:ascii="Times New Roman" w:hAnsi="Times New Roman" w:cs="Times New Roman"/>
          <w:szCs w:val="24"/>
          <w:lang w:val="ro-MD"/>
        </w:rPr>
        <w:t xml:space="preserve"> ș.a.</w:t>
      </w:r>
    </w:p>
    <w:p w14:paraId="31E569D3" w14:textId="77777777" w:rsidR="009D48AD" w:rsidRPr="00D32C79" w:rsidRDefault="009D48AD" w:rsidP="009D48AD">
      <w:pPr>
        <w:pStyle w:val="ListParagraph"/>
        <w:jc w:val="both"/>
        <w:rPr>
          <w:rFonts w:ascii="Times New Roman" w:hAnsi="Times New Roman" w:cs="Times New Roman"/>
          <w:b/>
          <w:bCs/>
          <w:szCs w:val="24"/>
          <w:lang w:val="ro-MD"/>
        </w:rPr>
      </w:pPr>
      <w:bookmarkStart w:id="80" w:name="_Hlk170216375"/>
    </w:p>
    <w:p w14:paraId="09612D16" w14:textId="3BCA8D33" w:rsidR="00BB7FFB" w:rsidRPr="008B2D12" w:rsidRDefault="00BB7FFB">
      <w:pPr>
        <w:pStyle w:val="ListParagraph"/>
        <w:numPr>
          <w:ilvl w:val="0"/>
          <w:numId w:val="10"/>
        </w:numPr>
        <w:ind w:left="426" w:hanging="426"/>
        <w:jc w:val="both"/>
        <w:rPr>
          <w:rFonts w:ascii="Times New Roman" w:hAnsi="Times New Roman" w:cs="Times New Roman"/>
          <w:b/>
          <w:i/>
          <w:iCs/>
          <w:szCs w:val="24"/>
          <w:lang w:val="ro-MD"/>
        </w:rPr>
      </w:pPr>
      <w:r w:rsidRPr="00D32C79">
        <w:rPr>
          <w:rFonts w:ascii="Times New Roman" w:hAnsi="Times New Roman" w:cs="Times New Roman"/>
          <w:i/>
          <w:iCs/>
          <w:szCs w:val="24"/>
          <w:lang w:val="ro-MD"/>
        </w:rPr>
        <w:t>Direcția prioritară 5.2</w:t>
      </w:r>
      <w:r w:rsidRPr="00D32C79">
        <w:rPr>
          <w:rFonts w:ascii="Times New Roman" w:eastAsia="SimSun" w:hAnsi="Times New Roman" w:cs="Times New Roman"/>
          <w:b/>
          <w:bCs/>
          <w:szCs w:val="24"/>
          <w:lang w:val="ro-MD"/>
        </w:rPr>
        <w:t>.</w:t>
      </w:r>
      <w:r w:rsidRPr="00D32C79">
        <w:rPr>
          <w:rFonts w:ascii="Times New Roman" w:eastAsia="SimSun" w:hAnsi="Times New Roman" w:cs="Times New Roman"/>
          <w:b/>
          <w:bCs/>
          <w:i/>
          <w:iCs/>
          <w:szCs w:val="24"/>
          <w:lang w:val="ro-MD"/>
        </w:rPr>
        <w:t xml:space="preserve"> </w:t>
      </w:r>
      <w:r w:rsidRPr="00D32C79">
        <w:rPr>
          <w:rFonts w:ascii="Times New Roman" w:eastAsia="SimSun" w:hAnsi="Times New Roman" w:cs="Times New Roman"/>
          <w:i/>
          <w:iCs/>
          <w:szCs w:val="24"/>
          <w:lang w:val="ro-MD"/>
        </w:rPr>
        <w:t xml:space="preserve">Extinderea suprafețelor de păduri, </w:t>
      </w:r>
      <w:r w:rsidR="00BD6931" w:rsidRPr="00D32C79">
        <w:rPr>
          <w:rFonts w:ascii="Times New Roman" w:eastAsia="SimSun" w:hAnsi="Times New Roman" w:cs="Times New Roman"/>
          <w:i/>
          <w:iCs/>
          <w:szCs w:val="24"/>
          <w:lang w:val="ro-MD"/>
        </w:rPr>
        <w:t>protecția</w:t>
      </w:r>
      <w:r w:rsidRPr="00D32C79">
        <w:rPr>
          <w:rFonts w:ascii="Times New Roman" w:eastAsia="SimSun" w:hAnsi="Times New Roman" w:cs="Times New Roman"/>
          <w:i/>
          <w:iCs/>
          <w:szCs w:val="24"/>
          <w:lang w:val="ro-MD"/>
        </w:rPr>
        <w:t xml:space="preserve"> și gestionarea durabilă a ecosistemelor forestiere</w:t>
      </w:r>
      <w:r w:rsidRPr="00D32C79">
        <w:rPr>
          <w:rFonts w:ascii="Times New Roman" w:eastAsia="SimSun" w:hAnsi="Times New Roman" w:cs="Times New Roman"/>
          <w:szCs w:val="24"/>
          <w:lang w:val="ro-MD"/>
        </w:rPr>
        <w:t>,</w:t>
      </w:r>
      <w:r w:rsidRPr="00D32C79">
        <w:rPr>
          <w:rFonts w:ascii="Times New Roman" w:eastAsia="SimSun" w:hAnsi="Times New Roman" w:cs="Times New Roman"/>
          <w:bCs/>
          <w:szCs w:val="24"/>
          <w:lang w:val="ro-MD"/>
        </w:rPr>
        <w:t xml:space="preserve"> </w:t>
      </w:r>
      <w:bookmarkEnd w:id="80"/>
      <w:r w:rsidRPr="00D32C79">
        <w:rPr>
          <w:rFonts w:ascii="Times New Roman" w:eastAsia="SimSun" w:hAnsi="Times New Roman" w:cs="Times New Roman"/>
          <w:bCs/>
          <w:i/>
          <w:iCs/>
          <w:szCs w:val="24"/>
          <w:lang w:val="ro-MD"/>
        </w:rPr>
        <w:t xml:space="preserve">prin implementarea </w:t>
      </w:r>
      <w:r w:rsidRPr="00D32C79">
        <w:rPr>
          <w:rFonts w:ascii="Times New Roman" w:hAnsi="Times New Roman" w:cs="Times New Roman"/>
          <w:i/>
          <w:iCs/>
          <w:szCs w:val="24"/>
          <w:lang w:val="ro-MD"/>
        </w:rPr>
        <w:t>Programului național de extindere și reabilitare a pădurilor pentru perioada 2023-2032 și a Planului de acțiuni pentru implementarea acestuia pe perioada 2023-2027</w:t>
      </w:r>
      <w:r w:rsidRPr="00D32C79">
        <w:rPr>
          <w:rFonts w:ascii="Times New Roman" w:hAnsi="Times New Roman" w:cs="Times New Roman"/>
          <w:szCs w:val="24"/>
          <w:lang w:val="ro-MD"/>
        </w:rPr>
        <w:t>, care cuprinde măsuri privind:</w:t>
      </w:r>
    </w:p>
    <w:p w14:paraId="71621C7D" w14:textId="77777777" w:rsidR="008B2D12" w:rsidRPr="00D32C79" w:rsidRDefault="008B2D12" w:rsidP="008B2D12">
      <w:pPr>
        <w:pStyle w:val="ListParagraph"/>
        <w:jc w:val="both"/>
        <w:rPr>
          <w:rFonts w:ascii="Times New Roman" w:hAnsi="Times New Roman" w:cs="Times New Roman"/>
          <w:b/>
          <w:i/>
          <w:iCs/>
          <w:szCs w:val="24"/>
          <w:lang w:val="ro-MD"/>
        </w:rPr>
      </w:pPr>
    </w:p>
    <w:p w14:paraId="700B5A30" w14:textId="7128177E" w:rsidR="00BB7FFB" w:rsidRPr="00D32C79" w:rsidRDefault="00BB7FFB">
      <w:pPr>
        <w:pStyle w:val="ListParagraph"/>
        <w:numPr>
          <w:ilvl w:val="0"/>
          <w:numId w:val="26"/>
        </w:numPr>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extinderea terenurilor acoperite cu vegetație forestieră până la 16,3% din suprafața tării până la anul 2030 prin asigurarea împăduririi și reîmpăduririi terenurilor din fondul forestier și a celor degradate sau supuse deșertificării</w:t>
      </w:r>
      <w:r w:rsidR="003F5406" w:rsidRPr="00D32C79">
        <w:rPr>
          <w:rFonts w:ascii="Times New Roman" w:hAnsi="Times New Roman" w:cs="Times New Roman"/>
          <w:szCs w:val="24"/>
          <w:lang w:val="ro-MD"/>
        </w:rPr>
        <w:t xml:space="preserve"> </w:t>
      </w:r>
      <w:r w:rsidRPr="00D32C79">
        <w:rPr>
          <w:rFonts w:ascii="Times New Roman" w:hAnsi="Times New Roman" w:cs="Times New Roman"/>
          <w:szCs w:val="24"/>
          <w:lang w:val="ro-MD"/>
        </w:rPr>
        <w:t>etc.;</w:t>
      </w:r>
    </w:p>
    <w:p w14:paraId="7E8FE24A" w14:textId="79A4E526" w:rsidR="00BB7FFB" w:rsidRPr="00D32C79" w:rsidRDefault="00BB7FFB">
      <w:pPr>
        <w:pStyle w:val="ListParagraph"/>
        <w:numPr>
          <w:ilvl w:val="0"/>
          <w:numId w:val="26"/>
        </w:numPr>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elaborarea unui Studiu de evaluare a vulnerabilității ecosistemelor forestiere la modificările de mediu, inclusiv schimbările climatice, pentru asigurarea managementului sustenabil al pădurilor;</w:t>
      </w:r>
    </w:p>
    <w:p w14:paraId="70E91EA6" w14:textId="4FF80A7A" w:rsidR="00BB7FFB" w:rsidRPr="00D32C79" w:rsidRDefault="00BB7FFB">
      <w:pPr>
        <w:pStyle w:val="ListParagraph"/>
        <w:numPr>
          <w:ilvl w:val="0"/>
          <w:numId w:val="26"/>
        </w:numPr>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lastRenderedPageBreak/>
        <w:t xml:space="preserve">gestionarea durabilă a pădurilor şi protejarea fondului forestier, inclusiv prin respectarea cerințelor de durabilitate și de reducere a emisiilor de gaze cu efect de seră; </w:t>
      </w:r>
    </w:p>
    <w:p w14:paraId="3BEC73FE" w14:textId="62D0DC0D" w:rsidR="00BB7FFB" w:rsidRPr="00D32C79" w:rsidRDefault="00BB7FFB">
      <w:pPr>
        <w:pStyle w:val="ListParagraph"/>
        <w:numPr>
          <w:ilvl w:val="0"/>
          <w:numId w:val="26"/>
        </w:numPr>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asigurarea transparenței procesului de exploatare a masei lemnoase prin dezvoltarea sistemului informațional integrat pentru monitorizarea exploatării și transportului (trasabilității) masei lemnoase, inclusiv la punctele de frontieră;</w:t>
      </w:r>
    </w:p>
    <w:p w14:paraId="792A98E8" w14:textId="4673E7FA" w:rsidR="00BB7FFB" w:rsidRPr="00D32C79" w:rsidRDefault="00BB7FFB">
      <w:pPr>
        <w:pStyle w:val="ListParagraph"/>
        <w:numPr>
          <w:ilvl w:val="0"/>
          <w:numId w:val="26"/>
        </w:numPr>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identificarea pădurilor cu valoare ridicată de conservare pentru a ajuta la îmbunătățirea managementului pădurilor;</w:t>
      </w:r>
    </w:p>
    <w:p w14:paraId="723900FA" w14:textId="759B50EF" w:rsidR="00BB7FFB" w:rsidRPr="00D32C79" w:rsidRDefault="00BB7FFB">
      <w:pPr>
        <w:pStyle w:val="ListParagraph"/>
        <w:numPr>
          <w:ilvl w:val="0"/>
          <w:numId w:val="26"/>
        </w:numPr>
        <w:spacing w:line="240" w:lineRule="auto"/>
        <w:rPr>
          <w:rFonts w:ascii="Times New Roman" w:hAnsi="Times New Roman" w:cs="Times New Roman"/>
          <w:szCs w:val="24"/>
          <w:lang w:val="ro-MD"/>
        </w:rPr>
      </w:pPr>
      <w:r w:rsidRPr="00D32C79">
        <w:rPr>
          <w:rFonts w:ascii="Times New Roman" w:hAnsi="Times New Roman" w:cs="Times New Roman"/>
          <w:szCs w:val="24"/>
          <w:lang w:val="ro-MD"/>
        </w:rPr>
        <w:t xml:space="preserve">dezvoltarea unui sistem de stimulente și beneficii care promovează crearea și utilizarea durabilă a pădurilor private.  </w:t>
      </w:r>
    </w:p>
    <w:p w14:paraId="6BA67D27" w14:textId="77777777" w:rsidR="004C7F28" w:rsidRPr="00D32C79" w:rsidRDefault="004C7F28" w:rsidP="00BB7FFB">
      <w:pPr>
        <w:rPr>
          <w:rFonts w:cs="Times New Roman"/>
          <w:szCs w:val="24"/>
          <w:lang w:val="ro-MD"/>
        </w:rPr>
      </w:pPr>
      <w:bookmarkStart w:id="81" w:name="_Hlk170216385"/>
    </w:p>
    <w:p w14:paraId="0FE76B0A" w14:textId="67972A93" w:rsidR="00BB7FFB" w:rsidRPr="008B2D12" w:rsidRDefault="00BB7FFB">
      <w:pPr>
        <w:pStyle w:val="ListParagraph"/>
        <w:numPr>
          <w:ilvl w:val="0"/>
          <w:numId w:val="65"/>
        </w:numPr>
        <w:ind w:left="426" w:hanging="426"/>
        <w:rPr>
          <w:rFonts w:ascii="Times New Roman" w:hAnsi="Times New Roman" w:cs="Times New Roman"/>
          <w:lang w:val="ro-MD"/>
        </w:rPr>
      </w:pPr>
      <w:r w:rsidRPr="008B2D12">
        <w:rPr>
          <w:rFonts w:ascii="Times New Roman" w:hAnsi="Times New Roman" w:cs="Times New Roman"/>
          <w:i/>
          <w:iCs/>
          <w:lang w:val="ro-MD"/>
        </w:rPr>
        <w:t>Direcția de acțiune 5.3.</w:t>
      </w:r>
      <w:r w:rsidRPr="008B2D12">
        <w:rPr>
          <w:rFonts w:ascii="Times New Roman" w:hAnsi="Times New Roman" w:cs="Times New Roman"/>
          <w:b/>
          <w:bCs/>
          <w:i/>
          <w:iCs/>
          <w:lang w:val="ro-MD"/>
        </w:rPr>
        <w:t xml:space="preserve"> </w:t>
      </w:r>
      <w:r w:rsidRPr="008B2D12">
        <w:rPr>
          <w:rFonts w:ascii="Times New Roman" w:hAnsi="Times New Roman" w:cs="Times New Roman"/>
          <w:i/>
          <w:iCs/>
          <w:lang w:val="ro-MD"/>
        </w:rPr>
        <w:t>Extinderea suprafețelor de arii naturale protejate de stat și asigurarea managementului durabil al acestora</w:t>
      </w:r>
      <w:r w:rsidRPr="008B2D12">
        <w:rPr>
          <w:rFonts w:ascii="Times New Roman" w:hAnsi="Times New Roman" w:cs="Times New Roman"/>
          <w:lang w:val="ro-MD"/>
        </w:rPr>
        <w:t xml:space="preserve"> </w:t>
      </w:r>
      <w:r w:rsidR="00476950" w:rsidRPr="008B2D12">
        <w:rPr>
          <w:rFonts w:ascii="Times New Roman" w:hAnsi="Times New Roman" w:cs="Times New Roman"/>
          <w:lang w:val="ro-MD"/>
        </w:rPr>
        <w:t>:</w:t>
      </w:r>
      <w:r w:rsidRPr="008B2D12">
        <w:rPr>
          <w:rFonts w:ascii="Times New Roman" w:hAnsi="Times New Roman" w:cs="Times New Roman"/>
          <w:lang w:val="ro-MD"/>
        </w:rPr>
        <w:t xml:space="preserve"> </w:t>
      </w:r>
    </w:p>
    <w:bookmarkEnd w:id="81"/>
    <w:p w14:paraId="34EB1FF3" w14:textId="501F4736" w:rsidR="00BB7FFB" w:rsidRPr="00D32C79" w:rsidRDefault="00BB7FFB">
      <w:pPr>
        <w:pStyle w:val="ListParagraph"/>
        <w:numPr>
          <w:ilvl w:val="0"/>
          <w:numId w:val="27"/>
        </w:numPr>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extinderea suprafeței ariilor naturale protejate de stat până la 10,0% din teritoriul național și creșterea capacităților administrative și de management al ariilor naturale protejate de stat;</w:t>
      </w:r>
    </w:p>
    <w:p w14:paraId="3B35882A" w14:textId="21EB3BCA" w:rsidR="00BB7FFB" w:rsidRPr="00D32C79" w:rsidRDefault="00BB7FFB">
      <w:pPr>
        <w:pStyle w:val="ListParagraph"/>
        <w:numPr>
          <w:ilvl w:val="0"/>
          <w:numId w:val="27"/>
        </w:numPr>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 xml:space="preserve">elaborarea planurilor de management durabil al ariilor naturale protejate de stat, inclusiv pentru Parcul Național </w:t>
      </w:r>
      <w:r w:rsidRPr="00D32C79">
        <w:rPr>
          <w:rStyle w:val="Strong"/>
          <w:rFonts w:ascii="Times New Roman" w:hAnsi="Times New Roman" w:cs="Times New Roman"/>
          <w:b w:val="0"/>
          <w:szCs w:val="24"/>
          <w:lang w:val="ro-MD"/>
        </w:rPr>
        <w:t>„</w:t>
      </w:r>
      <w:r w:rsidRPr="00D32C79">
        <w:rPr>
          <w:rFonts w:ascii="Times New Roman" w:hAnsi="Times New Roman" w:cs="Times New Roman"/>
          <w:szCs w:val="24"/>
          <w:lang w:val="ro-MD"/>
        </w:rPr>
        <w:t xml:space="preserve">Orhei”, Rezervația biosferei </w:t>
      </w:r>
      <w:r w:rsidRPr="00D32C79">
        <w:rPr>
          <w:rStyle w:val="Strong"/>
          <w:rFonts w:ascii="Times New Roman" w:hAnsi="Times New Roman" w:cs="Times New Roman"/>
          <w:b w:val="0"/>
          <w:szCs w:val="24"/>
          <w:lang w:val="ro-MD"/>
        </w:rPr>
        <w:t>„</w:t>
      </w:r>
      <w:r w:rsidRPr="00D32C79">
        <w:rPr>
          <w:rFonts w:ascii="Times New Roman" w:hAnsi="Times New Roman" w:cs="Times New Roman"/>
          <w:szCs w:val="24"/>
          <w:lang w:val="ro-MD"/>
        </w:rPr>
        <w:t xml:space="preserve">Prutul de Jos”, Parcul Național </w:t>
      </w:r>
      <w:r w:rsidRPr="00D32C79">
        <w:rPr>
          <w:rStyle w:val="Strong"/>
          <w:rFonts w:ascii="Times New Roman" w:hAnsi="Times New Roman" w:cs="Times New Roman"/>
          <w:b w:val="0"/>
          <w:szCs w:val="24"/>
          <w:lang w:val="ro-MD"/>
        </w:rPr>
        <w:t>„</w:t>
      </w:r>
      <w:r w:rsidRPr="00D32C79">
        <w:rPr>
          <w:rFonts w:ascii="Times New Roman" w:hAnsi="Times New Roman" w:cs="Times New Roman"/>
          <w:szCs w:val="24"/>
          <w:lang w:val="ro-MD"/>
        </w:rPr>
        <w:t>Nistrul de Jos”;</w:t>
      </w:r>
    </w:p>
    <w:p w14:paraId="0FB599C3" w14:textId="313DF685" w:rsidR="00BB7FFB" w:rsidRPr="00D32C79" w:rsidRDefault="00BB7FFB">
      <w:pPr>
        <w:pStyle w:val="ListParagraph"/>
        <w:numPr>
          <w:ilvl w:val="0"/>
          <w:numId w:val="27"/>
        </w:numPr>
        <w:spacing w:line="240" w:lineRule="auto"/>
        <w:rPr>
          <w:rFonts w:ascii="Times New Roman" w:hAnsi="Times New Roman" w:cs="Times New Roman"/>
          <w:szCs w:val="24"/>
          <w:lang w:val="ro-MD"/>
        </w:rPr>
      </w:pPr>
      <w:r w:rsidRPr="00D32C79">
        <w:rPr>
          <w:rFonts w:ascii="Times New Roman" w:hAnsi="Times New Roman" w:cs="Times New Roman"/>
          <w:szCs w:val="24"/>
          <w:lang w:val="ro-MD"/>
        </w:rPr>
        <w:t>asigurarea gestionării durabile a ariilor naturale protejate de stat și a spațiilor verzi la nivel local;</w:t>
      </w:r>
    </w:p>
    <w:p w14:paraId="44D893E6" w14:textId="42A2843A" w:rsidR="00BB7FFB" w:rsidRPr="00D32C79" w:rsidRDefault="00BB7FFB">
      <w:pPr>
        <w:pStyle w:val="ListParagraph"/>
        <w:numPr>
          <w:ilvl w:val="0"/>
          <w:numId w:val="27"/>
        </w:numPr>
        <w:spacing w:line="240" w:lineRule="auto"/>
        <w:rPr>
          <w:rFonts w:ascii="Times New Roman" w:hAnsi="Times New Roman" w:cs="Times New Roman"/>
          <w:szCs w:val="24"/>
          <w:lang w:val="ro-MD"/>
        </w:rPr>
      </w:pPr>
      <w:r w:rsidRPr="00D32C79">
        <w:rPr>
          <w:rFonts w:ascii="Times New Roman" w:hAnsi="Times New Roman" w:cs="Times New Roman"/>
          <w:szCs w:val="24"/>
          <w:lang w:val="ro-MD"/>
        </w:rPr>
        <w:t xml:space="preserve">elaborarea planurilor de management durabil al ariilor naturale protejate de stat şi al zonelor-nucleu ale </w:t>
      </w:r>
      <w:bookmarkStart w:id="82" w:name="_Hlk169863380"/>
      <w:r w:rsidRPr="00D32C79">
        <w:rPr>
          <w:rFonts w:ascii="Times New Roman" w:hAnsi="Times New Roman" w:cs="Times New Roman"/>
          <w:szCs w:val="24"/>
          <w:lang w:val="ro-MD"/>
        </w:rPr>
        <w:t>Rețelei ecologice naționale</w:t>
      </w:r>
      <w:bookmarkEnd w:id="82"/>
      <w:r w:rsidRPr="00D32C79">
        <w:rPr>
          <w:rFonts w:ascii="Times New Roman" w:hAnsi="Times New Roman" w:cs="Times New Roman"/>
          <w:szCs w:val="24"/>
          <w:lang w:val="ro-MD"/>
        </w:rPr>
        <w:t>;</w:t>
      </w:r>
    </w:p>
    <w:p w14:paraId="43AEB206" w14:textId="6B141EC4" w:rsidR="00BB7FFB" w:rsidRPr="00D32C79" w:rsidRDefault="00BB7FFB">
      <w:pPr>
        <w:pStyle w:val="ListParagraph"/>
        <w:numPr>
          <w:ilvl w:val="0"/>
          <w:numId w:val="27"/>
        </w:numPr>
        <w:spacing w:line="240" w:lineRule="auto"/>
        <w:rPr>
          <w:rFonts w:ascii="Times New Roman" w:hAnsi="Times New Roman" w:cs="Times New Roman"/>
          <w:szCs w:val="24"/>
          <w:lang w:val="ro-MD"/>
        </w:rPr>
      </w:pPr>
      <w:r w:rsidRPr="00D32C79">
        <w:rPr>
          <w:rFonts w:ascii="Times New Roman" w:hAnsi="Times New Roman" w:cs="Times New Roman"/>
          <w:szCs w:val="24"/>
          <w:lang w:val="ro-MD"/>
        </w:rPr>
        <w:t>asigurarea managementului adecvat al ariilor protejate, bazat pe abordarea adaptării ecosistemice (Ecosystem based adaptation);</w:t>
      </w:r>
    </w:p>
    <w:p w14:paraId="1FF0775C" w14:textId="1064915D" w:rsidR="00BB7FFB" w:rsidRPr="00D32C79" w:rsidRDefault="00BB7FFB">
      <w:pPr>
        <w:pStyle w:val="ListParagraph"/>
        <w:numPr>
          <w:ilvl w:val="0"/>
          <w:numId w:val="27"/>
        </w:numPr>
        <w:spacing w:line="240" w:lineRule="auto"/>
        <w:rPr>
          <w:rFonts w:ascii="Times New Roman" w:hAnsi="Times New Roman" w:cs="Times New Roman"/>
          <w:szCs w:val="24"/>
          <w:lang w:val="ro-MD"/>
        </w:rPr>
      </w:pPr>
      <w:r w:rsidRPr="00D32C79">
        <w:rPr>
          <w:rFonts w:ascii="Times New Roman" w:hAnsi="Times New Roman" w:cs="Times New Roman"/>
          <w:szCs w:val="24"/>
          <w:lang w:val="ro-MD"/>
        </w:rPr>
        <w:t>extinderea suprafețelor protejate și a siturilor Rețelei Emerald;</w:t>
      </w:r>
    </w:p>
    <w:p w14:paraId="0CDB1632" w14:textId="77777777" w:rsidR="00E30F09" w:rsidRPr="00D32C79" w:rsidRDefault="00E30F09" w:rsidP="00E30F09">
      <w:pPr>
        <w:rPr>
          <w:rFonts w:cs="Times New Roman"/>
          <w:szCs w:val="24"/>
          <w:lang w:val="ro-MD"/>
        </w:rPr>
      </w:pPr>
    </w:p>
    <w:p w14:paraId="0A734F63" w14:textId="2C226D3A" w:rsidR="004C7F28" w:rsidRPr="002325A7" w:rsidRDefault="004C7F28">
      <w:pPr>
        <w:pStyle w:val="ListParagraph"/>
        <w:numPr>
          <w:ilvl w:val="0"/>
          <w:numId w:val="35"/>
        </w:numPr>
        <w:tabs>
          <w:tab w:val="left" w:pos="0"/>
        </w:tabs>
        <w:ind w:left="426" w:hanging="426"/>
        <w:jc w:val="both"/>
        <w:rPr>
          <w:rFonts w:ascii="Times New Roman" w:hAnsi="Times New Roman" w:cs="Times New Roman"/>
          <w:szCs w:val="24"/>
          <w:lang w:val="ro-MD"/>
        </w:rPr>
      </w:pPr>
      <w:bookmarkStart w:id="83" w:name="_Hlk170216501"/>
      <w:r w:rsidRPr="002325A7">
        <w:rPr>
          <w:rFonts w:ascii="Times New Roman" w:hAnsi="Times New Roman" w:cs="Times New Roman"/>
          <w:i/>
          <w:iCs/>
          <w:szCs w:val="24"/>
          <w:lang w:val="ro-MD"/>
        </w:rPr>
        <w:t>Direcția prioritară 8.1</w:t>
      </w:r>
      <w:r w:rsidRPr="002325A7">
        <w:rPr>
          <w:rFonts w:ascii="Times New Roman" w:hAnsi="Times New Roman" w:cs="Times New Roman"/>
          <w:b/>
          <w:bCs/>
          <w:szCs w:val="24"/>
          <w:lang w:val="ro-MD"/>
        </w:rPr>
        <w:t>.</w:t>
      </w:r>
      <w:r w:rsidRPr="002325A7">
        <w:rPr>
          <w:rFonts w:ascii="Times New Roman" w:hAnsi="Times New Roman" w:cs="Times New Roman"/>
          <w:i/>
          <w:iCs/>
          <w:szCs w:val="24"/>
          <w:lang w:val="ro-MD"/>
        </w:rPr>
        <w:t xml:space="preserve"> </w:t>
      </w:r>
      <w:r w:rsidRPr="002325A7">
        <w:rPr>
          <w:rFonts w:ascii="Times New Roman" w:hAnsi="Times New Roman" w:cs="Times New Roman"/>
          <w:i/>
          <w:iCs/>
          <w:szCs w:val="24"/>
          <w:shd w:val="clear" w:color="auto" w:fill="FFFFFF"/>
          <w:lang w:val="ro-MD"/>
        </w:rPr>
        <w:t>Impulsionarea tranziției spre o economie verde</w:t>
      </w:r>
      <w:bookmarkEnd w:id="83"/>
      <w:r w:rsidR="000058AC" w:rsidRPr="002325A7">
        <w:rPr>
          <w:rFonts w:ascii="Times New Roman" w:hAnsi="Times New Roman" w:cs="Times New Roman"/>
          <w:i/>
          <w:iCs/>
          <w:szCs w:val="24"/>
          <w:shd w:val="clear" w:color="auto" w:fill="FFFFFF"/>
          <w:lang w:val="ro-MD"/>
        </w:rPr>
        <w:t xml:space="preserve">. </w:t>
      </w:r>
      <w:r w:rsidRPr="002325A7">
        <w:rPr>
          <w:rFonts w:ascii="Times New Roman" w:hAnsi="Times New Roman" w:cs="Times New Roman"/>
          <w:szCs w:val="24"/>
          <w:shd w:val="clear" w:color="auto" w:fill="FFFFFF"/>
          <w:lang w:val="ro-MD"/>
        </w:rPr>
        <w:t>Programele de promovare a economiei verzi elaborate și implementate</w:t>
      </w:r>
      <w:r w:rsidR="000058AC" w:rsidRPr="002325A7">
        <w:rPr>
          <w:rFonts w:ascii="Times New Roman" w:hAnsi="Times New Roman" w:cs="Times New Roman"/>
          <w:szCs w:val="24"/>
          <w:shd w:val="clear" w:color="auto" w:fill="FFFFFF"/>
          <w:lang w:val="ro-MD"/>
        </w:rPr>
        <w:t>,</w:t>
      </w:r>
      <w:r w:rsidRPr="002325A7">
        <w:rPr>
          <w:rFonts w:ascii="Times New Roman" w:hAnsi="Times New Roman" w:cs="Times New Roman"/>
          <w:szCs w:val="24"/>
          <w:shd w:val="clear" w:color="auto" w:fill="FFFFFF"/>
          <w:lang w:val="ro-MD"/>
        </w:rPr>
        <w:t xml:space="preserve"> într-o abordare intersectorială</w:t>
      </w:r>
      <w:r w:rsidR="000058AC" w:rsidRPr="002325A7">
        <w:rPr>
          <w:rFonts w:ascii="Times New Roman" w:hAnsi="Times New Roman" w:cs="Times New Roman"/>
          <w:szCs w:val="24"/>
          <w:shd w:val="clear" w:color="auto" w:fill="FFFFFF"/>
          <w:lang w:val="ro-MD"/>
        </w:rPr>
        <w:t>,</w:t>
      </w:r>
      <w:r w:rsidR="003F5406" w:rsidRPr="002325A7">
        <w:rPr>
          <w:rFonts w:ascii="Times New Roman" w:hAnsi="Times New Roman" w:cs="Times New Roman"/>
          <w:szCs w:val="24"/>
          <w:shd w:val="clear" w:color="auto" w:fill="FFFFFF"/>
          <w:lang w:val="ro-MD"/>
        </w:rPr>
        <w:t xml:space="preserve"> cu </w:t>
      </w:r>
      <w:r w:rsidRPr="002325A7">
        <w:rPr>
          <w:rFonts w:ascii="Times New Roman" w:hAnsi="Times New Roman" w:cs="Times New Roman"/>
          <w:szCs w:val="24"/>
          <w:shd w:val="clear" w:color="auto" w:fill="FFFFFF"/>
          <w:lang w:val="ro-MD"/>
        </w:rPr>
        <w:t>obiective de guvernare verde și circulară</w:t>
      </w:r>
      <w:r w:rsidR="00476950" w:rsidRPr="002325A7">
        <w:rPr>
          <w:rFonts w:ascii="Times New Roman" w:hAnsi="Times New Roman" w:cs="Times New Roman"/>
          <w:szCs w:val="24"/>
          <w:shd w:val="clear" w:color="auto" w:fill="FFFFFF"/>
          <w:lang w:val="ro-MD"/>
        </w:rPr>
        <w:t xml:space="preserve">. </w:t>
      </w:r>
      <w:r w:rsidRPr="002325A7">
        <w:rPr>
          <w:rFonts w:ascii="Times New Roman" w:hAnsi="Times New Roman" w:cs="Times New Roman"/>
          <w:szCs w:val="24"/>
          <w:lang w:val="ro-MD"/>
        </w:rPr>
        <w:t>Ecologizarea IMM-urilor</w:t>
      </w:r>
      <w:r w:rsidR="003F5406" w:rsidRPr="002325A7">
        <w:rPr>
          <w:rFonts w:ascii="Times New Roman" w:hAnsi="Times New Roman" w:cs="Times New Roman"/>
          <w:szCs w:val="24"/>
          <w:lang w:val="ro-MD"/>
        </w:rPr>
        <w:t xml:space="preserve">, </w:t>
      </w:r>
      <w:r w:rsidR="000058AC" w:rsidRPr="002325A7">
        <w:rPr>
          <w:rFonts w:ascii="Times New Roman" w:hAnsi="Times New Roman" w:cs="Times New Roman"/>
          <w:szCs w:val="24"/>
          <w:lang w:val="ro-MD"/>
        </w:rPr>
        <w:t xml:space="preserve">prin </w:t>
      </w:r>
      <w:r w:rsidRPr="002325A7">
        <w:rPr>
          <w:rFonts w:ascii="Times New Roman" w:hAnsi="Times New Roman" w:cs="Times New Roman"/>
          <w:szCs w:val="24"/>
          <w:shd w:val="clear" w:color="auto" w:fill="FFFFFF"/>
          <w:lang w:val="ro-MD"/>
        </w:rPr>
        <w:t xml:space="preserve">asigurarea creșterii economice datorită utilizării eficiente a resurselor disponibile și reducerea efectelor negative asupra mediului.   </w:t>
      </w:r>
    </w:p>
    <w:p w14:paraId="2722814C" w14:textId="77777777" w:rsidR="004C7F28" w:rsidRPr="00D32C79" w:rsidRDefault="004C7F28" w:rsidP="004C7F28">
      <w:pPr>
        <w:jc w:val="both"/>
        <w:rPr>
          <w:rFonts w:cs="Times New Roman"/>
          <w:szCs w:val="24"/>
          <w:shd w:val="clear" w:color="auto" w:fill="FFFFFF"/>
          <w:lang w:val="ro-MD"/>
        </w:rPr>
      </w:pPr>
    </w:p>
    <w:p w14:paraId="1A7E8398" w14:textId="361F489B" w:rsidR="00585043" w:rsidRPr="00D32C79" w:rsidRDefault="00166DFC" w:rsidP="003F5406">
      <w:pPr>
        <w:pBdr>
          <w:top w:val="nil"/>
          <w:left w:val="nil"/>
          <w:bottom w:val="nil"/>
          <w:right w:val="nil"/>
          <w:between w:val="nil"/>
        </w:pBdr>
        <w:tabs>
          <w:tab w:val="left" w:pos="993"/>
        </w:tabs>
        <w:jc w:val="both"/>
        <w:rPr>
          <w:rFonts w:cs="Times New Roman"/>
          <w:szCs w:val="24"/>
          <w:lang w:val="ro-MD"/>
        </w:rPr>
      </w:pPr>
      <w:r w:rsidRPr="00D32C79">
        <w:rPr>
          <w:rFonts w:cs="Times New Roman"/>
          <w:b/>
          <w:bCs/>
          <w:iCs/>
          <w:spacing w:val="-4"/>
          <w:szCs w:val="24"/>
          <w:lang w:val="ro-MD"/>
        </w:rPr>
        <w:t xml:space="preserve">Programul Național de Extindere </w:t>
      </w:r>
      <w:r w:rsidR="0063700C" w:rsidRPr="00D32C79">
        <w:rPr>
          <w:rFonts w:cs="Times New Roman"/>
          <w:b/>
          <w:bCs/>
          <w:iCs/>
          <w:spacing w:val="-4"/>
          <w:szCs w:val="24"/>
          <w:lang w:val="ro-MD"/>
        </w:rPr>
        <w:t>și</w:t>
      </w:r>
      <w:r w:rsidRPr="00D32C79">
        <w:rPr>
          <w:rFonts w:cs="Times New Roman"/>
          <w:b/>
          <w:bCs/>
          <w:iCs/>
          <w:spacing w:val="-4"/>
          <w:szCs w:val="24"/>
          <w:lang w:val="ro-MD"/>
        </w:rPr>
        <w:t xml:space="preserve"> Reabilitare a Pădurilor pentru perioada 2023-2032 </w:t>
      </w:r>
      <w:r w:rsidR="0063700C" w:rsidRPr="00D32C79">
        <w:rPr>
          <w:rFonts w:cs="Times New Roman"/>
          <w:b/>
          <w:bCs/>
          <w:iCs/>
          <w:spacing w:val="-4"/>
          <w:szCs w:val="24"/>
          <w:lang w:val="ro-MD"/>
        </w:rPr>
        <w:t>și</w:t>
      </w:r>
      <w:r w:rsidRPr="00D32C79">
        <w:rPr>
          <w:rFonts w:cs="Times New Roman"/>
          <w:b/>
          <w:bCs/>
          <w:iCs/>
          <w:spacing w:val="-4"/>
          <w:szCs w:val="24"/>
          <w:lang w:val="ro-MD"/>
        </w:rPr>
        <w:t xml:space="preserve"> Planul de acțiuni pentru implementarea acestuia pentru perioada 2023-2027</w:t>
      </w:r>
      <w:r w:rsidR="003F5406" w:rsidRPr="00D32C79">
        <w:rPr>
          <w:rFonts w:cs="Times New Roman"/>
          <w:b/>
          <w:bCs/>
          <w:iCs/>
          <w:spacing w:val="-4"/>
          <w:szCs w:val="24"/>
          <w:lang w:val="ro-MD"/>
        </w:rPr>
        <w:t xml:space="preserve">, </w:t>
      </w:r>
      <w:r w:rsidR="003F5406" w:rsidRPr="00D32C79">
        <w:rPr>
          <w:rFonts w:cs="Times New Roman"/>
          <w:iCs/>
          <w:spacing w:val="-4"/>
          <w:szCs w:val="24"/>
          <w:lang w:val="ro-MD"/>
        </w:rPr>
        <w:t xml:space="preserve">cu </w:t>
      </w:r>
      <w:r w:rsidR="00585043" w:rsidRPr="00D32C79">
        <w:rPr>
          <w:rFonts w:cs="Times New Roman"/>
          <w:szCs w:val="24"/>
          <w:lang w:val="ro-MD"/>
        </w:rPr>
        <w:t xml:space="preserve">scopuri </w:t>
      </w:r>
      <w:r w:rsidR="00585043" w:rsidRPr="00D32C79">
        <w:rPr>
          <w:rFonts w:cs="Times New Roman"/>
          <w:iCs/>
          <w:spacing w:val="-4"/>
          <w:szCs w:val="24"/>
          <w:lang w:val="ro-MD"/>
        </w:rPr>
        <w:t xml:space="preserve">de extindere </w:t>
      </w:r>
      <w:r w:rsidR="0063700C" w:rsidRPr="00D32C79">
        <w:rPr>
          <w:rFonts w:cs="Times New Roman"/>
          <w:iCs/>
          <w:spacing w:val="-4"/>
          <w:szCs w:val="24"/>
          <w:lang w:val="ro-MD"/>
        </w:rPr>
        <w:t>și</w:t>
      </w:r>
      <w:r w:rsidR="00585043" w:rsidRPr="00D32C79">
        <w:rPr>
          <w:rFonts w:cs="Times New Roman"/>
          <w:iCs/>
          <w:spacing w:val="-4"/>
          <w:szCs w:val="24"/>
          <w:lang w:val="ro-MD"/>
        </w:rPr>
        <w:t xml:space="preserve"> reabilitare a pădurilor</w:t>
      </w:r>
      <w:r w:rsidR="00585043" w:rsidRPr="00D32C79">
        <w:rPr>
          <w:rFonts w:cs="Times New Roman"/>
          <w:szCs w:val="24"/>
          <w:lang w:val="ro-MD"/>
        </w:rPr>
        <w:t xml:space="preserve"> </w:t>
      </w:r>
      <w:r w:rsidR="0063700C" w:rsidRPr="00D32C79">
        <w:rPr>
          <w:rFonts w:cs="Times New Roman"/>
          <w:szCs w:val="24"/>
          <w:lang w:val="ro-MD"/>
        </w:rPr>
        <w:t>și</w:t>
      </w:r>
      <w:r w:rsidR="00585043" w:rsidRPr="00D32C79">
        <w:rPr>
          <w:rFonts w:cs="Times New Roman"/>
          <w:szCs w:val="24"/>
          <w:lang w:val="ro-MD"/>
        </w:rPr>
        <w:t xml:space="preserve"> a face față provocărilor social-economice, ecologice </w:t>
      </w:r>
      <w:r w:rsidR="0063700C" w:rsidRPr="00D32C79">
        <w:rPr>
          <w:rFonts w:cs="Times New Roman"/>
          <w:szCs w:val="24"/>
          <w:lang w:val="ro-MD"/>
        </w:rPr>
        <w:t>și</w:t>
      </w:r>
      <w:r w:rsidR="00585043" w:rsidRPr="00D32C79">
        <w:rPr>
          <w:rFonts w:cs="Times New Roman"/>
          <w:szCs w:val="24"/>
          <w:lang w:val="ro-MD"/>
        </w:rPr>
        <w:t xml:space="preserve"> climatice</w:t>
      </w:r>
      <w:r w:rsidR="000058AC" w:rsidRPr="00D32C79">
        <w:rPr>
          <w:rFonts w:cs="Times New Roman"/>
          <w:szCs w:val="24"/>
          <w:lang w:val="ro-MD"/>
        </w:rPr>
        <w:t xml:space="preserve"> și </w:t>
      </w:r>
      <w:r w:rsidR="00585043" w:rsidRPr="00D32C79">
        <w:rPr>
          <w:rFonts w:cs="Times New Roman"/>
          <w:szCs w:val="24"/>
          <w:lang w:val="ro-MD"/>
        </w:rPr>
        <w:t xml:space="preserve">se încadrează în angajamentele </w:t>
      </w:r>
      <w:r w:rsidR="0063700C" w:rsidRPr="00D32C79">
        <w:rPr>
          <w:rFonts w:cs="Times New Roman"/>
          <w:szCs w:val="24"/>
          <w:lang w:val="ro-MD"/>
        </w:rPr>
        <w:t>și</w:t>
      </w:r>
      <w:r w:rsidR="00585043" w:rsidRPr="00D32C79">
        <w:rPr>
          <w:rFonts w:cs="Times New Roman"/>
          <w:szCs w:val="24"/>
          <w:lang w:val="ro-MD"/>
        </w:rPr>
        <w:t xml:space="preserve"> tendințele globale (Declarația liderilor de la Glasgow privind pădurile </w:t>
      </w:r>
      <w:r w:rsidR="0063700C" w:rsidRPr="00D32C79">
        <w:rPr>
          <w:rFonts w:cs="Times New Roman"/>
          <w:szCs w:val="24"/>
          <w:lang w:val="ro-MD"/>
        </w:rPr>
        <w:t>și</w:t>
      </w:r>
      <w:r w:rsidR="00585043" w:rsidRPr="00D32C79">
        <w:rPr>
          <w:rFonts w:cs="Times New Roman"/>
          <w:szCs w:val="24"/>
          <w:lang w:val="ro-MD"/>
        </w:rPr>
        <w:t xml:space="preserve"> utilizarea terenurilor, Planul strategic ONU pentru păduri 2017-2030, Pactul verde european</w:t>
      </w:r>
      <w:r w:rsidR="000058AC" w:rsidRPr="00D32C79">
        <w:rPr>
          <w:rFonts w:cs="Times New Roman"/>
          <w:szCs w:val="24"/>
          <w:lang w:val="ro-MD"/>
        </w:rPr>
        <w:t>)</w:t>
      </w:r>
      <w:r w:rsidR="003F5406" w:rsidRPr="00D32C79">
        <w:rPr>
          <w:rFonts w:cs="Times New Roman"/>
          <w:szCs w:val="24"/>
          <w:lang w:val="ro-MD"/>
        </w:rPr>
        <w:t xml:space="preserve">. </w:t>
      </w:r>
      <w:r w:rsidR="00585043" w:rsidRPr="00D32C79">
        <w:rPr>
          <w:rFonts w:cs="Times New Roman"/>
          <w:bCs/>
          <w:i/>
          <w:iCs/>
          <w:szCs w:val="24"/>
          <w:lang w:val="ro-MD"/>
        </w:rPr>
        <w:t>Obiectivul general al Program</w:t>
      </w:r>
      <w:r w:rsidR="00D80A1A" w:rsidRPr="00D32C79">
        <w:rPr>
          <w:rFonts w:cs="Times New Roman"/>
          <w:bCs/>
          <w:i/>
          <w:iCs/>
          <w:szCs w:val="24"/>
          <w:lang w:val="ro-MD"/>
        </w:rPr>
        <w:t>ului</w:t>
      </w:r>
      <w:r w:rsidR="00585043" w:rsidRPr="00D32C79">
        <w:rPr>
          <w:rFonts w:cs="Times New Roman"/>
          <w:b/>
          <w:szCs w:val="24"/>
          <w:lang w:val="ro-MD"/>
        </w:rPr>
        <w:t xml:space="preserve"> </w:t>
      </w:r>
      <w:r w:rsidR="00585043" w:rsidRPr="00D32C79">
        <w:rPr>
          <w:rFonts w:cs="Times New Roman"/>
          <w:bCs/>
          <w:szCs w:val="24"/>
          <w:lang w:val="ro-MD"/>
        </w:rPr>
        <w:t xml:space="preserve">este dezvoltarea durabilă a sectorului forestier, prin conservarea </w:t>
      </w:r>
      <w:r w:rsidR="0063700C" w:rsidRPr="00D32C79">
        <w:rPr>
          <w:rFonts w:cs="Times New Roman"/>
          <w:bCs/>
          <w:szCs w:val="24"/>
          <w:lang w:val="ro-MD"/>
        </w:rPr>
        <w:t>și</w:t>
      </w:r>
      <w:r w:rsidR="00585043" w:rsidRPr="00D32C79">
        <w:rPr>
          <w:rFonts w:cs="Times New Roman"/>
          <w:bCs/>
          <w:szCs w:val="24"/>
          <w:lang w:val="ro-MD"/>
        </w:rPr>
        <w:t xml:space="preserve"> extinderea resurselor forestiere </w:t>
      </w:r>
      <w:r w:rsidR="00AC13B7" w:rsidRPr="00D32C79">
        <w:rPr>
          <w:rFonts w:cs="Times New Roman"/>
          <w:bCs/>
          <w:szCs w:val="24"/>
          <w:lang w:val="ro-MD"/>
        </w:rPr>
        <w:t>naționale</w:t>
      </w:r>
      <w:r w:rsidR="00585043" w:rsidRPr="00D32C79">
        <w:rPr>
          <w:rFonts w:cs="Times New Roman"/>
          <w:bCs/>
          <w:szCs w:val="24"/>
          <w:lang w:val="ro-MD"/>
        </w:rPr>
        <w:t xml:space="preserve">, în scopul sporirii rezilienței climatice pe termen lung </w:t>
      </w:r>
      <w:r w:rsidR="0063700C" w:rsidRPr="00D32C79">
        <w:rPr>
          <w:rFonts w:cs="Times New Roman"/>
          <w:bCs/>
          <w:szCs w:val="24"/>
          <w:lang w:val="ro-MD"/>
        </w:rPr>
        <w:t>și</w:t>
      </w:r>
      <w:r w:rsidR="00585043" w:rsidRPr="00D32C79">
        <w:rPr>
          <w:rFonts w:cs="Times New Roman"/>
          <w:bCs/>
          <w:szCs w:val="24"/>
          <w:lang w:val="ro-MD"/>
        </w:rPr>
        <w:t xml:space="preserve"> al satisfacerii necesitaților țării privind produsele </w:t>
      </w:r>
      <w:r w:rsidR="0063700C" w:rsidRPr="00D32C79">
        <w:rPr>
          <w:rFonts w:cs="Times New Roman"/>
          <w:bCs/>
          <w:szCs w:val="24"/>
          <w:lang w:val="ro-MD"/>
        </w:rPr>
        <w:t>și</w:t>
      </w:r>
      <w:r w:rsidR="00585043" w:rsidRPr="00D32C79">
        <w:rPr>
          <w:rFonts w:cs="Times New Roman"/>
          <w:bCs/>
          <w:szCs w:val="24"/>
          <w:lang w:val="ro-MD"/>
        </w:rPr>
        <w:t xml:space="preserve"> serviciile generate de păduri.</w:t>
      </w:r>
      <w:r w:rsidR="00585043" w:rsidRPr="00D32C79">
        <w:rPr>
          <w:rFonts w:cs="Times New Roman"/>
          <w:szCs w:val="24"/>
          <w:lang w:val="ro-MD"/>
        </w:rPr>
        <w:t xml:space="preserve"> Acesta va fi atins prin majorarea rezilienței climatice a teritoriului </w:t>
      </w:r>
      <w:r w:rsidR="0063700C" w:rsidRPr="00D32C79">
        <w:rPr>
          <w:rFonts w:cs="Times New Roman"/>
          <w:szCs w:val="24"/>
          <w:lang w:val="ro-MD"/>
        </w:rPr>
        <w:t>și</w:t>
      </w:r>
      <w:r w:rsidR="00585043" w:rsidRPr="00D32C79">
        <w:rPr>
          <w:rFonts w:cs="Times New Roman"/>
          <w:szCs w:val="24"/>
          <w:lang w:val="ro-MD"/>
        </w:rPr>
        <w:t xml:space="preserve"> prin menținerea, conservarea </w:t>
      </w:r>
      <w:r w:rsidR="0063700C" w:rsidRPr="00D32C79">
        <w:rPr>
          <w:rFonts w:cs="Times New Roman"/>
          <w:szCs w:val="24"/>
          <w:lang w:val="ro-MD"/>
        </w:rPr>
        <w:t>și</w:t>
      </w:r>
      <w:r w:rsidR="00585043" w:rsidRPr="00D32C79">
        <w:rPr>
          <w:rFonts w:cs="Times New Roman"/>
          <w:szCs w:val="24"/>
          <w:lang w:val="ro-MD"/>
        </w:rPr>
        <w:t xml:space="preserve"> dezvoltarea terenurilor cu vegetație forestieră pentru a contribui mai mult la protejarea resurselor acvatice, de</w:t>
      </w:r>
      <w:r w:rsidR="001B16FC" w:rsidRPr="00D32C79">
        <w:rPr>
          <w:rFonts w:cs="Times New Roman"/>
          <w:szCs w:val="24"/>
          <w:lang w:val="ro-MD"/>
        </w:rPr>
        <w:t xml:space="preserve"> </w:t>
      </w:r>
      <w:r w:rsidR="00585043" w:rsidRPr="00D32C79">
        <w:rPr>
          <w:rFonts w:cs="Times New Roman"/>
          <w:szCs w:val="24"/>
          <w:lang w:val="ro-MD"/>
        </w:rPr>
        <w:t xml:space="preserve">sol, la combaterea factorilor climatici </w:t>
      </w:r>
      <w:r w:rsidR="0063700C" w:rsidRPr="00D32C79">
        <w:rPr>
          <w:rFonts w:cs="Times New Roman"/>
          <w:szCs w:val="24"/>
          <w:lang w:val="ro-MD"/>
        </w:rPr>
        <w:t>și</w:t>
      </w:r>
      <w:r w:rsidR="00585043" w:rsidRPr="00D32C79">
        <w:rPr>
          <w:rFonts w:cs="Times New Roman"/>
          <w:szCs w:val="24"/>
          <w:lang w:val="ro-MD"/>
        </w:rPr>
        <w:t xml:space="preserve"> la asigurarea cu produse </w:t>
      </w:r>
      <w:r w:rsidR="0063700C" w:rsidRPr="00D32C79">
        <w:rPr>
          <w:rFonts w:cs="Times New Roman"/>
          <w:szCs w:val="24"/>
          <w:lang w:val="ro-MD"/>
        </w:rPr>
        <w:t>și</w:t>
      </w:r>
      <w:r w:rsidR="00585043" w:rsidRPr="00D32C79">
        <w:rPr>
          <w:rFonts w:cs="Times New Roman"/>
          <w:szCs w:val="24"/>
          <w:lang w:val="ro-MD"/>
        </w:rPr>
        <w:t xml:space="preserve"> servicii forestiere pentru economia </w:t>
      </w:r>
      <w:r w:rsidR="00AC13B7" w:rsidRPr="00D32C79">
        <w:rPr>
          <w:rFonts w:cs="Times New Roman"/>
          <w:szCs w:val="24"/>
          <w:lang w:val="ro-MD"/>
        </w:rPr>
        <w:t>națională</w:t>
      </w:r>
      <w:r w:rsidR="00585043" w:rsidRPr="00D32C79">
        <w:rPr>
          <w:rFonts w:cs="Times New Roman"/>
          <w:szCs w:val="24"/>
          <w:lang w:val="ro-MD"/>
        </w:rPr>
        <w:t xml:space="preserve"> </w:t>
      </w:r>
      <w:r w:rsidR="0063700C" w:rsidRPr="00D32C79">
        <w:rPr>
          <w:rFonts w:cs="Times New Roman"/>
          <w:szCs w:val="24"/>
          <w:lang w:val="ro-MD"/>
        </w:rPr>
        <w:t>și</w:t>
      </w:r>
      <w:r w:rsidR="00585043" w:rsidRPr="00D32C79">
        <w:rPr>
          <w:rFonts w:cs="Times New Roman"/>
          <w:szCs w:val="24"/>
          <w:lang w:val="ro-MD"/>
        </w:rPr>
        <w:t xml:space="preserve"> populație. </w:t>
      </w:r>
      <w:r w:rsidR="00C44598" w:rsidRPr="00D32C79">
        <w:rPr>
          <w:rFonts w:cs="Times New Roman"/>
          <w:szCs w:val="24"/>
          <w:lang w:val="ro-MD"/>
        </w:rPr>
        <w:t>În</w:t>
      </w:r>
      <w:r w:rsidR="00585043" w:rsidRPr="00D32C79">
        <w:rPr>
          <w:rFonts w:cs="Times New Roman"/>
          <w:szCs w:val="24"/>
          <w:lang w:val="ro-MD"/>
        </w:rPr>
        <w:t xml:space="preserve"> Program sunt planificate </w:t>
      </w:r>
      <w:r w:rsidR="00AC13B7" w:rsidRPr="00D32C79">
        <w:rPr>
          <w:rFonts w:cs="Times New Roman"/>
          <w:szCs w:val="24"/>
          <w:lang w:val="ro-MD"/>
        </w:rPr>
        <w:t xml:space="preserve">activități </w:t>
      </w:r>
      <w:r w:rsidR="00585043" w:rsidRPr="00D32C79">
        <w:rPr>
          <w:rFonts w:cs="Times New Roman"/>
          <w:szCs w:val="24"/>
          <w:lang w:val="ro-MD"/>
        </w:rPr>
        <w:t xml:space="preserve"> extinse de plantare a arborilor/puieților </w:t>
      </w:r>
      <w:r w:rsidR="0063700C" w:rsidRPr="00D32C79">
        <w:rPr>
          <w:rFonts w:cs="Times New Roman"/>
          <w:szCs w:val="24"/>
          <w:lang w:val="ro-MD"/>
        </w:rPr>
        <w:t>și</w:t>
      </w:r>
      <w:r w:rsidR="00585043" w:rsidRPr="00D32C79">
        <w:rPr>
          <w:rFonts w:cs="Times New Roman"/>
          <w:szCs w:val="24"/>
          <w:lang w:val="ro-MD"/>
        </w:rPr>
        <w:t xml:space="preserve"> de reabilitare/promovare a vegetației forestiere pe o suprafață de cel puțin 145 mii ha pentru o perioadă de 10 ani. Pentru realizarea obiectivului general, se propun </w:t>
      </w:r>
      <w:r w:rsidR="00C44598" w:rsidRPr="00D32C79">
        <w:rPr>
          <w:rFonts w:cs="Times New Roman"/>
          <w:szCs w:val="24"/>
          <w:lang w:val="ro-MD"/>
        </w:rPr>
        <w:t xml:space="preserve">2 </w:t>
      </w:r>
      <w:r w:rsidR="00585043" w:rsidRPr="00D32C79">
        <w:rPr>
          <w:rFonts w:cs="Times New Roman"/>
          <w:szCs w:val="24"/>
          <w:lang w:val="ro-MD"/>
        </w:rPr>
        <w:t>direcții:</w:t>
      </w:r>
    </w:p>
    <w:p w14:paraId="028B0D5A" w14:textId="1706A981" w:rsidR="00585043" w:rsidRPr="00D32C79" w:rsidRDefault="00585043">
      <w:pPr>
        <w:pStyle w:val="ListParagraph"/>
        <w:numPr>
          <w:ilvl w:val="0"/>
          <w:numId w:val="28"/>
        </w:numPr>
        <w:jc w:val="both"/>
        <w:rPr>
          <w:rFonts w:ascii="Times New Roman" w:hAnsi="Times New Roman" w:cs="Times New Roman"/>
          <w:szCs w:val="24"/>
          <w:lang w:val="ro-MD"/>
        </w:rPr>
      </w:pPr>
      <w:r w:rsidRPr="00D32C79">
        <w:rPr>
          <w:rFonts w:ascii="Times New Roman" w:hAnsi="Times New Roman" w:cs="Times New Roman"/>
          <w:bCs/>
          <w:iCs/>
          <w:szCs w:val="24"/>
          <w:lang w:val="ro-MD"/>
        </w:rPr>
        <w:t xml:space="preserve">extinderea </w:t>
      </w:r>
      <w:r w:rsidRPr="00D32C79">
        <w:rPr>
          <w:rFonts w:ascii="Times New Roman" w:hAnsi="Times New Roman" w:cs="Times New Roman"/>
          <w:szCs w:val="24"/>
          <w:lang w:val="ro-MD"/>
        </w:rPr>
        <w:t xml:space="preserve">(prin împădurire) – </w:t>
      </w:r>
      <w:r w:rsidR="00AC13B7" w:rsidRPr="00D32C79">
        <w:rPr>
          <w:rFonts w:ascii="Times New Roman" w:hAnsi="Times New Roman" w:cs="Times New Roman"/>
          <w:szCs w:val="24"/>
          <w:lang w:val="ro-MD"/>
        </w:rPr>
        <w:t xml:space="preserve">activități </w:t>
      </w:r>
      <w:r w:rsidRPr="00D32C79">
        <w:rPr>
          <w:rFonts w:ascii="Times New Roman" w:hAnsi="Times New Roman" w:cs="Times New Roman"/>
          <w:szCs w:val="24"/>
          <w:lang w:val="ro-MD"/>
        </w:rPr>
        <w:t xml:space="preserve">de creare a culturilor silvice noi, având ca obiectiv primar siguranța socială (energetică, economică) </w:t>
      </w:r>
      <w:r w:rsidR="0063700C" w:rsidRPr="00D32C79">
        <w:rPr>
          <w:rFonts w:ascii="Times New Roman" w:hAnsi="Times New Roman" w:cs="Times New Roman"/>
          <w:szCs w:val="24"/>
          <w:lang w:val="ro-MD"/>
        </w:rPr>
        <w:t>și</w:t>
      </w:r>
      <w:r w:rsidRPr="00D32C79">
        <w:rPr>
          <w:rFonts w:ascii="Times New Roman" w:hAnsi="Times New Roman" w:cs="Times New Roman"/>
          <w:szCs w:val="24"/>
          <w:lang w:val="ro-MD"/>
        </w:rPr>
        <w:t xml:space="preserve"> cea ecologică (habitate, biodiversitate) prin crearea de păduri cu funcții de producție (energetice, industriale) –circa 110 mii ha;</w:t>
      </w:r>
    </w:p>
    <w:p w14:paraId="2B8BF2D7" w14:textId="6FFFA772" w:rsidR="00585043" w:rsidRPr="00D32C79" w:rsidRDefault="00585043">
      <w:pPr>
        <w:pStyle w:val="ListParagraph"/>
        <w:numPr>
          <w:ilvl w:val="0"/>
          <w:numId w:val="28"/>
        </w:numPr>
        <w:jc w:val="both"/>
        <w:rPr>
          <w:rFonts w:ascii="Times New Roman" w:hAnsi="Times New Roman" w:cs="Times New Roman"/>
          <w:bCs/>
          <w:iCs/>
          <w:szCs w:val="24"/>
          <w:lang w:val="ro-MD"/>
        </w:rPr>
      </w:pPr>
      <w:r w:rsidRPr="00D32C79">
        <w:rPr>
          <w:rFonts w:ascii="Times New Roman" w:hAnsi="Times New Roman" w:cs="Times New Roman"/>
          <w:bCs/>
          <w:iCs/>
          <w:szCs w:val="24"/>
          <w:lang w:val="ro-MD"/>
        </w:rPr>
        <w:t>reabilitarea</w:t>
      </w:r>
      <w:r w:rsidR="000E6B72" w:rsidRPr="00D32C79">
        <w:rPr>
          <w:rFonts w:ascii="Times New Roman" w:hAnsi="Times New Roman" w:cs="Times New Roman"/>
          <w:bCs/>
          <w:iCs/>
          <w:szCs w:val="24"/>
          <w:lang w:val="ro-MD"/>
        </w:rPr>
        <w:t>/</w:t>
      </w:r>
      <w:r w:rsidRPr="00D32C79">
        <w:rPr>
          <w:rFonts w:ascii="Times New Roman" w:hAnsi="Times New Roman" w:cs="Times New Roman"/>
          <w:bCs/>
          <w:iCs/>
          <w:szCs w:val="24"/>
          <w:lang w:val="ro-MD"/>
        </w:rPr>
        <w:t xml:space="preserve">refacerea sau reconstruirea terenurilor cu vegetație forestieră afectate puternic de diferite forme de degradare, unde vegetația forestieră este, practic, absentă sau în stare nefavorabilă, </w:t>
      </w:r>
      <w:r w:rsidR="000E6B72" w:rsidRPr="00D32C79">
        <w:rPr>
          <w:rFonts w:ascii="Times New Roman" w:hAnsi="Times New Roman" w:cs="Times New Roman"/>
          <w:bCs/>
          <w:iCs/>
          <w:szCs w:val="24"/>
          <w:lang w:val="ro-MD"/>
        </w:rPr>
        <w:t xml:space="preserve"> prin </w:t>
      </w:r>
      <w:r w:rsidRPr="00D32C79">
        <w:rPr>
          <w:rFonts w:ascii="Times New Roman" w:hAnsi="Times New Roman" w:cs="Times New Roman"/>
          <w:bCs/>
          <w:iCs/>
          <w:szCs w:val="24"/>
          <w:lang w:val="ro-MD"/>
        </w:rPr>
        <w:t xml:space="preserve">restabilirea pădurilor naturale </w:t>
      </w:r>
      <w:r w:rsidR="0063700C" w:rsidRPr="00D32C79">
        <w:rPr>
          <w:rFonts w:ascii="Times New Roman" w:hAnsi="Times New Roman" w:cs="Times New Roman"/>
          <w:bCs/>
          <w:iCs/>
          <w:szCs w:val="24"/>
          <w:lang w:val="ro-MD"/>
        </w:rPr>
        <w:t>și</w:t>
      </w:r>
      <w:r w:rsidRPr="00D32C79">
        <w:rPr>
          <w:rFonts w:ascii="Times New Roman" w:hAnsi="Times New Roman" w:cs="Times New Roman"/>
          <w:bCs/>
          <w:iCs/>
          <w:szCs w:val="24"/>
          <w:lang w:val="ro-MD"/>
        </w:rPr>
        <w:t xml:space="preserve"> asigurarea funcțiilor </w:t>
      </w:r>
      <w:r w:rsidR="000E6B72" w:rsidRPr="00D32C79">
        <w:rPr>
          <w:rFonts w:ascii="Times New Roman" w:hAnsi="Times New Roman" w:cs="Times New Roman"/>
          <w:bCs/>
          <w:iCs/>
          <w:szCs w:val="24"/>
          <w:lang w:val="ro-MD"/>
        </w:rPr>
        <w:t xml:space="preserve">lor </w:t>
      </w:r>
      <w:r w:rsidRPr="00D32C79">
        <w:rPr>
          <w:rFonts w:ascii="Times New Roman" w:hAnsi="Times New Roman" w:cs="Times New Roman"/>
          <w:bCs/>
          <w:iCs/>
          <w:szCs w:val="24"/>
          <w:lang w:val="ro-MD"/>
        </w:rPr>
        <w:t xml:space="preserve">ecologice (sechestrarea carbonului, carcasa hidrologică, conservarea </w:t>
      </w:r>
      <w:r w:rsidR="00AC13B7" w:rsidRPr="00D32C79">
        <w:rPr>
          <w:rFonts w:ascii="Times New Roman" w:hAnsi="Times New Roman" w:cs="Times New Roman"/>
          <w:bCs/>
          <w:iCs/>
          <w:szCs w:val="24"/>
          <w:lang w:val="ro-MD"/>
        </w:rPr>
        <w:t>biodiversității</w:t>
      </w:r>
      <w:r w:rsidRPr="00D32C79">
        <w:rPr>
          <w:rFonts w:ascii="Times New Roman" w:hAnsi="Times New Roman" w:cs="Times New Roman"/>
          <w:bCs/>
          <w:iCs/>
          <w:szCs w:val="24"/>
          <w:lang w:val="ro-MD"/>
        </w:rPr>
        <w:t xml:space="preserve"> etc.)</w:t>
      </w:r>
      <w:r w:rsidR="00A23668">
        <w:rPr>
          <w:rFonts w:ascii="Times New Roman" w:hAnsi="Times New Roman" w:cs="Times New Roman"/>
          <w:bCs/>
          <w:iCs/>
          <w:szCs w:val="24"/>
          <w:lang w:val="ro-MD"/>
        </w:rPr>
        <w:t xml:space="preserve"> </w:t>
      </w:r>
      <w:r w:rsidRPr="00D32C79">
        <w:rPr>
          <w:rFonts w:ascii="Times New Roman" w:hAnsi="Times New Roman" w:cs="Times New Roman"/>
          <w:bCs/>
          <w:iCs/>
          <w:szCs w:val="24"/>
          <w:lang w:val="ro-MD"/>
        </w:rPr>
        <w:t>– circa 35 mii ha.</w:t>
      </w:r>
    </w:p>
    <w:p w14:paraId="39CCD317" w14:textId="77777777" w:rsidR="00190A51" w:rsidRPr="00D32C79" w:rsidRDefault="00190A51" w:rsidP="00585043">
      <w:pPr>
        <w:tabs>
          <w:tab w:val="left" w:pos="993"/>
        </w:tabs>
        <w:rPr>
          <w:rFonts w:cs="Times New Roman"/>
          <w:b/>
          <w:szCs w:val="24"/>
          <w:lang w:val="ro-MD"/>
        </w:rPr>
      </w:pPr>
    </w:p>
    <w:p w14:paraId="01B5BD11" w14:textId="7EB7FBF2" w:rsidR="00190A51" w:rsidRPr="00D32C79" w:rsidRDefault="00190A51" w:rsidP="00190A51">
      <w:pPr>
        <w:tabs>
          <w:tab w:val="left" w:pos="993"/>
        </w:tabs>
        <w:rPr>
          <w:rFonts w:cs="Times New Roman"/>
          <w:szCs w:val="24"/>
          <w:lang w:val="ro-MD"/>
        </w:rPr>
      </w:pPr>
      <w:r w:rsidRPr="00D32C79">
        <w:rPr>
          <w:rFonts w:cs="Times New Roman"/>
          <w:szCs w:val="24"/>
          <w:lang w:val="ro-MD"/>
        </w:rPr>
        <w:t>La finalul implementării Programului, vor fi atinse următoarele rezultate</w:t>
      </w:r>
      <w:r w:rsidR="00C44598" w:rsidRPr="00D32C79">
        <w:rPr>
          <w:rFonts w:cs="Times New Roman"/>
          <w:bCs/>
          <w:iCs/>
          <w:szCs w:val="24"/>
          <w:lang w:val="ro-MD"/>
        </w:rPr>
        <w:t>, până în anul 2032</w:t>
      </w:r>
      <w:r w:rsidRPr="00D32C79">
        <w:rPr>
          <w:rFonts w:cs="Times New Roman"/>
          <w:szCs w:val="24"/>
          <w:lang w:val="ro-MD"/>
        </w:rPr>
        <w:t>:</w:t>
      </w:r>
    </w:p>
    <w:p w14:paraId="3422EBE0" w14:textId="51D37FA7" w:rsidR="00190A51" w:rsidRPr="00D32C79" w:rsidRDefault="00190A51">
      <w:pPr>
        <w:pStyle w:val="ListParagraph"/>
        <w:numPr>
          <w:ilvl w:val="0"/>
          <w:numId w:val="29"/>
        </w:numPr>
        <w:tabs>
          <w:tab w:val="left" w:pos="993"/>
        </w:tabs>
        <w:jc w:val="both"/>
        <w:rPr>
          <w:rFonts w:ascii="Times New Roman" w:hAnsi="Times New Roman" w:cs="Times New Roman"/>
          <w:bCs/>
          <w:iCs/>
          <w:szCs w:val="24"/>
          <w:lang w:val="ro-MD"/>
        </w:rPr>
      </w:pPr>
      <w:r w:rsidRPr="00D32C79">
        <w:rPr>
          <w:rFonts w:ascii="Times New Roman" w:hAnsi="Times New Roman" w:cs="Times New Roman"/>
          <w:bCs/>
          <w:iCs/>
          <w:szCs w:val="24"/>
          <w:lang w:val="ro-MD"/>
        </w:rPr>
        <w:t>extinderea suprafețelor acoperite cu vegetație forestieră până la cel puțin 15% din suprafața țării;</w:t>
      </w:r>
    </w:p>
    <w:p w14:paraId="3ABFBAC8" w14:textId="73496C4C" w:rsidR="00190A51" w:rsidRPr="00D32C79" w:rsidRDefault="00F330E0">
      <w:pPr>
        <w:pStyle w:val="ListParagraph"/>
        <w:numPr>
          <w:ilvl w:val="0"/>
          <w:numId w:val="29"/>
        </w:numPr>
        <w:tabs>
          <w:tab w:val="left" w:pos="993"/>
        </w:tabs>
        <w:jc w:val="both"/>
        <w:rPr>
          <w:rFonts w:ascii="Times New Roman" w:hAnsi="Times New Roman" w:cs="Times New Roman"/>
          <w:bCs/>
          <w:iCs/>
          <w:szCs w:val="24"/>
          <w:lang w:val="ro-MD"/>
        </w:rPr>
      </w:pPr>
      <w:r w:rsidRPr="00D32C79">
        <w:rPr>
          <w:rFonts w:ascii="Times New Roman" w:hAnsi="Times New Roman" w:cs="Times New Roman"/>
          <w:bCs/>
          <w:iCs/>
          <w:szCs w:val="24"/>
          <w:lang w:val="ro-MD"/>
        </w:rPr>
        <w:t>creșterea</w:t>
      </w:r>
      <w:r w:rsidR="00190A51" w:rsidRPr="00D32C79">
        <w:rPr>
          <w:rFonts w:ascii="Times New Roman" w:hAnsi="Times New Roman" w:cs="Times New Roman"/>
          <w:bCs/>
          <w:iCs/>
          <w:szCs w:val="24"/>
          <w:lang w:val="ro-MD"/>
        </w:rPr>
        <w:t xml:space="preserve"> potențialului productiv cu 10% față de potențialul existent;</w:t>
      </w:r>
    </w:p>
    <w:p w14:paraId="686D634B" w14:textId="62CC8356" w:rsidR="00190A51" w:rsidRPr="00D32C79" w:rsidRDefault="00190A51">
      <w:pPr>
        <w:pStyle w:val="ListParagraph"/>
        <w:numPr>
          <w:ilvl w:val="0"/>
          <w:numId w:val="29"/>
        </w:numPr>
        <w:tabs>
          <w:tab w:val="left" w:pos="993"/>
        </w:tabs>
        <w:jc w:val="both"/>
        <w:rPr>
          <w:rFonts w:ascii="Times New Roman" w:hAnsi="Times New Roman" w:cs="Times New Roman"/>
          <w:bCs/>
          <w:iCs/>
          <w:szCs w:val="24"/>
          <w:lang w:val="ro-MD"/>
        </w:rPr>
      </w:pPr>
      <w:r w:rsidRPr="00D32C79">
        <w:rPr>
          <w:rFonts w:ascii="Times New Roman" w:hAnsi="Times New Roman" w:cs="Times New Roman"/>
          <w:bCs/>
          <w:iCs/>
          <w:szCs w:val="24"/>
          <w:lang w:val="ro-MD"/>
        </w:rPr>
        <w:t xml:space="preserve">reabilitarea/reconstruirea plantațiilor forestiere noi (110 mii ha) </w:t>
      </w:r>
      <w:r w:rsidR="0063700C" w:rsidRPr="00D32C79">
        <w:rPr>
          <w:rFonts w:ascii="Times New Roman" w:hAnsi="Times New Roman" w:cs="Times New Roman"/>
          <w:bCs/>
          <w:iCs/>
          <w:szCs w:val="24"/>
          <w:lang w:val="ro-MD"/>
        </w:rPr>
        <w:t>și</w:t>
      </w:r>
      <w:r w:rsidRPr="00D32C79">
        <w:rPr>
          <w:rFonts w:ascii="Times New Roman" w:hAnsi="Times New Roman" w:cs="Times New Roman"/>
          <w:bCs/>
          <w:iCs/>
          <w:szCs w:val="24"/>
          <w:lang w:val="ro-MD"/>
        </w:rPr>
        <w:t xml:space="preserve"> a terenurilor (35 mii ha;</w:t>
      </w:r>
    </w:p>
    <w:p w14:paraId="47872FE1" w14:textId="75A173A1" w:rsidR="00190A51" w:rsidRPr="00D32C79" w:rsidRDefault="00190A51">
      <w:pPr>
        <w:pStyle w:val="ListParagraph"/>
        <w:numPr>
          <w:ilvl w:val="0"/>
          <w:numId w:val="29"/>
        </w:numPr>
        <w:tabs>
          <w:tab w:val="left" w:pos="993"/>
        </w:tabs>
        <w:spacing w:after="0"/>
        <w:jc w:val="both"/>
        <w:rPr>
          <w:rFonts w:ascii="Times New Roman" w:hAnsi="Times New Roman" w:cs="Times New Roman"/>
          <w:bCs/>
          <w:iCs/>
          <w:szCs w:val="24"/>
          <w:lang w:val="ro-MD"/>
        </w:rPr>
      </w:pPr>
      <w:r w:rsidRPr="00D32C79">
        <w:rPr>
          <w:rFonts w:ascii="Times New Roman" w:hAnsi="Times New Roman" w:cs="Times New Roman"/>
          <w:bCs/>
          <w:iCs/>
          <w:szCs w:val="24"/>
          <w:lang w:val="ro-MD"/>
        </w:rPr>
        <w:t xml:space="preserve">diminuarea indicelui de fragmentare a pădurilor cu 0,75 unități prin </w:t>
      </w:r>
      <w:r w:rsidR="00F330E0" w:rsidRPr="00D32C79">
        <w:rPr>
          <w:rFonts w:ascii="Times New Roman" w:hAnsi="Times New Roman" w:cs="Times New Roman"/>
          <w:bCs/>
          <w:iCs/>
          <w:szCs w:val="24"/>
          <w:lang w:val="ro-MD"/>
        </w:rPr>
        <w:t>îmbunătățirea</w:t>
      </w:r>
      <w:r w:rsidRPr="00D32C79">
        <w:rPr>
          <w:rFonts w:ascii="Times New Roman" w:hAnsi="Times New Roman" w:cs="Times New Roman"/>
          <w:bCs/>
          <w:iCs/>
          <w:szCs w:val="24"/>
          <w:lang w:val="ro-MD"/>
        </w:rPr>
        <w:t xml:space="preserve"> conectivității ecologice cu habitatele asigurate pentru biodiversitate;</w:t>
      </w:r>
    </w:p>
    <w:p w14:paraId="28449957" w14:textId="4527774B" w:rsidR="00190A51" w:rsidRPr="00D32C79" w:rsidRDefault="00190A51">
      <w:pPr>
        <w:pStyle w:val="ListParagraph"/>
        <w:numPr>
          <w:ilvl w:val="0"/>
          <w:numId w:val="29"/>
        </w:numPr>
        <w:tabs>
          <w:tab w:val="left" w:pos="993"/>
        </w:tabs>
        <w:jc w:val="both"/>
        <w:rPr>
          <w:rFonts w:ascii="Times New Roman" w:hAnsi="Times New Roman" w:cs="Times New Roman"/>
          <w:bCs/>
          <w:iCs/>
          <w:szCs w:val="24"/>
          <w:lang w:val="ro-MD"/>
        </w:rPr>
      </w:pPr>
      <w:r w:rsidRPr="00D32C79">
        <w:rPr>
          <w:rFonts w:ascii="Times New Roman" w:hAnsi="Times New Roman" w:cs="Times New Roman"/>
          <w:bCs/>
          <w:iCs/>
          <w:szCs w:val="24"/>
          <w:lang w:val="ro-MD"/>
        </w:rPr>
        <w:t>reducerea suprafeței de terenuri degradate cu 45 mii ha;</w:t>
      </w:r>
    </w:p>
    <w:p w14:paraId="6ABB66D6" w14:textId="1618577C" w:rsidR="00190A51" w:rsidRPr="00D32C79" w:rsidRDefault="00190A51">
      <w:pPr>
        <w:pStyle w:val="ListParagraph"/>
        <w:numPr>
          <w:ilvl w:val="0"/>
          <w:numId w:val="30"/>
        </w:numPr>
        <w:tabs>
          <w:tab w:val="left" w:pos="993"/>
        </w:tabs>
        <w:jc w:val="both"/>
        <w:rPr>
          <w:rFonts w:ascii="Times New Roman" w:hAnsi="Times New Roman" w:cs="Times New Roman"/>
          <w:bCs/>
          <w:iCs/>
          <w:szCs w:val="24"/>
          <w:lang w:val="ro-MD"/>
        </w:rPr>
      </w:pPr>
      <w:r w:rsidRPr="00D32C79">
        <w:rPr>
          <w:rFonts w:ascii="Times New Roman" w:hAnsi="Times New Roman" w:cs="Times New Roman"/>
          <w:bCs/>
          <w:iCs/>
          <w:szCs w:val="24"/>
          <w:lang w:val="ro-MD"/>
        </w:rPr>
        <w:t xml:space="preserve">consolidarea sectorului forestier comunal prin extinderea suprafețelor împădurite </w:t>
      </w:r>
      <w:r w:rsidR="0063700C" w:rsidRPr="00D32C79">
        <w:rPr>
          <w:rFonts w:ascii="Times New Roman" w:hAnsi="Times New Roman" w:cs="Times New Roman"/>
          <w:bCs/>
          <w:iCs/>
          <w:szCs w:val="24"/>
          <w:lang w:val="ro-MD"/>
        </w:rPr>
        <w:t>și</w:t>
      </w:r>
      <w:r w:rsidRPr="00D32C79">
        <w:rPr>
          <w:rFonts w:ascii="Times New Roman" w:hAnsi="Times New Roman" w:cs="Times New Roman"/>
          <w:bCs/>
          <w:iCs/>
          <w:szCs w:val="24"/>
          <w:lang w:val="ro-MD"/>
        </w:rPr>
        <w:t xml:space="preserve"> reabilitarea celor existente</w:t>
      </w:r>
      <w:r w:rsidR="00C44598" w:rsidRPr="00D32C79">
        <w:rPr>
          <w:rFonts w:ascii="Times New Roman" w:hAnsi="Times New Roman" w:cs="Times New Roman"/>
          <w:bCs/>
          <w:iCs/>
          <w:szCs w:val="24"/>
          <w:lang w:val="ro-MD"/>
        </w:rPr>
        <w:t xml:space="preserve"> </w:t>
      </w:r>
      <w:r w:rsidRPr="00D32C79">
        <w:rPr>
          <w:rFonts w:ascii="Times New Roman" w:hAnsi="Times New Roman" w:cs="Times New Roman"/>
          <w:bCs/>
          <w:iCs/>
          <w:szCs w:val="24"/>
          <w:lang w:val="ro-MD"/>
        </w:rPr>
        <w:t>(85 mii ha);</w:t>
      </w:r>
    </w:p>
    <w:p w14:paraId="3264FD7B" w14:textId="3EE0DE5A" w:rsidR="00190A51" w:rsidRPr="00D32C79" w:rsidRDefault="00190A51">
      <w:pPr>
        <w:pStyle w:val="ListParagraph"/>
        <w:numPr>
          <w:ilvl w:val="0"/>
          <w:numId w:val="30"/>
        </w:numPr>
        <w:tabs>
          <w:tab w:val="left" w:pos="993"/>
        </w:tabs>
        <w:jc w:val="both"/>
        <w:rPr>
          <w:rFonts w:ascii="Times New Roman" w:hAnsi="Times New Roman" w:cs="Times New Roman"/>
          <w:bCs/>
          <w:iCs/>
          <w:szCs w:val="24"/>
          <w:lang w:val="ro-MD"/>
        </w:rPr>
      </w:pPr>
      <w:r w:rsidRPr="00D32C79">
        <w:rPr>
          <w:rFonts w:ascii="Times New Roman" w:hAnsi="Times New Roman" w:cs="Times New Roman"/>
          <w:bCs/>
          <w:iCs/>
          <w:szCs w:val="24"/>
          <w:lang w:val="ro-MD"/>
        </w:rPr>
        <w:t xml:space="preserve">consolidarea sectorului forestier privat prin extinderea suprafețelor împădurite, instruirea personalului </w:t>
      </w:r>
      <w:r w:rsidR="0063700C" w:rsidRPr="00D32C79">
        <w:rPr>
          <w:rFonts w:ascii="Times New Roman" w:hAnsi="Times New Roman" w:cs="Times New Roman"/>
          <w:bCs/>
          <w:iCs/>
          <w:szCs w:val="24"/>
          <w:lang w:val="ro-MD"/>
        </w:rPr>
        <w:t>și</w:t>
      </w:r>
      <w:r w:rsidRPr="00D32C79">
        <w:rPr>
          <w:rFonts w:ascii="Times New Roman" w:hAnsi="Times New Roman" w:cs="Times New Roman"/>
          <w:bCs/>
          <w:iCs/>
          <w:szCs w:val="24"/>
          <w:lang w:val="ro-MD"/>
        </w:rPr>
        <w:t xml:space="preserve"> elaborarea planurilor de management forestier;</w:t>
      </w:r>
    </w:p>
    <w:p w14:paraId="675D1413" w14:textId="53BF0646" w:rsidR="00190A51" w:rsidRPr="00D32C79" w:rsidRDefault="00190A51">
      <w:pPr>
        <w:pStyle w:val="ListParagraph"/>
        <w:numPr>
          <w:ilvl w:val="0"/>
          <w:numId w:val="30"/>
        </w:numPr>
        <w:tabs>
          <w:tab w:val="left" w:pos="993"/>
        </w:tabs>
        <w:jc w:val="both"/>
        <w:rPr>
          <w:rFonts w:ascii="Times New Roman" w:hAnsi="Times New Roman" w:cs="Times New Roman"/>
          <w:bCs/>
          <w:iCs/>
          <w:szCs w:val="24"/>
          <w:lang w:val="ro-MD"/>
        </w:rPr>
      </w:pPr>
      <w:r w:rsidRPr="00D32C79">
        <w:rPr>
          <w:rFonts w:ascii="Times New Roman" w:hAnsi="Times New Roman" w:cs="Times New Roman"/>
          <w:bCs/>
          <w:iCs/>
          <w:szCs w:val="24"/>
          <w:lang w:val="ro-MD"/>
        </w:rPr>
        <w:t>reducerea suprafeței terenurilor puternic erodate cu 15 mii ha;</w:t>
      </w:r>
    </w:p>
    <w:p w14:paraId="78D8062C" w14:textId="626094A1" w:rsidR="00190A51" w:rsidRPr="00D32C79" w:rsidRDefault="00190A51">
      <w:pPr>
        <w:pStyle w:val="ListParagraph"/>
        <w:numPr>
          <w:ilvl w:val="0"/>
          <w:numId w:val="30"/>
        </w:numPr>
        <w:tabs>
          <w:tab w:val="left" w:pos="993"/>
        </w:tabs>
        <w:jc w:val="both"/>
        <w:rPr>
          <w:rFonts w:ascii="Times New Roman" w:hAnsi="Times New Roman" w:cs="Times New Roman"/>
          <w:bCs/>
          <w:iCs/>
          <w:szCs w:val="24"/>
          <w:lang w:val="ro-MD"/>
        </w:rPr>
      </w:pPr>
      <w:r w:rsidRPr="00D32C79">
        <w:rPr>
          <w:rFonts w:ascii="Times New Roman" w:hAnsi="Times New Roman" w:cs="Times New Roman"/>
          <w:bCs/>
          <w:iCs/>
          <w:szCs w:val="24"/>
          <w:lang w:val="ro-MD"/>
        </w:rPr>
        <w:t>întărirea carcasei hidrologice prin împădurirea a 15 mii ha de fâ</w:t>
      </w:r>
      <w:r w:rsidR="0063700C" w:rsidRPr="00D32C79">
        <w:rPr>
          <w:rFonts w:ascii="Times New Roman" w:hAnsi="Times New Roman" w:cs="Times New Roman"/>
          <w:bCs/>
          <w:iCs/>
          <w:szCs w:val="24"/>
          <w:lang w:val="ro-MD"/>
        </w:rPr>
        <w:t>și</w:t>
      </w:r>
      <w:r w:rsidRPr="00D32C79">
        <w:rPr>
          <w:rFonts w:ascii="Times New Roman" w:hAnsi="Times New Roman" w:cs="Times New Roman"/>
          <w:bCs/>
          <w:iCs/>
          <w:szCs w:val="24"/>
          <w:lang w:val="ro-MD"/>
        </w:rPr>
        <w:t>i riverane;</w:t>
      </w:r>
    </w:p>
    <w:p w14:paraId="1271CE0F" w14:textId="65AC6859" w:rsidR="00190A51" w:rsidRPr="00D32C79" w:rsidRDefault="00190A51">
      <w:pPr>
        <w:pStyle w:val="ListParagraph"/>
        <w:numPr>
          <w:ilvl w:val="0"/>
          <w:numId w:val="30"/>
        </w:numPr>
        <w:tabs>
          <w:tab w:val="left" w:pos="993"/>
        </w:tabs>
        <w:spacing w:after="0" w:line="240" w:lineRule="auto"/>
        <w:jc w:val="both"/>
        <w:rPr>
          <w:rFonts w:ascii="Times New Roman" w:hAnsi="Times New Roman" w:cs="Times New Roman"/>
          <w:bCs/>
          <w:iCs/>
          <w:szCs w:val="24"/>
          <w:lang w:val="ro-MD"/>
        </w:rPr>
      </w:pPr>
      <w:r w:rsidRPr="00D32C79">
        <w:rPr>
          <w:rFonts w:ascii="Times New Roman" w:hAnsi="Times New Roman" w:cs="Times New Roman"/>
          <w:bCs/>
          <w:iCs/>
          <w:szCs w:val="24"/>
          <w:lang w:val="ro-MD"/>
        </w:rPr>
        <w:t>diminuarea proceselor de eroziune a solurilor</w:t>
      </w:r>
      <w:r w:rsidR="00C44598" w:rsidRPr="00D32C79">
        <w:rPr>
          <w:rFonts w:ascii="Times New Roman" w:hAnsi="Times New Roman" w:cs="Times New Roman"/>
          <w:bCs/>
          <w:iCs/>
          <w:szCs w:val="24"/>
          <w:lang w:val="ro-MD"/>
        </w:rPr>
        <w:t xml:space="preserve"> la </w:t>
      </w:r>
      <w:r w:rsidRPr="00D32C79">
        <w:rPr>
          <w:rFonts w:ascii="Times New Roman" w:hAnsi="Times New Roman" w:cs="Times New Roman"/>
          <w:bCs/>
          <w:iCs/>
          <w:szCs w:val="24"/>
          <w:lang w:val="ro-MD"/>
        </w:rPr>
        <w:t xml:space="preserve">circa 350 mii ha terenuri agricole prin crearea/reabilitarea a 10 mii de perdele forestiere de </w:t>
      </w:r>
      <w:r w:rsidR="00AA510C" w:rsidRPr="00D32C79">
        <w:rPr>
          <w:rFonts w:ascii="Times New Roman" w:hAnsi="Times New Roman" w:cs="Times New Roman"/>
          <w:bCs/>
          <w:iCs/>
          <w:szCs w:val="24"/>
          <w:lang w:val="ro-MD"/>
        </w:rPr>
        <w:t>protecție</w:t>
      </w:r>
      <w:r w:rsidRPr="00D32C79">
        <w:rPr>
          <w:rFonts w:ascii="Times New Roman" w:hAnsi="Times New Roman" w:cs="Times New Roman"/>
          <w:bCs/>
          <w:iCs/>
          <w:szCs w:val="24"/>
          <w:lang w:val="ro-MD"/>
        </w:rPr>
        <w:t xml:space="preserve"> a câmpurilor agricole;</w:t>
      </w:r>
    </w:p>
    <w:p w14:paraId="32FAC388" w14:textId="55506026" w:rsidR="00190A51" w:rsidRPr="00D32C79" w:rsidRDefault="00190A51">
      <w:pPr>
        <w:pStyle w:val="ListParagraph"/>
        <w:numPr>
          <w:ilvl w:val="0"/>
          <w:numId w:val="30"/>
        </w:numPr>
        <w:tabs>
          <w:tab w:val="left" w:pos="993"/>
        </w:tabs>
        <w:spacing w:line="240" w:lineRule="auto"/>
        <w:jc w:val="both"/>
        <w:rPr>
          <w:rFonts w:ascii="Times New Roman" w:hAnsi="Times New Roman" w:cs="Times New Roman"/>
          <w:bCs/>
          <w:iCs/>
          <w:szCs w:val="24"/>
          <w:lang w:val="ro-MD"/>
        </w:rPr>
      </w:pPr>
      <w:r w:rsidRPr="00D32C79">
        <w:rPr>
          <w:rFonts w:ascii="Times New Roman" w:hAnsi="Times New Roman" w:cs="Times New Roman"/>
          <w:bCs/>
          <w:iCs/>
          <w:szCs w:val="24"/>
          <w:lang w:val="ro-MD"/>
        </w:rPr>
        <w:t>consolidarea capacităților de diminuare a incendiilor forestiere prin crearea infrastructurii antiincendiare în pădurile noi sau reabilitate–145 mii ha;</w:t>
      </w:r>
    </w:p>
    <w:p w14:paraId="592C0714" w14:textId="63B12174" w:rsidR="00190A51" w:rsidRPr="00D32C79" w:rsidRDefault="00190A51">
      <w:pPr>
        <w:pStyle w:val="ListParagraph"/>
        <w:numPr>
          <w:ilvl w:val="0"/>
          <w:numId w:val="30"/>
        </w:numPr>
        <w:tabs>
          <w:tab w:val="left" w:pos="993"/>
        </w:tabs>
        <w:spacing w:line="240" w:lineRule="auto"/>
        <w:jc w:val="both"/>
        <w:rPr>
          <w:rFonts w:ascii="Times New Roman" w:hAnsi="Times New Roman" w:cs="Times New Roman"/>
          <w:bCs/>
          <w:iCs/>
          <w:szCs w:val="24"/>
          <w:lang w:val="ro-MD"/>
        </w:rPr>
      </w:pPr>
      <w:r w:rsidRPr="00D32C79">
        <w:rPr>
          <w:rFonts w:ascii="Times New Roman" w:hAnsi="Times New Roman" w:cs="Times New Roman"/>
          <w:bCs/>
          <w:iCs/>
          <w:szCs w:val="24"/>
          <w:lang w:val="ro-MD"/>
        </w:rPr>
        <w:t xml:space="preserve">consolidarea capacităților de management al pajiștilor prin creare </w:t>
      </w:r>
      <w:r w:rsidR="0063700C" w:rsidRPr="00D32C79">
        <w:rPr>
          <w:rFonts w:ascii="Times New Roman" w:hAnsi="Times New Roman" w:cs="Times New Roman"/>
          <w:bCs/>
          <w:iCs/>
          <w:szCs w:val="24"/>
          <w:lang w:val="ro-MD"/>
        </w:rPr>
        <w:t>și</w:t>
      </w:r>
      <w:r w:rsidRPr="00D32C79">
        <w:rPr>
          <w:rFonts w:ascii="Times New Roman" w:hAnsi="Times New Roman" w:cs="Times New Roman"/>
          <w:bCs/>
          <w:iCs/>
          <w:szCs w:val="24"/>
          <w:lang w:val="ro-MD"/>
        </w:rPr>
        <w:t xml:space="preserve"> reabilitare a sistemelor silvopastorale – 5 mii ha;</w:t>
      </w:r>
    </w:p>
    <w:p w14:paraId="09187FD5" w14:textId="35AD23A4" w:rsidR="00190A51" w:rsidRPr="00D32C79" w:rsidRDefault="00190A51">
      <w:pPr>
        <w:pStyle w:val="ListParagraph"/>
        <w:numPr>
          <w:ilvl w:val="0"/>
          <w:numId w:val="30"/>
        </w:numPr>
        <w:tabs>
          <w:tab w:val="left" w:pos="993"/>
        </w:tabs>
        <w:spacing w:line="240" w:lineRule="auto"/>
        <w:jc w:val="both"/>
        <w:rPr>
          <w:rFonts w:ascii="Times New Roman" w:hAnsi="Times New Roman" w:cs="Times New Roman"/>
          <w:bCs/>
          <w:iCs/>
          <w:szCs w:val="24"/>
          <w:lang w:val="ro-MD"/>
        </w:rPr>
      </w:pPr>
      <w:r w:rsidRPr="00D32C79">
        <w:rPr>
          <w:rFonts w:ascii="Times New Roman" w:hAnsi="Times New Roman" w:cs="Times New Roman"/>
          <w:bCs/>
          <w:iCs/>
          <w:szCs w:val="24"/>
          <w:lang w:val="ro-MD"/>
        </w:rPr>
        <w:t xml:space="preserve">consolidarea capacităților pepinierelor forestiere private </w:t>
      </w:r>
      <w:r w:rsidR="0063700C" w:rsidRPr="00D32C79">
        <w:rPr>
          <w:rFonts w:ascii="Times New Roman" w:hAnsi="Times New Roman" w:cs="Times New Roman"/>
          <w:bCs/>
          <w:iCs/>
          <w:szCs w:val="24"/>
          <w:lang w:val="ro-MD"/>
        </w:rPr>
        <w:t>și</w:t>
      </w:r>
      <w:r w:rsidRPr="00D32C79">
        <w:rPr>
          <w:rFonts w:ascii="Times New Roman" w:hAnsi="Times New Roman" w:cs="Times New Roman"/>
          <w:bCs/>
          <w:iCs/>
          <w:szCs w:val="24"/>
          <w:lang w:val="ro-MD"/>
        </w:rPr>
        <w:t xml:space="preserve"> comunale cu atingerea capacități</w:t>
      </w:r>
      <w:r w:rsidR="000E6B72" w:rsidRPr="00D32C79">
        <w:rPr>
          <w:rFonts w:ascii="Times New Roman" w:hAnsi="Times New Roman" w:cs="Times New Roman"/>
          <w:bCs/>
          <w:iCs/>
          <w:szCs w:val="24"/>
          <w:lang w:val="ro-MD"/>
        </w:rPr>
        <w:t>lor</w:t>
      </w:r>
      <w:r w:rsidRPr="00D32C79">
        <w:rPr>
          <w:rFonts w:ascii="Times New Roman" w:hAnsi="Times New Roman" w:cs="Times New Roman"/>
          <w:bCs/>
          <w:iCs/>
          <w:szCs w:val="24"/>
          <w:lang w:val="ro-MD"/>
        </w:rPr>
        <w:t xml:space="preserve"> de producere de 5-7% din necesar pentru regenerarea/extinderea pădurilor;</w:t>
      </w:r>
    </w:p>
    <w:p w14:paraId="1C693327" w14:textId="4E3D1475" w:rsidR="00190A51" w:rsidRPr="00D32C79" w:rsidRDefault="00190A51">
      <w:pPr>
        <w:pStyle w:val="ListParagraph"/>
        <w:numPr>
          <w:ilvl w:val="0"/>
          <w:numId w:val="30"/>
        </w:numPr>
        <w:tabs>
          <w:tab w:val="left" w:pos="993"/>
        </w:tabs>
        <w:rPr>
          <w:rFonts w:ascii="Times New Roman" w:hAnsi="Times New Roman" w:cs="Times New Roman"/>
          <w:bCs/>
          <w:iCs/>
          <w:szCs w:val="24"/>
          <w:lang w:val="ro-MD"/>
        </w:rPr>
      </w:pPr>
      <w:r w:rsidRPr="00D32C79">
        <w:rPr>
          <w:rFonts w:ascii="Times New Roman" w:hAnsi="Times New Roman" w:cs="Times New Roman"/>
          <w:bCs/>
          <w:iCs/>
          <w:szCs w:val="24"/>
          <w:lang w:val="ro-MD"/>
        </w:rPr>
        <w:t xml:space="preserve">reorganizarea subsectorului de asigurare cu material forestier de reproducere, </w:t>
      </w:r>
      <w:r w:rsidR="00F330E0" w:rsidRPr="00D32C79">
        <w:rPr>
          <w:rFonts w:ascii="Times New Roman" w:hAnsi="Times New Roman" w:cs="Times New Roman"/>
          <w:bCs/>
          <w:iCs/>
          <w:szCs w:val="24"/>
          <w:lang w:val="ro-MD"/>
        </w:rPr>
        <w:t>creșterea</w:t>
      </w:r>
      <w:r w:rsidRPr="00D32C79">
        <w:rPr>
          <w:rFonts w:ascii="Times New Roman" w:hAnsi="Times New Roman" w:cs="Times New Roman"/>
          <w:bCs/>
          <w:iCs/>
          <w:szCs w:val="24"/>
          <w:lang w:val="ro-MD"/>
        </w:rPr>
        <w:t xml:space="preserve"> a circa 860 de mil</w:t>
      </w:r>
      <w:r w:rsidR="00C44598" w:rsidRPr="00D32C79">
        <w:rPr>
          <w:rFonts w:ascii="Times New Roman" w:hAnsi="Times New Roman" w:cs="Times New Roman"/>
          <w:bCs/>
          <w:iCs/>
          <w:szCs w:val="24"/>
          <w:lang w:val="ro-MD"/>
        </w:rPr>
        <w:t>.</w:t>
      </w:r>
      <w:r w:rsidRPr="00D32C79">
        <w:rPr>
          <w:rFonts w:ascii="Times New Roman" w:hAnsi="Times New Roman" w:cs="Times New Roman"/>
          <w:bCs/>
          <w:iCs/>
          <w:szCs w:val="24"/>
          <w:lang w:val="ro-MD"/>
        </w:rPr>
        <w:t xml:space="preserve"> de puieți</w:t>
      </w:r>
      <w:r w:rsidR="009C33C4" w:rsidRPr="00D32C79">
        <w:rPr>
          <w:rFonts w:ascii="Times New Roman" w:hAnsi="Times New Roman" w:cs="Times New Roman"/>
          <w:bCs/>
          <w:iCs/>
          <w:szCs w:val="24"/>
          <w:lang w:val="ro-MD"/>
        </w:rPr>
        <w:t>.</w:t>
      </w:r>
    </w:p>
    <w:p w14:paraId="4F94E824" w14:textId="206941BF" w:rsidR="009C33C4" w:rsidRPr="00D32C79" w:rsidRDefault="00190A51" w:rsidP="0097539D">
      <w:pPr>
        <w:tabs>
          <w:tab w:val="left" w:pos="993"/>
        </w:tabs>
        <w:jc w:val="both"/>
        <w:rPr>
          <w:rFonts w:cs="Times New Roman"/>
          <w:szCs w:val="24"/>
          <w:lang w:val="ro-MD"/>
        </w:rPr>
      </w:pPr>
      <w:r w:rsidRPr="00D32C79">
        <w:rPr>
          <w:rFonts w:cs="Times New Roman"/>
          <w:szCs w:val="24"/>
          <w:lang w:val="ro-MD"/>
        </w:rPr>
        <w:t xml:space="preserve"> </w:t>
      </w:r>
      <w:r w:rsidR="00476950" w:rsidRPr="00392B04">
        <w:rPr>
          <w:rFonts w:cs="Times New Roman"/>
          <w:szCs w:val="24"/>
          <w:lang w:val="ro-MD"/>
        </w:rPr>
        <w:t xml:space="preserve">Costurile detaliate stabilite de Program, sunt incluse în Anexa </w:t>
      </w:r>
      <w:r w:rsidR="00392B04" w:rsidRPr="00392B04">
        <w:rPr>
          <w:rFonts w:cs="Times New Roman"/>
          <w:szCs w:val="24"/>
          <w:lang w:val="ro-MD"/>
        </w:rPr>
        <w:t>4</w:t>
      </w:r>
      <w:r w:rsidR="00476950" w:rsidRPr="00392B04">
        <w:rPr>
          <w:rFonts w:cs="Times New Roman"/>
          <w:szCs w:val="24"/>
          <w:lang w:val="ro-MD"/>
        </w:rPr>
        <w:t xml:space="preserve"> la prezentul Raport.</w:t>
      </w:r>
    </w:p>
    <w:p w14:paraId="21427FE1" w14:textId="67CCF91D" w:rsidR="0097539D" w:rsidRPr="00D32C79" w:rsidRDefault="0097539D" w:rsidP="0097539D">
      <w:pPr>
        <w:tabs>
          <w:tab w:val="left" w:pos="993"/>
        </w:tabs>
        <w:jc w:val="both"/>
        <w:rPr>
          <w:rFonts w:cs="Times New Roman"/>
          <w:szCs w:val="24"/>
          <w:lang w:val="ro-MD"/>
        </w:rPr>
      </w:pPr>
      <w:r w:rsidRPr="00D32C79">
        <w:rPr>
          <w:rFonts w:cs="Times New Roman"/>
          <w:szCs w:val="24"/>
          <w:lang w:val="ro-MD"/>
        </w:rPr>
        <w:t xml:space="preserve"> </w:t>
      </w:r>
    </w:p>
    <w:p w14:paraId="792F7A9F" w14:textId="0807B42E" w:rsidR="00C3662B" w:rsidRPr="00D32C79" w:rsidRDefault="00C3662B" w:rsidP="00A029EC">
      <w:pPr>
        <w:pBdr>
          <w:top w:val="nil"/>
          <w:left w:val="nil"/>
          <w:bottom w:val="nil"/>
          <w:right w:val="nil"/>
          <w:between w:val="nil"/>
        </w:pBdr>
        <w:tabs>
          <w:tab w:val="left" w:pos="993"/>
        </w:tabs>
        <w:rPr>
          <w:rFonts w:cs="Times New Roman"/>
          <w:iCs/>
          <w:szCs w:val="24"/>
          <w:lang w:val="ro-MD"/>
        </w:rPr>
      </w:pPr>
      <w:r w:rsidRPr="00D32C79">
        <w:rPr>
          <w:rFonts w:cs="Times New Roman"/>
          <w:b/>
          <w:bCs/>
          <w:szCs w:val="24"/>
          <w:lang w:val="ro-MD"/>
        </w:rPr>
        <w:t xml:space="preserve">Programul de promovare a economiei verzi </w:t>
      </w:r>
      <w:r w:rsidR="0063700C" w:rsidRPr="00D32C79">
        <w:rPr>
          <w:rFonts w:cs="Times New Roman"/>
          <w:b/>
          <w:bCs/>
          <w:szCs w:val="24"/>
          <w:lang w:val="ro-MD"/>
        </w:rPr>
        <w:t>și</w:t>
      </w:r>
      <w:r w:rsidRPr="00D32C79">
        <w:rPr>
          <w:rFonts w:cs="Times New Roman"/>
          <w:b/>
          <w:bCs/>
          <w:szCs w:val="24"/>
          <w:lang w:val="ro-MD"/>
        </w:rPr>
        <w:t xml:space="preserve"> circulare pentru perioada 2024-2028</w:t>
      </w:r>
      <w:r w:rsidR="00A029EC" w:rsidRPr="00D32C79">
        <w:rPr>
          <w:rFonts w:cs="Times New Roman"/>
          <w:b/>
          <w:bCs/>
          <w:szCs w:val="24"/>
          <w:lang w:val="ro-MD"/>
        </w:rPr>
        <w:t xml:space="preserve">, </w:t>
      </w:r>
      <w:r w:rsidR="00A029EC" w:rsidRPr="00D32C79">
        <w:rPr>
          <w:rFonts w:cs="Times New Roman"/>
          <w:szCs w:val="24"/>
          <w:lang w:val="ro-MD"/>
        </w:rPr>
        <w:t xml:space="preserve">are scopul </w:t>
      </w:r>
      <w:r w:rsidRPr="00D32C79">
        <w:rPr>
          <w:rFonts w:cs="Times New Roman"/>
          <w:szCs w:val="24"/>
          <w:lang w:val="ro-MD"/>
        </w:rPr>
        <w:t xml:space="preserve"> de a crea un mediu propice dezvoltării durabile, în armonie cu dezvoltarea economică </w:t>
      </w:r>
      <w:r w:rsidR="0063700C" w:rsidRPr="00D32C79">
        <w:rPr>
          <w:rFonts w:cs="Times New Roman"/>
          <w:szCs w:val="24"/>
          <w:lang w:val="ro-MD"/>
        </w:rPr>
        <w:t>și</w:t>
      </w:r>
      <w:r w:rsidRPr="00D32C79">
        <w:rPr>
          <w:rFonts w:cs="Times New Roman"/>
          <w:szCs w:val="24"/>
          <w:lang w:val="ro-MD"/>
        </w:rPr>
        <w:t xml:space="preserve"> bunăstarea socială</w:t>
      </w:r>
      <w:r w:rsidR="00A029EC" w:rsidRPr="00D32C79">
        <w:rPr>
          <w:rFonts w:cs="Times New Roman"/>
          <w:szCs w:val="24"/>
          <w:lang w:val="ro-MD"/>
        </w:rPr>
        <w:t xml:space="preserve"> </w:t>
      </w:r>
      <w:r w:rsidR="0063700C" w:rsidRPr="00D32C79">
        <w:rPr>
          <w:rFonts w:cs="Times New Roman"/>
          <w:szCs w:val="24"/>
          <w:lang w:val="ro-MD"/>
        </w:rPr>
        <w:t>și</w:t>
      </w:r>
      <w:r w:rsidRPr="00D32C79">
        <w:rPr>
          <w:rFonts w:cs="Times New Roman"/>
          <w:szCs w:val="24"/>
          <w:lang w:val="ro-MD"/>
        </w:rPr>
        <w:t xml:space="preserve"> asigurarea conservării mediului înconjurător pentru generațiile viitoare, prin promovarea principiilor economiei verzi în RM</w:t>
      </w:r>
      <w:r w:rsidR="00A029EC" w:rsidRPr="00D32C79">
        <w:rPr>
          <w:rFonts w:cs="Times New Roman"/>
          <w:szCs w:val="24"/>
          <w:lang w:val="ro-MD"/>
        </w:rPr>
        <w:t xml:space="preserve">. </w:t>
      </w:r>
      <w:r w:rsidRPr="00D32C79">
        <w:rPr>
          <w:rFonts w:cs="Times New Roman"/>
          <w:iCs/>
          <w:szCs w:val="24"/>
          <w:lang w:val="ro-MD"/>
        </w:rPr>
        <w:t xml:space="preserve">În </w:t>
      </w:r>
      <w:r w:rsidR="00A029EC" w:rsidRPr="00D32C79">
        <w:rPr>
          <w:rFonts w:cs="Times New Roman"/>
          <w:iCs/>
          <w:szCs w:val="24"/>
          <w:lang w:val="ro-MD"/>
        </w:rPr>
        <w:t>Program</w:t>
      </w:r>
      <w:r w:rsidRPr="00D32C79">
        <w:rPr>
          <w:rFonts w:cs="Times New Roman"/>
          <w:iCs/>
          <w:szCs w:val="24"/>
          <w:lang w:val="ro-MD"/>
        </w:rPr>
        <w:t xml:space="preserve"> au fost desemnate </w:t>
      </w:r>
      <w:r w:rsidR="0063700C" w:rsidRPr="00D32C79">
        <w:rPr>
          <w:rFonts w:cs="Times New Roman"/>
          <w:iCs/>
          <w:szCs w:val="24"/>
          <w:lang w:val="ro-MD"/>
        </w:rPr>
        <w:t>și</w:t>
      </w:r>
      <w:r w:rsidRPr="00D32C79">
        <w:rPr>
          <w:rFonts w:cs="Times New Roman"/>
          <w:iCs/>
          <w:szCs w:val="24"/>
          <w:lang w:val="ro-MD"/>
        </w:rPr>
        <w:t xml:space="preserve"> noțiunile importante </w:t>
      </w:r>
      <w:r w:rsidRPr="00D32C79">
        <w:rPr>
          <w:rFonts w:cs="Times New Roman"/>
          <w:szCs w:val="24"/>
          <w:lang w:val="ro-MD"/>
        </w:rPr>
        <w:t>economiei verzi</w:t>
      </w:r>
      <w:r w:rsidRPr="00D32C79">
        <w:rPr>
          <w:rFonts w:cs="Times New Roman"/>
          <w:iCs/>
          <w:szCs w:val="24"/>
          <w:lang w:val="ro-MD"/>
        </w:rPr>
        <w:t>, precum:</w:t>
      </w:r>
    </w:p>
    <w:p w14:paraId="43873ECB" w14:textId="76221AA1" w:rsidR="00C3662B" w:rsidRPr="00D32C79" w:rsidRDefault="00C3662B" w:rsidP="00A029EC">
      <w:pPr>
        <w:pBdr>
          <w:top w:val="nil"/>
          <w:left w:val="nil"/>
          <w:bottom w:val="nil"/>
          <w:right w:val="nil"/>
          <w:between w:val="nil"/>
        </w:pBdr>
        <w:jc w:val="both"/>
        <w:rPr>
          <w:rFonts w:cs="Times New Roman"/>
          <w:color w:val="000000"/>
          <w:szCs w:val="24"/>
          <w:lang w:val="ro-MD"/>
        </w:rPr>
      </w:pPr>
      <w:r w:rsidRPr="00D32C79">
        <w:rPr>
          <w:rFonts w:cs="Times New Roman"/>
          <w:i/>
          <w:szCs w:val="24"/>
          <w:lang w:val="ro-MD"/>
        </w:rPr>
        <w:t xml:space="preserve">Tranziția spre o economie verde </w:t>
      </w:r>
      <w:r w:rsidR="0063700C" w:rsidRPr="00D32C79">
        <w:rPr>
          <w:rFonts w:cs="Times New Roman"/>
          <w:i/>
          <w:szCs w:val="24"/>
          <w:lang w:val="ro-MD"/>
        </w:rPr>
        <w:t>și</w:t>
      </w:r>
      <w:r w:rsidRPr="00D32C79">
        <w:rPr>
          <w:rFonts w:cs="Times New Roman"/>
          <w:i/>
          <w:szCs w:val="24"/>
          <w:lang w:val="ro-MD"/>
        </w:rPr>
        <w:t xml:space="preserve"> circulară</w:t>
      </w:r>
      <w:r w:rsidRPr="00D32C79">
        <w:rPr>
          <w:rFonts w:cs="Times New Roman"/>
          <w:szCs w:val="24"/>
          <w:lang w:val="ro-MD"/>
        </w:rPr>
        <w:t xml:space="preserve"> – trecerea de la un model economic poluant, bazat pe consumul intensiv de combustibili fosili </w:t>
      </w:r>
      <w:r w:rsidR="0063700C" w:rsidRPr="00D32C79">
        <w:rPr>
          <w:rFonts w:cs="Times New Roman"/>
          <w:szCs w:val="24"/>
          <w:lang w:val="ro-MD"/>
        </w:rPr>
        <w:t>și</w:t>
      </w:r>
      <w:r w:rsidRPr="00D32C79">
        <w:rPr>
          <w:rFonts w:cs="Times New Roman"/>
          <w:szCs w:val="24"/>
          <w:lang w:val="ro-MD"/>
        </w:rPr>
        <w:t xml:space="preserve"> alte resurse naturale neregenerabile, la o economie nepoluantă, care utilizează resursele naturale într-un mod durabil </w:t>
      </w:r>
      <w:r w:rsidR="0063700C" w:rsidRPr="00D32C79">
        <w:rPr>
          <w:rFonts w:cs="Times New Roman"/>
          <w:szCs w:val="24"/>
          <w:lang w:val="ro-MD"/>
        </w:rPr>
        <w:t>și</w:t>
      </w:r>
      <w:r w:rsidRPr="00D32C79">
        <w:rPr>
          <w:rFonts w:cs="Times New Roman"/>
          <w:szCs w:val="24"/>
          <w:lang w:val="ro-MD"/>
        </w:rPr>
        <w:t xml:space="preserve"> circular;</w:t>
      </w:r>
      <w:r w:rsidR="00A029EC" w:rsidRPr="00D32C79">
        <w:rPr>
          <w:rFonts w:cs="Times New Roman"/>
          <w:szCs w:val="24"/>
          <w:lang w:val="ro-MD"/>
        </w:rPr>
        <w:t xml:space="preserve"> </w:t>
      </w:r>
      <w:r w:rsidRPr="00D32C79">
        <w:rPr>
          <w:rFonts w:cs="Times New Roman"/>
          <w:i/>
          <w:iCs/>
          <w:szCs w:val="24"/>
          <w:lang w:val="ro-MD"/>
        </w:rPr>
        <w:t>Cheltuieli bugetare verzi</w:t>
      </w:r>
      <w:r w:rsidRPr="00D32C79">
        <w:rPr>
          <w:rFonts w:cs="Times New Roman"/>
          <w:szCs w:val="24"/>
          <w:lang w:val="ro-MD"/>
        </w:rPr>
        <w:t xml:space="preserve"> – cheltuieli publice dedicate proiectelor </w:t>
      </w:r>
      <w:r w:rsidR="0063700C" w:rsidRPr="00D32C79">
        <w:rPr>
          <w:rFonts w:cs="Times New Roman"/>
          <w:szCs w:val="24"/>
          <w:lang w:val="ro-MD"/>
        </w:rPr>
        <w:t>și</w:t>
      </w:r>
      <w:r w:rsidRPr="00D32C79">
        <w:rPr>
          <w:rFonts w:cs="Times New Roman"/>
          <w:szCs w:val="24"/>
          <w:lang w:val="ro-MD"/>
        </w:rPr>
        <w:t xml:space="preserve"> programelor care contribuie la </w:t>
      </w:r>
      <w:r w:rsidR="00BD6931" w:rsidRPr="00D32C79">
        <w:rPr>
          <w:rFonts w:cs="Times New Roman"/>
          <w:szCs w:val="24"/>
          <w:lang w:val="ro-MD"/>
        </w:rPr>
        <w:t>protecția</w:t>
      </w:r>
      <w:r w:rsidRPr="00D32C79">
        <w:rPr>
          <w:rFonts w:cs="Times New Roman"/>
          <w:szCs w:val="24"/>
          <w:lang w:val="ro-MD"/>
        </w:rPr>
        <w:t xml:space="preserve"> mediului, combaterea schimbărilor climatice </w:t>
      </w:r>
      <w:r w:rsidR="0063700C" w:rsidRPr="00D32C79">
        <w:rPr>
          <w:rFonts w:cs="Times New Roman"/>
          <w:szCs w:val="24"/>
          <w:lang w:val="ro-MD"/>
        </w:rPr>
        <w:t>și</w:t>
      </w:r>
      <w:r w:rsidRPr="00D32C79">
        <w:rPr>
          <w:rFonts w:cs="Times New Roman"/>
          <w:szCs w:val="24"/>
          <w:lang w:val="ro-MD"/>
        </w:rPr>
        <w:t xml:space="preserve"> promovarea dezvoltării durabile;</w:t>
      </w:r>
      <w:r w:rsidR="00A029EC" w:rsidRPr="00D32C79">
        <w:rPr>
          <w:rFonts w:cs="Times New Roman"/>
          <w:szCs w:val="24"/>
          <w:lang w:val="ro-MD"/>
        </w:rPr>
        <w:t xml:space="preserve"> </w:t>
      </w:r>
      <w:r w:rsidRPr="00D32C79">
        <w:rPr>
          <w:rFonts w:cs="Times New Roman"/>
          <w:i/>
          <w:iCs/>
          <w:szCs w:val="24"/>
          <w:lang w:val="ro-MD"/>
        </w:rPr>
        <w:t>Afaceri verzi</w:t>
      </w:r>
      <w:r w:rsidRPr="00D32C79">
        <w:rPr>
          <w:rFonts w:cs="Times New Roman"/>
          <w:szCs w:val="24"/>
          <w:lang w:val="ro-MD"/>
        </w:rPr>
        <w:t xml:space="preserve"> – afaceri care operează în mod durabil, respectând criterii de mediu, sociale </w:t>
      </w:r>
      <w:r w:rsidR="0063700C" w:rsidRPr="00D32C79">
        <w:rPr>
          <w:rFonts w:cs="Times New Roman"/>
          <w:szCs w:val="24"/>
          <w:lang w:val="ro-MD"/>
        </w:rPr>
        <w:t>și</w:t>
      </w:r>
      <w:r w:rsidRPr="00D32C79">
        <w:rPr>
          <w:rFonts w:cs="Times New Roman"/>
          <w:szCs w:val="24"/>
          <w:lang w:val="ro-MD"/>
        </w:rPr>
        <w:t xml:space="preserve"> economice specifice </w:t>
      </w:r>
      <w:r w:rsidR="0063700C" w:rsidRPr="00D32C79">
        <w:rPr>
          <w:rFonts w:cs="Times New Roman"/>
          <w:szCs w:val="24"/>
          <w:lang w:val="ro-MD"/>
        </w:rPr>
        <w:t>și</w:t>
      </w:r>
      <w:r w:rsidRPr="00D32C79">
        <w:rPr>
          <w:rFonts w:cs="Times New Roman"/>
          <w:szCs w:val="24"/>
          <w:lang w:val="ro-MD"/>
        </w:rPr>
        <w:t xml:space="preserve"> contribuind la o economie verde;</w:t>
      </w:r>
      <w:r w:rsidR="00A029EC" w:rsidRPr="00D32C79">
        <w:rPr>
          <w:rFonts w:cs="Times New Roman"/>
          <w:szCs w:val="24"/>
          <w:lang w:val="ro-MD"/>
        </w:rPr>
        <w:t xml:space="preserve"> </w:t>
      </w:r>
      <w:r w:rsidRPr="00D32C79">
        <w:rPr>
          <w:rFonts w:cs="Times New Roman"/>
          <w:i/>
          <w:iCs/>
          <w:szCs w:val="24"/>
          <w:lang w:val="ro-MD"/>
        </w:rPr>
        <w:t xml:space="preserve">Produse </w:t>
      </w:r>
      <w:r w:rsidR="0063700C" w:rsidRPr="00D32C79">
        <w:rPr>
          <w:rFonts w:cs="Times New Roman"/>
          <w:i/>
          <w:iCs/>
          <w:szCs w:val="24"/>
          <w:lang w:val="ro-MD"/>
        </w:rPr>
        <w:t>și</w:t>
      </w:r>
      <w:r w:rsidRPr="00D32C79">
        <w:rPr>
          <w:rFonts w:cs="Times New Roman"/>
          <w:i/>
          <w:iCs/>
          <w:szCs w:val="24"/>
          <w:lang w:val="ro-MD"/>
        </w:rPr>
        <w:t xml:space="preserve"> servicii ecosistemice –</w:t>
      </w:r>
      <w:r w:rsidRPr="00D32C79">
        <w:rPr>
          <w:rFonts w:cs="Times New Roman"/>
          <w:szCs w:val="24"/>
          <w:lang w:val="ro-MD"/>
        </w:rPr>
        <w:t xml:space="preserve"> varietate largă de produse (hrană, apă, biomasă </w:t>
      </w:r>
      <w:r w:rsidR="0063700C" w:rsidRPr="00D32C79">
        <w:rPr>
          <w:rFonts w:cs="Times New Roman"/>
          <w:szCs w:val="24"/>
          <w:lang w:val="ro-MD"/>
        </w:rPr>
        <w:t>și</w:t>
      </w:r>
      <w:r w:rsidRPr="00D32C79">
        <w:rPr>
          <w:rFonts w:cs="Times New Roman"/>
          <w:szCs w:val="24"/>
          <w:lang w:val="ro-MD"/>
        </w:rPr>
        <w:t xml:space="preserve"> lemnul sau alți combustibili) </w:t>
      </w:r>
      <w:r w:rsidR="0063700C" w:rsidRPr="00D32C79">
        <w:rPr>
          <w:rFonts w:cs="Times New Roman"/>
          <w:szCs w:val="24"/>
          <w:lang w:val="ro-MD"/>
        </w:rPr>
        <w:t>și</w:t>
      </w:r>
      <w:r w:rsidRPr="00D32C79">
        <w:rPr>
          <w:rFonts w:cs="Times New Roman"/>
          <w:szCs w:val="24"/>
          <w:lang w:val="ro-MD"/>
        </w:rPr>
        <w:t xml:space="preserve"> servicii oferite omenirii de ecosistemele de pe glob (formarea solului, polenizare, reciclarea naturală a </w:t>
      </w:r>
      <w:r w:rsidR="00BD6931" w:rsidRPr="00D32C79">
        <w:rPr>
          <w:rFonts w:cs="Times New Roman"/>
          <w:szCs w:val="24"/>
          <w:lang w:val="ro-MD"/>
        </w:rPr>
        <w:t>deșeuri</w:t>
      </w:r>
      <w:r w:rsidRPr="00D32C79">
        <w:rPr>
          <w:rFonts w:cs="Times New Roman"/>
          <w:szCs w:val="24"/>
          <w:lang w:val="ro-MD"/>
        </w:rPr>
        <w:t xml:space="preserve">lor, alimentarea cu apă, purificarea aerului, mecanismele de reglare naturală etc.). </w:t>
      </w:r>
      <w:r w:rsidR="00A029EC" w:rsidRPr="00D32C79">
        <w:rPr>
          <w:rFonts w:cs="Times New Roman"/>
          <w:szCs w:val="24"/>
          <w:lang w:val="ro-MD"/>
        </w:rPr>
        <w:t xml:space="preserve">În Program </w:t>
      </w:r>
      <w:r w:rsidR="000E6B72" w:rsidRPr="00D32C79">
        <w:rPr>
          <w:rFonts w:cs="Times New Roman"/>
          <w:color w:val="000000"/>
          <w:szCs w:val="24"/>
          <w:lang w:val="ro-MD"/>
        </w:rPr>
        <w:t>O</w:t>
      </w:r>
      <w:r w:rsidRPr="00D32C79">
        <w:rPr>
          <w:rFonts w:cs="Times New Roman"/>
          <w:bCs/>
          <w:color w:val="000000"/>
          <w:szCs w:val="24"/>
          <w:lang w:val="ro-MD"/>
        </w:rPr>
        <w:t xml:space="preserve">biectivului general 10. </w:t>
      </w:r>
      <w:r w:rsidRPr="00D32C79">
        <w:rPr>
          <w:rFonts w:cs="Times New Roman"/>
          <w:bCs/>
          <w:i/>
          <w:iCs/>
          <w:color w:val="000000"/>
          <w:szCs w:val="24"/>
          <w:lang w:val="ro-MD"/>
        </w:rPr>
        <w:t xml:space="preserve">Asigurarea unui mediu sănătos </w:t>
      </w:r>
      <w:r w:rsidR="0063700C" w:rsidRPr="00D32C79">
        <w:rPr>
          <w:rFonts w:cs="Times New Roman"/>
          <w:bCs/>
          <w:i/>
          <w:iCs/>
          <w:color w:val="000000"/>
          <w:szCs w:val="24"/>
          <w:lang w:val="ro-MD"/>
        </w:rPr>
        <w:t>și</w:t>
      </w:r>
      <w:r w:rsidRPr="00D32C79">
        <w:rPr>
          <w:rFonts w:cs="Times New Roman"/>
          <w:bCs/>
          <w:i/>
          <w:iCs/>
          <w:color w:val="000000"/>
          <w:szCs w:val="24"/>
          <w:lang w:val="ro-MD"/>
        </w:rPr>
        <w:t xml:space="preserve"> sigur</w:t>
      </w:r>
      <w:r w:rsidRPr="00D32C79">
        <w:rPr>
          <w:rFonts w:cs="Times New Roman"/>
          <w:bCs/>
          <w:color w:val="000000"/>
          <w:szCs w:val="24"/>
          <w:lang w:val="ro-MD"/>
        </w:rPr>
        <w:t>,</w:t>
      </w:r>
      <w:r w:rsidRPr="00D32C79">
        <w:rPr>
          <w:rFonts w:cs="Times New Roman"/>
          <w:color w:val="000000"/>
          <w:szCs w:val="24"/>
          <w:lang w:val="ro-MD"/>
        </w:rPr>
        <w:t xml:space="preserve"> include:</w:t>
      </w:r>
    </w:p>
    <w:p w14:paraId="3680C298" w14:textId="76E1EDBC" w:rsidR="00C3662B" w:rsidRPr="007A76BF" w:rsidRDefault="00C3662B">
      <w:pPr>
        <w:pStyle w:val="ListParagraph"/>
        <w:numPr>
          <w:ilvl w:val="0"/>
          <w:numId w:val="31"/>
        </w:numPr>
        <w:pBdr>
          <w:top w:val="nil"/>
          <w:left w:val="nil"/>
          <w:bottom w:val="nil"/>
          <w:right w:val="nil"/>
          <w:between w:val="nil"/>
        </w:pBdr>
        <w:tabs>
          <w:tab w:val="left" w:pos="1134"/>
        </w:tabs>
        <w:rPr>
          <w:rFonts w:ascii="Times New Roman" w:hAnsi="Times New Roman" w:cs="Times New Roman"/>
          <w:color w:val="000000"/>
          <w:szCs w:val="24"/>
          <w:lang w:val="ro-MD"/>
        </w:rPr>
      </w:pPr>
      <w:r w:rsidRPr="007A76BF">
        <w:rPr>
          <w:rFonts w:ascii="Times New Roman" w:hAnsi="Times New Roman" w:cs="Times New Roman"/>
          <w:szCs w:val="24"/>
          <w:lang w:val="ro-MD"/>
        </w:rPr>
        <w:t>Obiectivul specific 10.1. </w:t>
      </w:r>
      <w:r w:rsidR="00F330E0" w:rsidRPr="007A76BF">
        <w:rPr>
          <w:rFonts w:ascii="Times New Roman" w:hAnsi="Times New Roman" w:cs="Times New Roman"/>
          <w:szCs w:val="24"/>
          <w:lang w:val="ro-MD"/>
        </w:rPr>
        <w:t>Îmbunătățirea</w:t>
      </w:r>
      <w:r w:rsidRPr="007A76BF">
        <w:rPr>
          <w:rFonts w:ascii="Times New Roman" w:hAnsi="Times New Roman" w:cs="Times New Roman"/>
          <w:szCs w:val="24"/>
          <w:lang w:val="ro-MD"/>
        </w:rPr>
        <w:t> calității apei, aerului </w:t>
      </w:r>
      <w:r w:rsidR="0063700C" w:rsidRPr="007A76BF">
        <w:rPr>
          <w:rFonts w:ascii="Times New Roman" w:hAnsi="Times New Roman" w:cs="Times New Roman"/>
          <w:szCs w:val="24"/>
          <w:lang w:val="ro-MD"/>
        </w:rPr>
        <w:t>și</w:t>
      </w:r>
      <w:r w:rsidRPr="007A76BF">
        <w:rPr>
          <w:rFonts w:ascii="Times New Roman" w:hAnsi="Times New Roman" w:cs="Times New Roman"/>
          <w:szCs w:val="24"/>
          <w:lang w:val="ro-MD"/>
        </w:rPr>
        <w:t> a solurilor </w:t>
      </w:r>
    </w:p>
    <w:p w14:paraId="04B61AB0" w14:textId="20A35098" w:rsidR="00C3662B" w:rsidRPr="007A76BF" w:rsidRDefault="00C3662B">
      <w:pPr>
        <w:pStyle w:val="ListParagraph"/>
        <w:numPr>
          <w:ilvl w:val="0"/>
          <w:numId w:val="31"/>
        </w:numPr>
        <w:pBdr>
          <w:top w:val="nil"/>
          <w:left w:val="nil"/>
          <w:bottom w:val="nil"/>
          <w:right w:val="nil"/>
          <w:between w:val="nil"/>
        </w:pBdr>
        <w:tabs>
          <w:tab w:val="left" w:pos="1134"/>
        </w:tabs>
        <w:rPr>
          <w:rFonts w:ascii="Times New Roman" w:hAnsi="Times New Roman" w:cs="Times New Roman"/>
          <w:color w:val="000000"/>
          <w:szCs w:val="24"/>
          <w:lang w:val="ro-MD"/>
        </w:rPr>
      </w:pPr>
      <w:r w:rsidRPr="007A76BF">
        <w:rPr>
          <w:rFonts w:ascii="Times New Roman" w:hAnsi="Times New Roman" w:cs="Times New Roman"/>
          <w:szCs w:val="24"/>
          <w:lang w:val="ro-MD"/>
        </w:rPr>
        <w:t>Obiectivul specific10.2. </w:t>
      </w:r>
      <w:r w:rsidR="00F330E0" w:rsidRPr="007A76BF">
        <w:rPr>
          <w:rFonts w:ascii="Times New Roman" w:hAnsi="Times New Roman" w:cs="Times New Roman"/>
          <w:szCs w:val="24"/>
          <w:lang w:val="ro-MD"/>
        </w:rPr>
        <w:t>Creșterea</w:t>
      </w:r>
      <w:r w:rsidRPr="007A76BF">
        <w:rPr>
          <w:rFonts w:ascii="Times New Roman" w:hAnsi="Times New Roman" w:cs="Times New Roman"/>
          <w:szCs w:val="24"/>
          <w:lang w:val="ro-MD"/>
        </w:rPr>
        <w:t> durabilă a suprafeței pădurilor </w:t>
      </w:r>
      <w:r w:rsidR="0063700C" w:rsidRPr="007A76BF">
        <w:rPr>
          <w:rFonts w:ascii="Times New Roman" w:hAnsi="Times New Roman" w:cs="Times New Roman"/>
          <w:szCs w:val="24"/>
          <w:lang w:val="ro-MD"/>
        </w:rPr>
        <w:t>și</w:t>
      </w:r>
      <w:r w:rsidRPr="007A76BF">
        <w:rPr>
          <w:rFonts w:ascii="Times New Roman" w:hAnsi="Times New Roman" w:cs="Times New Roman"/>
          <w:szCs w:val="24"/>
          <w:lang w:val="ro-MD"/>
        </w:rPr>
        <w:t> ariilor protejate </w:t>
      </w:r>
    </w:p>
    <w:p w14:paraId="592A80C4" w14:textId="77777777" w:rsidR="00C3662B" w:rsidRPr="007A76BF" w:rsidRDefault="00C3662B">
      <w:pPr>
        <w:pStyle w:val="ListParagraph"/>
        <w:numPr>
          <w:ilvl w:val="0"/>
          <w:numId w:val="31"/>
        </w:numPr>
        <w:pBdr>
          <w:top w:val="nil"/>
          <w:left w:val="nil"/>
          <w:bottom w:val="nil"/>
          <w:right w:val="nil"/>
          <w:between w:val="nil"/>
        </w:pBdr>
        <w:tabs>
          <w:tab w:val="left" w:pos="1134"/>
        </w:tabs>
        <w:rPr>
          <w:rFonts w:ascii="Times New Roman" w:hAnsi="Times New Roman" w:cs="Times New Roman"/>
          <w:color w:val="000000"/>
          <w:szCs w:val="24"/>
          <w:lang w:val="ro-MD"/>
        </w:rPr>
      </w:pPr>
      <w:r w:rsidRPr="007A76BF">
        <w:rPr>
          <w:rFonts w:ascii="Times New Roman" w:hAnsi="Times New Roman" w:cs="Times New Roman"/>
          <w:szCs w:val="24"/>
          <w:lang w:val="ro-MD"/>
        </w:rPr>
        <w:t>Obiectivul specific10.3. Asigurarea unui consum responsabil al resurselor naturale </w:t>
      </w:r>
    </w:p>
    <w:p w14:paraId="4E9ACD33" w14:textId="2AFF4FED" w:rsidR="00C3662B" w:rsidRPr="007A76BF" w:rsidRDefault="00C3662B">
      <w:pPr>
        <w:pStyle w:val="ListParagraph"/>
        <w:numPr>
          <w:ilvl w:val="0"/>
          <w:numId w:val="31"/>
        </w:numPr>
        <w:pBdr>
          <w:top w:val="nil"/>
          <w:left w:val="nil"/>
          <w:bottom w:val="nil"/>
          <w:right w:val="nil"/>
          <w:between w:val="nil"/>
        </w:pBdr>
        <w:tabs>
          <w:tab w:val="left" w:pos="1134"/>
        </w:tabs>
        <w:rPr>
          <w:rFonts w:ascii="Times New Roman" w:hAnsi="Times New Roman" w:cs="Times New Roman"/>
          <w:bCs/>
          <w:color w:val="000000"/>
          <w:szCs w:val="24"/>
          <w:lang w:val="ro-MD"/>
        </w:rPr>
      </w:pPr>
      <w:r w:rsidRPr="007A76BF">
        <w:rPr>
          <w:rFonts w:ascii="Times New Roman" w:hAnsi="Times New Roman" w:cs="Times New Roman"/>
          <w:bCs/>
          <w:szCs w:val="24"/>
          <w:lang w:val="ro-MD"/>
        </w:rPr>
        <w:t>Obiectivul specific 10.4. Tranziția activă spre economia verde </w:t>
      </w:r>
      <w:r w:rsidR="0063700C" w:rsidRPr="007A76BF">
        <w:rPr>
          <w:rFonts w:ascii="Times New Roman" w:hAnsi="Times New Roman" w:cs="Times New Roman"/>
          <w:bCs/>
          <w:szCs w:val="24"/>
          <w:lang w:val="ro-MD"/>
        </w:rPr>
        <w:t>și</w:t>
      </w:r>
      <w:r w:rsidRPr="007A76BF">
        <w:rPr>
          <w:rFonts w:ascii="Times New Roman" w:hAnsi="Times New Roman" w:cs="Times New Roman"/>
          <w:bCs/>
          <w:szCs w:val="24"/>
          <w:lang w:val="ro-MD"/>
        </w:rPr>
        <w:t> circulară. </w:t>
      </w:r>
    </w:p>
    <w:p w14:paraId="54912380" w14:textId="6DA3E237" w:rsidR="0068069B" w:rsidRPr="00D32C79" w:rsidRDefault="0068069B" w:rsidP="00A23668">
      <w:pPr>
        <w:pBdr>
          <w:top w:val="nil"/>
          <w:left w:val="nil"/>
          <w:bottom w:val="nil"/>
          <w:right w:val="nil"/>
          <w:between w:val="nil"/>
        </w:pBdr>
        <w:tabs>
          <w:tab w:val="left" w:pos="426"/>
        </w:tabs>
        <w:ind w:right="3"/>
        <w:jc w:val="both"/>
        <w:rPr>
          <w:rFonts w:cs="Times New Roman"/>
          <w:szCs w:val="24"/>
          <w:lang w:val="ro-MD"/>
        </w:rPr>
      </w:pPr>
      <w:r w:rsidRPr="00D32C79">
        <w:rPr>
          <w:rFonts w:cs="Times New Roman"/>
          <w:bCs/>
          <w:i/>
          <w:iCs/>
          <w:szCs w:val="24"/>
          <w:lang w:val="ro-MD"/>
        </w:rPr>
        <w:t xml:space="preserve">Obiectivul general 2. Stimularea tranziției </w:t>
      </w:r>
      <w:r w:rsidR="0063700C" w:rsidRPr="00D32C79">
        <w:rPr>
          <w:rFonts w:cs="Times New Roman"/>
          <w:bCs/>
          <w:i/>
          <w:iCs/>
          <w:szCs w:val="24"/>
          <w:lang w:val="ro-MD"/>
        </w:rPr>
        <w:t>și</w:t>
      </w:r>
      <w:r w:rsidRPr="00D32C79">
        <w:rPr>
          <w:rFonts w:cs="Times New Roman"/>
          <w:bCs/>
          <w:i/>
          <w:iCs/>
          <w:szCs w:val="24"/>
          <w:lang w:val="ro-MD"/>
        </w:rPr>
        <w:t xml:space="preserve"> dezvoltării afacerilor verzi </w:t>
      </w:r>
      <w:r w:rsidR="0063700C" w:rsidRPr="00D32C79">
        <w:rPr>
          <w:rFonts w:cs="Times New Roman"/>
          <w:bCs/>
          <w:i/>
          <w:iCs/>
          <w:szCs w:val="24"/>
          <w:lang w:val="ro-MD"/>
        </w:rPr>
        <w:t>și</w:t>
      </w:r>
      <w:r w:rsidRPr="00D32C79">
        <w:rPr>
          <w:rFonts w:cs="Times New Roman"/>
          <w:bCs/>
          <w:i/>
          <w:iCs/>
          <w:szCs w:val="24"/>
          <w:lang w:val="ro-MD"/>
        </w:rPr>
        <w:t xml:space="preserve"> circulare</w:t>
      </w:r>
      <w:r w:rsidRPr="00D32C79">
        <w:rPr>
          <w:rFonts w:cs="Times New Roman"/>
          <w:szCs w:val="24"/>
          <w:lang w:val="ro-MD"/>
        </w:rPr>
        <w:t>,</w:t>
      </w:r>
      <w:r w:rsidRPr="00D32C79">
        <w:rPr>
          <w:rFonts w:cs="Times New Roman"/>
          <w:b/>
          <w:szCs w:val="24"/>
          <w:lang w:val="ro-MD"/>
        </w:rPr>
        <w:t xml:space="preserve"> </w:t>
      </w:r>
      <w:r w:rsidRPr="00D32C79">
        <w:rPr>
          <w:rFonts w:cs="Times New Roman"/>
          <w:szCs w:val="24"/>
          <w:lang w:val="ro-MD"/>
        </w:rPr>
        <w:t>va realiza obiectiv</w:t>
      </w:r>
      <w:r w:rsidR="00A029EC" w:rsidRPr="00D32C79">
        <w:rPr>
          <w:rFonts w:cs="Times New Roman"/>
          <w:szCs w:val="24"/>
          <w:lang w:val="ro-MD"/>
        </w:rPr>
        <w:t>ul</w:t>
      </w:r>
      <w:r w:rsidRPr="00D32C79">
        <w:rPr>
          <w:rFonts w:cs="Times New Roman"/>
          <w:szCs w:val="24"/>
          <w:lang w:val="ro-MD"/>
        </w:rPr>
        <w:t xml:space="preserve"> specific</w:t>
      </w:r>
      <w:r w:rsidR="00A029EC" w:rsidRPr="00D32C79">
        <w:rPr>
          <w:rFonts w:cs="Times New Roman"/>
          <w:szCs w:val="24"/>
          <w:lang w:val="ro-MD"/>
        </w:rPr>
        <w:t xml:space="preserve"> </w:t>
      </w:r>
      <w:bookmarkStart w:id="84" w:name="_Hlk172547762"/>
      <w:r w:rsidRPr="00D32C79">
        <w:rPr>
          <w:rFonts w:cs="Times New Roman"/>
          <w:i/>
          <w:iCs/>
          <w:szCs w:val="24"/>
          <w:lang w:val="ro-MD"/>
        </w:rPr>
        <w:t>2.1</w:t>
      </w:r>
      <w:bookmarkEnd w:id="84"/>
      <w:r w:rsidRPr="00D32C79">
        <w:rPr>
          <w:rFonts w:cs="Times New Roman"/>
          <w:i/>
          <w:iCs/>
          <w:szCs w:val="24"/>
          <w:lang w:val="ro-MD"/>
        </w:rPr>
        <w:t xml:space="preserve">. Dezvoltarea </w:t>
      </w:r>
      <w:r w:rsidR="0063700C" w:rsidRPr="00D32C79">
        <w:rPr>
          <w:rFonts w:cs="Times New Roman"/>
          <w:i/>
          <w:iCs/>
          <w:szCs w:val="24"/>
          <w:lang w:val="ro-MD"/>
        </w:rPr>
        <w:t>și</w:t>
      </w:r>
      <w:r w:rsidRPr="00D32C79">
        <w:rPr>
          <w:rFonts w:cs="Times New Roman"/>
          <w:i/>
          <w:iCs/>
          <w:szCs w:val="24"/>
          <w:lang w:val="ro-MD"/>
        </w:rPr>
        <w:t xml:space="preserve"> </w:t>
      </w:r>
      <w:r w:rsidR="00F330E0" w:rsidRPr="00D32C79">
        <w:rPr>
          <w:rFonts w:cs="Times New Roman"/>
          <w:i/>
          <w:iCs/>
          <w:szCs w:val="24"/>
          <w:lang w:val="ro-MD"/>
        </w:rPr>
        <w:t>îmbunătățirea</w:t>
      </w:r>
      <w:r w:rsidRPr="00D32C79">
        <w:rPr>
          <w:rFonts w:cs="Times New Roman"/>
          <w:i/>
          <w:iCs/>
          <w:szCs w:val="24"/>
          <w:lang w:val="ro-MD"/>
        </w:rPr>
        <w:t xml:space="preserve"> instrumentelor de suport în vederea impulsionării tranziției spre o economie verde </w:t>
      </w:r>
      <w:r w:rsidR="0063700C" w:rsidRPr="00D32C79">
        <w:rPr>
          <w:rFonts w:cs="Times New Roman"/>
          <w:i/>
          <w:iCs/>
          <w:szCs w:val="24"/>
          <w:lang w:val="ro-MD"/>
        </w:rPr>
        <w:t>și</w:t>
      </w:r>
      <w:r w:rsidRPr="00D32C79">
        <w:rPr>
          <w:rFonts w:cs="Times New Roman"/>
          <w:i/>
          <w:iCs/>
          <w:szCs w:val="24"/>
          <w:lang w:val="ro-MD"/>
        </w:rPr>
        <w:t xml:space="preserve"> circulară</w:t>
      </w:r>
      <w:r w:rsidR="00A029EC" w:rsidRPr="00D32C79">
        <w:rPr>
          <w:rFonts w:cs="Times New Roman"/>
          <w:i/>
          <w:iCs/>
          <w:szCs w:val="24"/>
          <w:lang w:val="ro-MD"/>
        </w:rPr>
        <w:t xml:space="preserve">, </w:t>
      </w:r>
      <w:r w:rsidR="00A029EC" w:rsidRPr="00D32C79">
        <w:rPr>
          <w:rFonts w:cs="Times New Roman"/>
          <w:szCs w:val="24"/>
          <w:lang w:val="ro-MD"/>
        </w:rPr>
        <w:t xml:space="preserve">ce  </w:t>
      </w:r>
      <w:r w:rsidRPr="00D32C79">
        <w:rPr>
          <w:rFonts w:cs="Times New Roman"/>
          <w:szCs w:val="24"/>
          <w:lang w:val="ro-MD"/>
        </w:rPr>
        <w:t xml:space="preserve">vizează </w:t>
      </w:r>
      <w:r w:rsidR="0063700C" w:rsidRPr="00D32C79">
        <w:rPr>
          <w:rFonts w:cs="Times New Roman"/>
          <w:szCs w:val="24"/>
          <w:lang w:val="ro-MD"/>
        </w:rPr>
        <w:t>susține</w:t>
      </w:r>
      <w:r w:rsidRPr="00D32C79">
        <w:rPr>
          <w:rFonts w:cs="Times New Roman"/>
          <w:szCs w:val="24"/>
          <w:lang w:val="ro-MD"/>
        </w:rPr>
        <w:t xml:space="preserve">rea creării afacerilor verzi </w:t>
      </w:r>
      <w:r w:rsidR="0063700C" w:rsidRPr="00D32C79">
        <w:rPr>
          <w:rFonts w:cs="Times New Roman"/>
          <w:szCs w:val="24"/>
          <w:lang w:val="ro-MD"/>
        </w:rPr>
        <w:t>și</w:t>
      </w:r>
      <w:r w:rsidRPr="00D32C79">
        <w:rPr>
          <w:rFonts w:cs="Times New Roman"/>
          <w:szCs w:val="24"/>
          <w:lang w:val="ro-MD"/>
        </w:rPr>
        <w:t xml:space="preserve"> a afacerilor care adoptă principiile economiei verzi </w:t>
      </w:r>
      <w:r w:rsidR="0063700C" w:rsidRPr="00D32C79">
        <w:rPr>
          <w:rFonts w:cs="Times New Roman"/>
          <w:szCs w:val="24"/>
          <w:lang w:val="ro-MD"/>
        </w:rPr>
        <w:t>și</w:t>
      </w:r>
      <w:r w:rsidRPr="00D32C79">
        <w:rPr>
          <w:rFonts w:cs="Times New Roman"/>
          <w:szCs w:val="24"/>
          <w:lang w:val="ro-MD"/>
        </w:rPr>
        <w:t xml:space="preserve"> circulare în sectoarele-cheie ale economiei</w:t>
      </w:r>
      <w:r w:rsidR="00A029EC" w:rsidRPr="00D32C79">
        <w:rPr>
          <w:rFonts w:cs="Times New Roman"/>
          <w:szCs w:val="24"/>
          <w:lang w:val="ro-MD"/>
        </w:rPr>
        <w:t xml:space="preserve">, </w:t>
      </w:r>
      <w:r w:rsidR="00A029EC" w:rsidRPr="00D32C79">
        <w:rPr>
          <w:rFonts w:cs="Times New Roman"/>
          <w:b/>
          <w:bCs/>
          <w:szCs w:val="24"/>
          <w:lang w:val="ro-MD"/>
        </w:rPr>
        <w:t>inclusiv</w:t>
      </w:r>
      <w:r w:rsidRPr="00D32C79">
        <w:rPr>
          <w:rFonts w:cs="Times New Roman"/>
          <w:b/>
          <w:bCs/>
          <w:szCs w:val="24"/>
          <w:lang w:val="ro-MD"/>
        </w:rPr>
        <w:t xml:space="preserve"> </w:t>
      </w:r>
      <w:r w:rsidRPr="00D32C79">
        <w:rPr>
          <w:rFonts w:cs="Times New Roman"/>
          <w:b/>
          <w:bCs/>
          <w:i/>
          <w:iCs/>
          <w:szCs w:val="24"/>
          <w:lang w:val="ro-MD"/>
        </w:rPr>
        <w:t xml:space="preserve">turismul, silvicultura </w:t>
      </w:r>
      <w:r w:rsidR="0063700C" w:rsidRPr="00D32C79">
        <w:rPr>
          <w:rFonts w:cs="Times New Roman"/>
          <w:b/>
          <w:bCs/>
          <w:i/>
          <w:iCs/>
          <w:szCs w:val="24"/>
          <w:lang w:val="ro-MD"/>
        </w:rPr>
        <w:t>și</w:t>
      </w:r>
      <w:r w:rsidRPr="00D32C79">
        <w:rPr>
          <w:rFonts w:cs="Times New Roman"/>
          <w:b/>
          <w:bCs/>
          <w:i/>
          <w:iCs/>
          <w:szCs w:val="24"/>
          <w:lang w:val="ro-MD"/>
        </w:rPr>
        <w:t xml:space="preserve"> </w:t>
      </w:r>
      <w:r w:rsidRPr="00D32C79">
        <w:rPr>
          <w:rFonts w:cs="Times New Roman"/>
          <w:b/>
          <w:bCs/>
          <w:i/>
          <w:iCs/>
          <w:szCs w:val="24"/>
          <w:lang w:val="ro-MD"/>
        </w:rPr>
        <w:lastRenderedPageBreak/>
        <w:t>agricultura</w:t>
      </w:r>
      <w:r w:rsidRPr="00D32C79">
        <w:rPr>
          <w:rFonts w:cs="Times New Roman"/>
          <w:b/>
          <w:bCs/>
          <w:szCs w:val="24"/>
          <w:lang w:val="ro-MD"/>
        </w:rPr>
        <w:t>,</w:t>
      </w:r>
      <w:r w:rsidRPr="00D32C79">
        <w:rPr>
          <w:rFonts w:cs="Times New Roman"/>
          <w:szCs w:val="24"/>
          <w:lang w:val="ro-MD"/>
        </w:rPr>
        <w:t xml:space="preserve"> prin intermediul instrumentelor de </w:t>
      </w:r>
      <w:r w:rsidR="0063700C" w:rsidRPr="00D32C79">
        <w:rPr>
          <w:rFonts w:cs="Times New Roman"/>
          <w:szCs w:val="24"/>
          <w:lang w:val="ro-MD"/>
        </w:rPr>
        <w:t>susține</w:t>
      </w:r>
      <w:r w:rsidRPr="00D32C79">
        <w:rPr>
          <w:rFonts w:cs="Times New Roman"/>
          <w:szCs w:val="24"/>
          <w:lang w:val="ro-MD"/>
        </w:rPr>
        <w:t xml:space="preserve">re antreprenorială. Parte a efortului de </w:t>
      </w:r>
      <w:r w:rsidR="0063700C" w:rsidRPr="00D32C79">
        <w:rPr>
          <w:rFonts w:cs="Times New Roman"/>
          <w:szCs w:val="24"/>
          <w:lang w:val="ro-MD"/>
        </w:rPr>
        <w:t>susține</w:t>
      </w:r>
      <w:r w:rsidRPr="00D32C79">
        <w:rPr>
          <w:rFonts w:cs="Times New Roman"/>
          <w:szCs w:val="24"/>
          <w:lang w:val="ro-MD"/>
        </w:rPr>
        <w:t xml:space="preserve">re va fi, inclusiv, continuarea </w:t>
      </w:r>
      <w:r w:rsidR="0063700C" w:rsidRPr="00D32C79">
        <w:rPr>
          <w:rFonts w:cs="Times New Roman"/>
          <w:szCs w:val="24"/>
          <w:lang w:val="ro-MD"/>
        </w:rPr>
        <w:t>și</w:t>
      </w:r>
      <w:r w:rsidRPr="00D32C79">
        <w:rPr>
          <w:rFonts w:cs="Times New Roman"/>
          <w:szCs w:val="24"/>
          <w:lang w:val="ro-MD"/>
        </w:rPr>
        <w:t xml:space="preserve"> extinderea Programului de ecologizare a ÎMM-urilor, în toate sectoarele economi</w:t>
      </w:r>
      <w:r w:rsidR="000E6B72" w:rsidRPr="00D32C79">
        <w:rPr>
          <w:rFonts w:cs="Times New Roman"/>
          <w:szCs w:val="24"/>
          <w:lang w:val="ro-MD"/>
        </w:rPr>
        <w:t>c</w:t>
      </w:r>
      <w:r w:rsidRPr="00D32C79">
        <w:rPr>
          <w:rFonts w:cs="Times New Roman"/>
          <w:szCs w:val="24"/>
          <w:lang w:val="ro-MD"/>
        </w:rPr>
        <w:t>e</w:t>
      </w:r>
      <w:r w:rsidR="007F37F3" w:rsidRPr="00D32C79">
        <w:rPr>
          <w:rFonts w:cs="Times New Roman"/>
          <w:szCs w:val="24"/>
          <w:lang w:val="ro-MD"/>
        </w:rPr>
        <w:t xml:space="preserve">. </w:t>
      </w:r>
      <w:r w:rsidRPr="00D32C79">
        <w:rPr>
          <w:rFonts w:cs="Times New Roman"/>
          <w:szCs w:val="24"/>
          <w:lang w:val="ro-MD"/>
        </w:rPr>
        <w:t xml:space="preserve">Preponderent, pentru sectorul agricol se va elabora un sistem de recompense orientat spre performanță, menit să încurajeze furnizorii de servicii ecosistemice, </w:t>
      </w:r>
      <w:r w:rsidR="00405867" w:rsidRPr="00D32C79">
        <w:rPr>
          <w:rFonts w:cs="Times New Roman"/>
          <w:szCs w:val="24"/>
          <w:lang w:val="ro-MD"/>
        </w:rPr>
        <w:t xml:space="preserve">pentru  </w:t>
      </w:r>
      <w:r w:rsidRPr="00D32C79">
        <w:rPr>
          <w:rFonts w:cs="Times New Roman"/>
          <w:i/>
          <w:iCs/>
          <w:szCs w:val="24"/>
          <w:lang w:val="ro-MD"/>
        </w:rPr>
        <w:t>agroecologie</w:t>
      </w:r>
      <w:r w:rsidRPr="00D32C79">
        <w:rPr>
          <w:rFonts w:cs="Times New Roman"/>
          <w:szCs w:val="24"/>
          <w:lang w:val="ro-MD"/>
        </w:rPr>
        <w:t xml:space="preserve">, </w:t>
      </w:r>
      <w:r w:rsidRPr="00D32C79">
        <w:rPr>
          <w:rFonts w:cs="Times New Roman"/>
          <w:i/>
          <w:iCs/>
          <w:szCs w:val="24"/>
          <w:lang w:val="ro-MD"/>
        </w:rPr>
        <w:t>agrosilvicultură pastorală</w:t>
      </w:r>
      <w:r w:rsidR="00405867" w:rsidRPr="00D32C79">
        <w:rPr>
          <w:rFonts w:cs="Times New Roman"/>
          <w:i/>
          <w:iCs/>
          <w:szCs w:val="24"/>
          <w:lang w:val="ro-MD"/>
        </w:rPr>
        <w:t>,</w:t>
      </w:r>
      <w:r w:rsidRPr="00D32C79">
        <w:rPr>
          <w:rFonts w:cs="Times New Roman"/>
          <w:szCs w:val="24"/>
          <w:lang w:val="ro-MD"/>
        </w:rPr>
        <w:t xml:space="preserve"> în materie de bunăstare a animalelor, mediu </w:t>
      </w:r>
      <w:r w:rsidR="0063700C" w:rsidRPr="00D32C79">
        <w:rPr>
          <w:rFonts w:cs="Times New Roman"/>
          <w:szCs w:val="24"/>
          <w:lang w:val="ro-MD"/>
        </w:rPr>
        <w:t>și</w:t>
      </w:r>
      <w:r w:rsidRPr="00D32C79">
        <w:rPr>
          <w:rFonts w:cs="Times New Roman"/>
          <w:szCs w:val="24"/>
          <w:lang w:val="ro-MD"/>
        </w:rPr>
        <w:t xml:space="preserve"> climă. Aceste performanțe includ gestionarea </w:t>
      </w:r>
      <w:r w:rsidR="0063700C" w:rsidRPr="00D32C79">
        <w:rPr>
          <w:rFonts w:cs="Times New Roman"/>
          <w:szCs w:val="24"/>
          <w:lang w:val="ro-MD"/>
        </w:rPr>
        <w:t>și</w:t>
      </w:r>
      <w:r w:rsidRPr="00D32C79">
        <w:rPr>
          <w:rFonts w:cs="Times New Roman"/>
          <w:szCs w:val="24"/>
          <w:lang w:val="ro-MD"/>
        </w:rPr>
        <w:t xml:space="preserve"> stocarea carbonului în sol, gestionarea mai eficientă a nutrienților pentru ameliorarea calității apei, reducerea emisiilor, crearea </w:t>
      </w:r>
      <w:r w:rsidR="0063700C" w:rsidRPr="00D32C79">
        <w:rPr>
          <w:rFonts w:cs="Times New Roman"/>
          <w:szCs w:val="24"/>
          <w:lang w:val="ro-MD"/>
        </w:rPr>
        <w:t>și</w:t>
      </w:r>
      <w:r w:rsidRPr="00D32C79">
        <w:rPr>
          <w:rFonts w:cs="Times New Roman"/>
          <w:szCs w:val="24"/>
          <w:lang w:val="ro-MD"/>
        </w:rPr>
        <w:t xml:space="preserve"> menținerea </w:t>
      </w:r>
      <w:r w:rsidR="00405867" w:rsidRPr="00D32C79">
        <w:rPr>
          <w:rFonts w:cs="Times New Roman"/>
          <w:szCs w:val="24"/>
          <w:lang w:val="ro-MD"/>
        </w:rPr>
        <w:t xml:space="preserve">de </w:t>
      </w:r>
      <w:r w:rsidRPr="00D32C79">
        <w:rPr>
          <w:rFonts w:cs="Times New Roman"/>
          <w:szCs w:val="24"/>
          <w:lang w:val="ro-MD"/>
        </w:rPr>
        <w:t>infrastructură verde etc. Program</w:t>
      </w:r>
      <w:r w:rsidR="000E6B72" w:rsidRPr="00D32C79">
        <w:rPr>
          <w:rFonts w:cs="Times New Roman"/>
          <w:szCs w:val="24"/>
          <w:lang w:val="ro-MD"/>
        </w:rPr>
        <w:t>ul</w:t>
      </w:r>
      <w:r w:rsidRPr="00D32C79">
        <w:rPr>
          <w:rFonts w:cs="Times New Roman"/>
          <w:szCs w:val="24"/>
          <w:lang w:val="ro-MD"/>
        </w:rPr>
        <w:t xml:space="preserve"> va sprijini</w:t>
      </w:r>
      <w:r w:rsidR="000E6B72" w:rsidRPr="00D32C79">
        <w:rPr>
          <w:rFonts w:cs="Times New Roman"/>
          <w:szCs w:val="24"/>
          <w:lang w:val="ro-MD"/>
        </w:rPr>
        <w:t xml:space="preserve"> </w:t>
      </w:r>
      <w:r w:rsidR="00AC13B7" w:rsidRPr="00D32C79">
        <w:rPr>
          <w:rFonts w:cs="Times New Roman"/>
          <w:szCs w:val="24"/>
          <w:lang w:val="ro-MD"/>
        </w:rPr>
        <w:t>activități</w:t>
      </w:r>
      <w:r w:rsidRPr="00D32C79">
        <w:rPr>
          <w:rFonts w:cs="Times New Roman"/>
          <w:szCs w:val="24"/>
          <w:lang w:val="ro-MD"/>
        </w:rPr>
        <w:t xml:space="preserve">le </w:t>
      </w:r>
      <w:r w:rsidRPr="00D32C79">
        <w:rPr>
          <w:rFonts w:cs="Times New Roman"/>
          <w:i/>
          <w:iCs/>
          <w:szCs w:val="24"/>
          <w:lang w:val="ro-MD"/>
        </w:rPr>
        <w:t>ecoturistice</w:t>
      </w:r>
      <w:r w:rsidRPr="00D32C79">
        <w:rPr>
          <w:rFonts w:cs="Times New Roman"/>
          <w:szCs w:val="24"/>
          <w:lang w:val="ro-MD"/>
        </w:rPr>
        <w:t xml:space="preserve"> în zonele cu valoare sau potențial peisagistic. </w:t>
      </w:r>
      <w:r w:rsidRPr="00D32C79">
        <w:rPr>
          <w:rFonts w:cs="Times New Roman"/>
          <w:i/>
          <w:iCs/>
          <w:szCs w:val="24"/>
          <w:lang w:val="ro-MD"/>
        </w:rPr>
        <w:t xml:space="preserve">Obiectivul specific 2.1 </w:t>
      </w:r>
      <w:r w:rsidR="00405867" w:rsidRPr="00D32C79">
        <w:rPr>
          <w:rFonts w:cs="Times New Roman"/>
          <w:szCs w:val="24"/>
          <w:lang w:val="ro-MD"/>
        </w:rPr>
        <w:t>contribuie la</w:t>
      </w:r>
      <w:r w:rsidR="00405867" w:rsidRPr="00D32C79">
        <w:rPr>
          <w:rFonts w:cs="Times New Roman"/>
          <w:i/>
          <w:iCs/>
          <w:szCs w:val="24"/>
          <w:lang w:val="ro-MD"/>
        </w:rPr>
        <w:t xml:space="preserve"> </w:t>
      </w:r>
      <w:r w:rsidRPr="00D32C79">
        <w:rPr>
          <w:rFonts w:cs="Times New Roman"/>
          <w:bCs/>
          <w:i/>
          <w:iCs/>
          <w:color w:val="000000"/>
          <w:szCs w:val="24"/>
          <w:lang w:val="ro-MD"/>
        </w:rPr>
        <w:t>Dezvoltarea durabilă a agriculturii (5.13)</w:t>
      </w:r>
      <w:r w:rsidRPr="00D32C79">
        <w:rPr>
          <w:rFonts w:cs="Times New Roman"/>
          <w:bCs/>
          <w:szCs w:val="24"/>
          <w:lang w:val="ro-MD"/>
        </w:rPr>
        <w:t xml:space="preserve"> –prin promovarea agriculturii ecologice</w:t>
      </w:r>
      <w:r w:rsidR="00F15D21" w:rsidRPr="00D32C79">
        <w:rPr>
          <w:rFonts w:cs="Times New Roman"/>
          <w:bCs/>
          <w:szCs w:val="24"/>
          <w:lang w:val="ro-MD"/>
        </w:rPr>
        <w:t>/</w:t>
      </w:r>
      <w:r w:rsidRPr="00D32C79">
        <w:rPr>
          <w:rFonts w:cs="Times New Roman"/>
          <w:bCs/>
          <w:szCs w:val="24"/>
          <w:lang w:val="ro-MD"/>
        </w:rPr>
        <w:t xml:space="preserve">organice </w:t>
      </w:r>
      <w:r w:rsidR="0063700C" w:rsidRPr="00D32C79">
        <w:rPr>
          <w:rFonts w:cs="Times New Roman"/>
          <w:bCs/>
          <w:szCs w:val="24"/>
          <w:lang w:val="ro-MD"/>
        </w:rPr>
        <w:t>și</w:t>
      </w:r>
      <w:r w:rsidRPr="00D32C79">
        <w:rPr>
          <w:rFonts w:cs="Times New Roman"/>
          <w:bCs/>
          <w:szCs w:val="24"/>
          <w:lang w:val="ro-MD"/>
        </w:rPr>
        <w:t xml:space="preserve"> agriculturii durabile, gestionarea durabilă a terenurilor </w:t>
      </w:r>
      <w:r w:rsidR="0063700C" w:rsidRPr="00D32C79">
        <w:rPr>
          <w:rFonts w:cs="Times New Roman"/>
          <w:bCs/>
          <w:szCs w:val="24"/>
          <w:lang w:val="ro-MD"/>
        </w:rPr>
        <w:t>și</w:t>
      </w:r>
      <w:r w:rsidRPr="00D32C79">
        <w:rPr>
          <w:rFonts w:cs="Times New Roman"/>
          <w:bCs/>
          <w:szCs w:val="24"/>
          <w:lang w:val="ro-MD"/>
        </w:rPr>
        <w:t xml:space="preserve"> solului; prin finanțarea prioritară a elaborării soluțiilor tehnologice adaptate sistemului agricol național pentru reducerea eroziunii </w:t>
      </w:r>
      <w:r w:rsidR="0063700C" w:rsidRPr="00D32C79">
        <w:rPr>
          <w:rFonts w:cs="Times New Roman"/>
          <w:bCs/>
          <w:szCs w:val="24"/>
          <w:lang w:val="ro-MD"/>
        </w:rPr>
        <w:t>și</w:t>
      </w:r>
      <w:r w:rsidRPr="00D32C79">
        <w:rPr>
          <w:rFonts w:cs="Times New Roman"/>
          <w:bCs/>
          <w:szCs w:val="24"/>
          <w:lang w:val="ro-MD"/>
        </w:rPr>
        <w:t xml:space="preserve"> a degradării solului.</w:t>
      </w:r>
      <w:r w:rsidR="00405867" w:rsidRPr="00D32C79">
        <w:rPr>
          <w:rFonts w:cs="Times New Roman"/>
          <w:bCs/>
          <w:szCs w:val="24"/>
          <w:lang w:val="ro-MD"/>
        </w:rPr>
        <w:t xml:space="preserve"> Obiectivul </w:t>
      </w:r>
      <w:r w:rsidRPr="00D32C79">
        <w:rPr>
          <w:rFonts w:cs="Times New Roman"/>
          <w:bCs/>
          <w:i/>
          <w:iCs/>
          <w:color w:val="000000"/>
          <w:szCs w:val="24"/>
          <w:lang w:val="ro-MD"/>
        </w:rPr>
        <w:t xml:space="preserve">Securitatea </w:t>
      </w:r>
      <w:r w:rsidR="0063700C" w:rsidRPr="00D32C79">
        <w:rPr>
          <w:rFonts w:cs="Times New Roman"/>
          <w:bCs/>
          <w:i/>
          <w:iCs/>
          <w:color w:val="000000"/>
          <w:szCs w:val="24"/>
          <w:lang w:val="ro-MD"/>
        </w:rPr>
        <w:t>și</w:t>
      </w:r>
      <w:r w:rsidRPr="00D32C79">
        <w:rPr>
          <w:rFonts w:cs="Times New Roman"/>
          <w:bCs/>
          <w:i/>
          <w:iCs/>
          <w:color w:val="000000"/>
          <w:szCs w:val="24"/>
          <w:lang w:val="ro-MD"/>
        </w:rPr>
        <w:t xml:space="preserve"> eficienț</w:t>
      </w:r>
      <w:r w:rsidRPr="00D32C79">
        <w:rPr>
          <w:rFonts w:cs="Times New Roman"/>
          <w:bCs/>
          <w:i/>
          <w:iCs/>
          <w:szCs w:val="24"/>
          <w:lang w:val="ro-MD"/>
        </w:rPr>
        <w:t>a</w:t>
      </w:r>
      <w:r w:rsidRPr="00D32C79">
        <w:rPr>
          <w:rFonts w:cs="Times New Roman"/>
          <w:bCs/>
          <w:i/>
          <w:iCs/>
          <w:color w:val="000000"/>
          <w:szCs w:val="24"/>
          <w:lang w:val="ro-MD"/>
        </w:rPr>
        <w:t xml:space="preserve"> energetică, energi</w:t>
      </w:r>
      <w:r w:rsidRPr="00D32C79">
        <w:rPr>
          <w:rFonts w:cs="Times New Roman"/>
          <w:bCs/>
          <w:i/>
          <w:iCs/>
          <w:szCs w:val="24"/>
          <w:lang w:val="ro-MD"/>
        </w:rPr>
        <w:t>a</w:t>
      </w:r>
      <w:r w:rsidRPr="00D32C79">
        <w:rPr>
          <w:rFonts w:cs="Times New Roman"/>
          <w:bCs/>
          <w:i/>
          <w:iCs/>
          <w:color w:val="000000"/>
          <w:szCs w:val="24"/>
          <w:lang w:val="ro-MD"/>
        </w:rPr>
        <w:t xml:space="preserve"> din surse regenerabile (5.15) </w:t>
      </w:r>
      <w:r w:rsidRPr="00D32C79">
        <w:rPr>
          <w:rFonts w:cs="Times New Roman"/>
          <w:color w:val="000000"/>
          <w:szCs w:val="24"/>
          <w:lang w:val="ro-MD"/>
        </w:rPr>
        <w:t>promov</w:t>
      </w:r>
      <w:r w:rsidR="00405867" w:rsidRPr="00D32C79">
        <w:rPr>
          <w:rFonts w:cs="Times New Roman"/>
          <w:color w:val="000000"/>
          <w:szCs w:val="24"/>
          <w:lang w:val="ro-MD"/>
        </w:rPr>
        <w:t>ează</w:t>
      </w:r>
      <w:r w:rsidRPr="00D32C79">
        <w:rPr>
          <w:rFonts w:cs="Times New Roman"/>
          <w:color w:val="000000"/>
          <w:szCs w:val="24"/>
          <w:lang w:val="ro-MD"/>
        </w:rPr>
        <w:t xml:space="preserve"> afaceri ecologice în energie, turism, silvicultură </w:t>
      </w:r>
      <w:r w:rsidR="0063700C" w:rsidRPr="00D32C79">
        <w:rPr>
          <w:rFonts w:cs="Times New Roman"/>
          <w:color w:val="000000"/>
          <w:szCs w:val="24"/>
          <w:lang w:val="ro-MD"/>
        </w:rPr>
        <w:t>și</w:t>
      </w:r>
      <w:r w:rsidRPr="00D32C79">
        <w:rPr>
          <w:rFonts w:cs="Times New Roman"/>
          <w:color w:val="000000"/>
          <w:szCs w:val="24"/>
          <w:lang w:val="ro-MD"/>
        </w:rPr>
        <w:t xml:space="preserve"> agricultură. </w:t>
      </w:r>
    </w:p>
    <w:p w14:paraId="77FA5B32" w14:textId="77777777" w:rsidR="00405867" w:rsidRPr="00D32C79" w:rsidRDefault="00405867" w:rsidP="00405867">
      <w:pPr>
        <w:pBdr>
          <w:top w:val="nil"/>
          <w:left w:val="nil"/>
          <w:bottom w:val="nil"/>
          <w:right w:val="nil"/>
          <w:between w:val="nil"/>
        </w:pBdr>
        <w:jc w:val="both"/>
        <w:rPr>
          <w:rFonts w:cs="Times New Roman"/>
          <w:b/>
          <w:bCs/>
          <w:iCs/>
          <w:spacing w:val="-4"/>
          <w:szCs w:val="24"/>
          <w:lang w:val="ro-MD"/>
        </w:rPr>
      </w:pPr>
    </w:p>
    <w:p w14:paraId="032FD8EB" w14:textId="70B2FA3A" w:rsidR="003677C5" w:rsidRPr="00D32C79" w:rsidRDefault="003677C5" w:rsidP="00405867">
      <w:pPr>
        <w:pBdr>
          <w:top w:val="nil"/>
          <w:left w:val="nil"/>
          <w:bottom w:val="nil"/>
          <w:right w:val="nil"/>
          <w:between w:val="nil"/>
        </w:pBdr>
        <w:jc w:val="both"/>
        <w:rPr>
          <w:rFonts w:eastAsia="Calibri" w:cs="Times New Roman"/>
          <w:szCs w:val="24"/>
          <w:lang w:val="ro-MD"/>
        </w:rPr>
      </w:pPr>
      <w:r w:rsidRPr="00D32C79">
        <w:rPr>
          <w:rFonts w:cs="Times New Roman"/>
          <w:b/>
          <w:bCs/>
          <w:iCs/>
          <w:spacing w:val="-4"/>
          <w:szCs w:val="24"/>
          <w:lang w:val="ro-MD"/>
        </w:rPr>
        <w:t xml:space="preserve">Programul național privind implementarea obiectivelor stabilite în temeiul Protocolului privind apa </w:t>
      </w:r>
      <w:r w:rsidR="0063700C" w:rsidRPr="00D32C79">
        <w:rPr>
          <w:rFonts w:cs="Times New Roman"/>
          <w:b/>
          <w:bCs/>
          <w:iCs/>
          <w:spacing w:val="-4"/>
          <w:szCs w:val="24"/>
          <w:lang w:val="ro-MD"/>
        </w:rPr>
        <w:t>și</w:t>
      </w:r>
      <w:r w:rsidRPr="00D32C79">
        <w:rPr>
          <w:rFonts w:cs="Times New Roman"/>
          <w:b/>
          <w:bCs/>
          <w:iCs/>
          <w:spacing w:val="-4"/>
          <w:szCs w:val="24"/>
          <w:lang w:val="ro-MD"/>
        </w:rPr>
        <w:t xml:space="preserve"> sănătatea în Republica Moldova pentru anii 2016-2025</w:t>
      </w:r>
      <w:r w:rsidR="00405867" w:rsidRPr="00D32C79">
        <w:rPr>
          <w:rFonts w:cs="Times New Roman"/>
          <w:b/>
          <w:bCs/>
          <w:iCs/>
          <w:spacing w:val="-4"/>
          <w:szCs w:val="24"/>
          <w:lang w:val="ro-MD"/>
        </w:rPr>
        <w:t xml:space="preserve">. </w:t>
      </w:r>
      <w:r w:rsidRPr="00D32C79">
        <w:rPr>
          <w:rFonts w:eastAsia="Calibri" w:cs="Times New Roman"/>
          <w:szCs w:val="24"/>
          <w:lang w:val="ro-MD"/>
        </w:rPr>
        <w:t>Obiectivele specifice ale Programului</w:t>
      </w:r>
      <w:r w:rsidR="000F65DE" w:rsidRPr="00D32C79">
        <w:rPr>
          <w:rFonts w:eastAsia="Calibri" w:cs="Times New Roman"/>
          <w:szCs w:val="24"/>
          <w:lang w:val="ro-MD"/>
        </w:rPr>
        <w:t xml:space="preserve"> (cu aspect de </w:t>
      </w:r>
      <w:r w:rsidR="00AA510C" w:rsidRPr="00D32C79">
        <w:rPr>
          <w:rFonts w:eastAsia="Calibri" w:cs="Times New Roman"/>
          <w:szCs w:val="24"/>
          <w:lang w:val="ro-MD"/>
        </w:rPr>
        <w:t>protecție</w:t>
      </w:r>
      <w:r w:rsidR="000F65DE" w:rsidRPr="00D32C79">
        <w:rPr>
          <w:rFonts w:eastAsia="Calibri" w:cs="Times New Roman"/>
          <w:szCs w:val="24"/>
          <w:lang w:val="ro-MD"/>
        </w:rPr>
        <w:t xml:space="preserve"> a resurselor naturale </w:t>
      </w:r>
      <w:r w:rsidR="0063700C" w:rsidRPr="00D32C79">
        <w:rPr>
          <w:rFonts w:eastAsia="Calibri" w:cs="Times New Roman"/>
          <w:szCs w:val="24"/>
          <w:lang w:val="ro-MD"/>
        </w:rPr>
        <w:t>și</w:t>
      </w:r>
      <w:r w:rsidR="000F65DE" w:rsidRPr="00D32C79">
        <w:rPr>
          <w:rFonts w:eastAsia="Calibri" w:cs="Times New Roman"/>
          <w:szCs w:val="24"/>
          <w:lang w:val="ro-MD"/>
        </w:rPr>
        <w:t xml:space="preserve"> </w:t>
      </w:r>
      <w:r w:rsidR="00AC13B7" w:rsidRPr="00D32C79">
        <w:rPr>
          <w:rFonts w:eastAsia="Calibri" w:cs="Times New Roman"/>
          <w:szCs w:val="24"/>
          <w:lang w:val="ro-MD"/>
        </w:rPr>
        <w:t>biodiversități</w:t>
      </w:r>
      <w:r w:rsidR="00F330E0" w:rsidRPr="00D32C79">
        <w:rPr>
          <w:rFonts w:eastAsia="Calibri" w:cs="Times New Roman"/>
          <w:szCs w:val="24"/>
          <w:lang w:val="ro-MD"/>
        </w:rPr>
        <w:t>)</w:t>
      </w:r>
      <w:r w:rsidR="000F65DE" w:rsidRPr="00D32C79">
        <w:rPr>
          <w:rFonts w:eastAsia="Calibri" w:cs="Times New Roman"/>
          <w:szCs w:val="24"/>
          <w:lang w:val="ro-MD"/>
        </w:rPr>
        <w:t>,</w:t>
      </w:r>
      <w:r w:rsidRPr="00D32C79">
        <w:rPr>
          <w:rFonts w:eastAsia="Calibri" w:cs="Times New Roman"/>
          <w:szCs w:val="24"/>
          <w:lang w:val="ro-MD"/>
        </w:rPr>
        <w:t xml:space="preserve"> s</w:t>
      </w:r>
      <w:r w:rsidR="00F330E0" w:rsidRPr="00D32C79">
        <w:rPr>
          <w:rFonts w:eastAsia="Calibri" w:cs="Times New Roman"/>
          <w:szCs w:val="24"/>
          <w:lang w:val="ro-MD"/>
        </w:rPr>
        <w:t>u</w:t>
      </w:r>
      <w:r w:rsidRPr="00D32C79">
        <w:rPr>
          <w:rFonts w:eastAsia="Calibri" w:cs="Times New Roman"/>
          <w:szCs w:val="24"/>
          <w:lang w:val="ro-MD"/>
        </w:rPr>
        <w:t>nt:</w:t>
      </w:r>
      <w:r w:rsidR="00984E9A" w:rsidRPr="00D32C79">
        <w:rPr>
          <w:rFonts w:eastAsia="Calibri" w:cs="Times New Roman"/>
          <w:szCs w:val="24"/>
          <w:lang w:val="ro-MD"/>
        </w:rPr>
        <w:t xml:space="preserve"> </w:t>
      </w:r>
      <w:r w:rsidR="00F330E0" w:rsidRPr="00D32C79">
        <w:rPr>
          <w:rFonts w:eastAsia="Calibri" w:cs="Times New Roman"/>
          <w:color w:val="000000"/>
          <w:szCs w:val="24"/>
          <w:lang w:val="ro-MD"/>
        </w:rPr>
        <w:t>creșterea</w:t>
      </w:r>
      <w:r w:rsidRPr="00D32C79">
        <w:rPr>
          <w:rFonts w:eastAsia="Calibri" w:cs="Times New Roman"/>
          <w:color w:val="000000"/>
          <w:szCs w:val="24"/>
          <w:lang w:val="ro-MD"/>
        </w:rPr>
        <w:t xml:space="preserve"> gradului de aplicare</w:t>
      </w:r>
      <w:r w:rsidRPr="00D32C79">
        <w:rPr>
          <w:rFonts w:eastAsia="Calibri" w:cs="Times New Roman"/>
          <w:color w:val="FF0000"/>
          <w:szCs w:val="24"/>
          <w:lang w:val="ro-MD"/>
        </w:rPr>
        <w:t xml:space="preserve"> </w:t>
      </w:r>
      <w:r w:rsidRPr="00D32C79">
        <w:rPr>
          <w:rFonts w:eastAsia="Calibri" w:cs="Times New Roman"/>
          <w:szCs w:val="24"/>
          <w:lang w:val="ro-MD"/>
        </w:rPr>
        <w:t xml:space="preserve">a bunelor practici recunoscute în domeniul managementului integrat al apelor </w:t>
      </w:r>
      <w:r w:rsidR="0063700C" w:rsidRPr="00D32C79">
        <w:rPr>
          <w:rFonts w:eastAsia="Calibri" w:cs="Times New Roman"/>
          <w:szCs w:val="24"/>
          <w:lang w:val="ro-MD"/>
        </w:rPr>
        <w:t>și</w:t>
      </w:r>
      <w:r w:rsidRPr="00D32C79">
        <w:rPr>
          <w:rFonts w:eastAsia="Calibri" w:cs="Times New Roman"/>
          <w:szCs w:val="24"/>
          <w:lang w:val="ro-MD"/>
        </w:rPr>
        <w:t xml:space="preserve"> alimentării cu apă </w:t>
      </w:r>
      <w:r w:rsidR="0063700C" w:rsidRPr="00D32C79">
        <w:rPr>
          <w:rFonts w:eastAsia="Calibri" w:cs="Times New Roman"/>
          <w:szCs w:val="24"/>
          <w:lang w:val="ro-MD"/>
        </w:rPr>
        <w:t>și</w:t>
      </w:r>
      <w:r w:rsidRPr="00D32C79">
        <w:rPr>
          <w:rFonts w:eastAsia="Calibri" w:cs="Times New Roman"/>
          <w:szCs w:val="24"/>
          <w:lang w:val="ro-MD"/>
        </w:rPr>
        <w:t xml:space="preserve"> </w:t>
      </w:r>
      <w:r w:rsidR="00F330E0" w:rsidRPr="00D32C79">
        <w:rPr>
          <w:rFonts w:eastAsia="Calibri" w:cs="Times New Roman"/>
          <w:szCs w:val="24"/>
          <w:lang w:val="ro-MD"/>
        </w:rPr>
        <w:t>sanitației</w:t>
      </w:r>
      <w:r w:rsidRPr="00D32C79">
        <w:rPr>
          <w:rFonts w:eastAsia="Calibri" w:cs="Times New Roman"/>
          <w:szCs w:val="24"/>
          <w:lang w:val="ro-MD"/>
        </w:rPr>
        <w:t>;</w:t>
      </w:r>
      <w:r w:rsidR="00984E9A" w:rsidRPr="00D32C79">
        <w:rPr>
          <w:rFonts w:eastAsia="Calibri" w:cs="Times New Roman"/>
          <w:szCs w:val="24"/>
          <w:lang w:val="ro-MD"/>
        </w:rPr>
        <w:t xml:space="preserve"> </w:t>
      </w:r>
      <w:r w:rsidRPr="00D32C79">
        <w:rPr>
          <w:rFonts w:eastAsia="Calibri" w:cs="Times New Roman"/>
          <w:szCs w:val="24"/>
          <w:lang w:val="ro-MD"/>
        </w:rPr>
        <w:t xml:space="preserve">reducerea cu 50 % a deversărilor apelor uzate neepurate, precum </w:t>
      </w:r>
      <w:r w:rsidR="0063700C" w:rsidRPr="00D32C79">
        <w:rPr>
          <w:rFonts w:eastAsia="Calibri" w:cs="Times New Roman"/>
          <w:szCs w:val="24"/>
          <w:lang w:val="ro-MD"/>
        </w:rPr>
        <w:t>și</w:t>
      </w:r>
      <w:r w:rsidRPr="00D32C79">
        <w:rPr>
          <w:rFonts w:eastAsia="Calibri" w:cs="Times New Roman"/>
          <w:szCs w:val="24"/>
          <w:lang w:val="ro-MD"/>
        </w:rPr>
        <w:t xml:space="preserve"> a reducerii deversării apelor pluviale neepurate în receptorii naturali</w:t>
      </w:r>
      <w:r w:rsidR="00405867" w:rsidRPr="00D32C79">
        <w:rPr>
          <w:rFonts w:eastAsia="Calibri" w:cs="Times New Roman"/>
          <w:szCs w:val="24"/>
          <w:lang w:val="ro-MD"/>
        </w:rPr>
        <w:t xml:space="preserve"> </w:t>
      </w:r>
      <w:r w:rsidR="00F15D21" w:rsidRPr="00D32C79">
        <w:rPr>
          <w:rFonts w:eastAsia="Calibri" w:cs="Times New Roman"/>
          <w:szCs w:val="24"/>
          <w:lang w:val="ro-MD"/>
        </w:rPr>
        <w:t>etc.</w:t>
      </w:r>
    </w:p>
    <w:p w14:paraId="258AF92C" w14:textId="77777777" w:rsidR="00BD6931" w:rsidRPr="00D32C79" w:rsidRDefault="00BD6931" w:rsidP="000F65DE">
      <w:pPr>
        <w:tabs>
          <w:tab w:val="left" w:pos="360"/>
          <w:tab w:val="left" w:pos="1134"/>
        </w:tabs>
        <w:ind w:left="207"/>
        <w:jc w:val="both"/>
        <w:rPr>
          <w:rFonts w:cs="Times New Roman"/>
          <w:szCs w:val="24"/>
          <w:lang w:val="ro-MD" w:eastAsia="ru-RU"/>
        </w:rPr>
      </w:pPr>
    </w:p>
    <w:p w14:paraId="326D0B7E" w14:textId="627ECAAC" w:rsidR="000D189E" w:rsidRPr="00D32C79" w:rsidRDefault="000D189E" w:rsidP="000D189E">
      <w:pPr>
        <w:jc w:val="both"/>
        <w:rPr>
          <w:rFonts w:eastAsia="Times New Roman"/>
          <w:szCs w:val="24"/>
          <w:lang w:val="ro-MD" w:eastAsia="ru-RU"/>
        </w:rPr>
      </w:pPr>
      <w:r w:rsidRPr="00D32C79">
        <w:rPr>
          <w:rFonts w:cs="Times New Roman"/>
          <w:b/>
          <w:bCs/>
          <w:szCs w:val="24"/>
          <w:lang w:val="ro-MD"/>
        </w:rPr>
        <w:t>Programul de dezvoltare cu emisii reduse al Republicii Moldova până în anul 2030</w:t>
      </w:r>
      <w:r w:rsidR="00405867" w:rsidRPr="00D32C79">
        <w:rPr>
          <w:rFonts w:cs="Times New Roman"/>
          <w:b/>
          <w:bCs/>
          <w:szCs w:val="24"/>
          <w:lang w:val="ro-MD"/>
        </w:rPr>
        <w:t xml:space="preserve"> </w:t>
      </w:r>
      <w:r w:rsidR="00405867" w:rsidRPr="00D32C79">
        <w:rPr>
          <w:rFonts w:cs="Times New Roman"/>
          <w:szCs w:val="24"/>
          <w:lang w:val="ro-MD"/>
        </w:rPr>
        <w:t>cu scopul privind</w:t>
      </w:r>
      <w:r w:rsidRPr="00D32C79">
        <w:rPr>
          <w:szCs w:val="24"/>
          <w:lang w:val="ro-MD"/>
        </w:rPr>
        <w:t xml:space="preserve"> atingerea obiectivelor de reducere a emisiilor de GES expuse în Contribuția </w:t>
      </w:r>
      <w:r w:rsidR="00AC13B7" w:rsidRPr="00D32C79">
        <w:rPr>
          <w:szCs w:val="24"/>
          <w:lang w:val="ro-MD"/>
        </w:rPr>
        <w:t>Națională</w:t>
      </w:r>
      <w:r w:rsidRPr="00D32C79">
        <w:rPr>
          <w:szCs w:val="24"/>
          <w:lang w:val="ro-MD"/>
        </w:rPr>
        <w:t xml:space="preserve"> Determinată actualizată raportată către CONUSC.</w:t>
      </w:r>
      <w:r w:rsidR="006074E1" w:rsidRPr="00D32C79">
        <w:rPr>
          <w:rFonts w:eastAsia="Times New Roman"/>
          <w:szCs w:val="24"/>
          <w:lang w:val="ro-MD" w:eastAsia="ru-RU"/>
        </w:rPr>
        <w:t xml:space="preserve"> Programul identifică acțiunile-cheie pentru diferite sectoare ale economiei în vederea reducerii emisiilor de GES în comparație cu nivelul înregistrat în anul de referință 1990. Aceste sectoare sunt: (1) energia, (2) transporturile, (3) clădirile, (4) procesele industriale, (5)</w:t>
      </w:r>
      <w:r w:rsidR="006074E1" w:rsidRPr="00D32C79">
        <w:rPr>
          <w:rFonts w:eastAsia="Times New Roman"/>
          <w:i/>
          <w:iCs/>
          <w:szCs w:val="24"/>
          <w:lang w:val="ro-MD" w:eastAsia="ru-RU"/>
        </w:rPr>
        <w:t xml:space="preserve"> agricultura</w:t>
      </w:r>
      <w:r w:rsidR="006074E1" w:rsidRPr="00D32C79">
        <w:rPr>
          <w:rFonts w:eastAsia="Times New Roman"/>
          <w:szCs w:val="24"/>
          <w:lang w:val="ro-MD" w:eastAsia="ru-RU"/>
        </w:rPr>
        <w:t xml:space="preserve">, (6) </w:t>
      </w:r>
      <w:r w:rsidR="006074E1" w:rsidRPr="00D32C79">
        <w:rPr>
          <w:rFonts w:eastAsia="Times New Roman"/>
          <w:i/>
          <w:iCs/>
          <w:szCs w:val="24"/>
          <w:lang w:val="ro-MD" w:eastAsia="ru-RU"/>
        </w:rPr>
        <w:t xml:space="preserve">folosința terenurilor, schimbarea destinației terenurilor </w:t>
      </w:r>
      <w:r w:rsidR="0063700C" w:rsidRPr="00D32C79">
        <w:rPr>
          <w:rFonts w:eastAsia="Times New Roman"/>
          <w:i/>
          <w:iCs/>
          <w:szCs w:val="24"/>
          <w:lang w:val="ro-MD" w:eastAsia="ru-RU"/>
        </w:rPr>
        <w:t>și</w:t>
      </w:r>
      <w:r w:rsidR="006074E1" w:rsidRPr="00D32C79">
        <w:rPr>
          <w:rFonts w:eastAsia="Times New Roman"/>
          <w:i/>
          <w:iCs/>
          <w:szCs w:val="24"/>
          <w:lang w:val="ro-MD" w:eastAsia="ru-RU"/>
        </w:rPr>
        <w:t xml:space="preserve"> silvicultura</w:t>
      </w:r>
      <w:r w:rsidR="006074E1" w:rsidRPr="00D32C79">
        <w:rPr>
          <w:rFonts w:eastAsia="Times New Roman"/>
          <w:szCs w:val="24"/>
          <w:lang w:val="ro-MD" w:eastAsia="ru-RU"/>
        </w:rPr>
        <w:t xml:space="preserve">. Accentul este pus pe măsurile </w:t>
      </w:r>
      <w:r w:rsidR="0063700C" w:rsidRPr="00D32C79">
        <w:rPr>
          <w:rFonts w:eastAsia="Times New Roman"/>
          <w:szCs w:val="24"/>
          <w:lang w:val="ro-MD" w:eastAsia="ru-RU"/>
        </w:rPr>
        <w:t>și</w:t>
      </w:r>
      <w:r w:rsidR="006074E1" w:rsidRPr="00D32C79">
        <w:rPr>
          <w:rFonts w:eastAsia="Times New Roman"/>
          <w:szCs w:val="24"/>
          <w:lang w:val="ro-MD" w:eastAsia="ru-RU"/>
        </w:rPr>
        <w:t xml:space="preserve"> principiile economiei verzi: eficiența energetică, dezvoltarea surselor regenerabile, aplicarea tehnologiilor performante, agricultura conservativă, împăduriri</w:t>
      </w:r>
      <w:r w:rsidR="00405867" w:rsidRPr="00D32C79">
        <w:rPr>
          <w:rFonts w:eastAsia="Times New Roman"/>
          <w:szCs w:val="24"/>
          <w:lang w:val="ro-MD" w:eastAsia="ru-RU"/>
        </w:rPr>
        <w:t xml:space="preserve"> </w:t>
      </w:r>
      <w:r w:rsidR="006074E1" w:rsidRPr="00D32C79">
        <w:rPr>
          <w:rFonts w:eastAsia="Times New Roman"/>
          <w:szCs w:val="24"/>
          <w:lang w:val="ro-MD" w:eastAsia="ru-RU"/>
        </w:rPr>
        <w:t>etc.</w:t>
      </w:r>
    </w:p>
    <w:p w14:paraId="2C2EFE45" w14:textId="77777777" w:rsidR="00BD6931" w:rsidRPr="00D32C79" w:rsidRDefault="00BD6931" w:rsidP="000D189E">
      <w:pPr>
        <w:jc w:val="both"/>
        <w:rPr>
          <w:rFonts w:cs="Times New Roman"/>
          <w:szCs w:val="24"/>
          <w:lang w:val="ro-MD"/>
        </w:rPr>
      </w:pPr>
    </w:p>
    <w:p w14:paraId="0512956B" w14:textId="5D41CEAC" w:rsidR="00D7102E" w:rsidRPr="00D32C79" w:rsidRDefault="00D7102E" w:rsidP="00F22B3D">
      <w:pPr>
        <w:jc w:val="both"/>
        <w:rPr>
          <w:rFonts w:cs="Times New Roman"/>
          <w:szCs w:val="24"/>
          <w:lang w:val="ro-MD"/>
        </w:rPr>
      </w:pPr>
      <w:r w:rsidRPr="00D32C79">
        <w:rPr>
          <w:rFonts w:cs="Times New Roman"/>
          <w:b/>
          <w:bCs/>
          <w:szCs w:val="24"/>
          <w:lang w:val="ro-MD"/>
        </w:rPr>
        <w:t xml:space="preserve">Strategia de gestionare a </w:t>
      </w:r>
      <w:r w:rsidR="00BD6931" w:rsidRPr="00D32C79">
        <w:rPr>
          <w:rFonts w:cs="Times New Roman"/>
          <w:b/>
          <w:bCs/>
          <w:szCs w:val="24"/>
          <w:lang w:val="ro-MD"/>
        </w:rPr>
        <w:t>deșeuri</w:t>
      </w:r>
      <w:r w:rsidRPr="00D32C79">
        <w:rPr>
          <w:rFonts w:cs="Times New Roman"/>
          <w:b/>
          <w:bCs/>
          <w:szCs w:val="24"/>
          <w:lang w:val="ro-MD"/>
        </w:rPr>
        <w:t>lor în Republica Moldova pentru anii 2013-2027</w:t>
      </w:r>
      <w:r w:rsidR="00405867" w:rsidRPr="00D32C79">
        <w:rPr>
          <w:rFonts w:cs="Times New Roman"/>
          <w:b/>
          <w:bCs/>
          <w:szCs w:val="24"/>
          <w:lang w:val="ro-MD"/>
        </w:rPr>
        <w:t>, Programul național pentru gestionarea deșeurilor pe anii 2023-2027 și Programul de management durabil al substanțelor chimice pentru anii 2023-2030</w:t>
      </w:r>
      <w:r w:rsidR="00405867" w:rsidRPr="00D32C79">
        <w:rPr>
          <w:color w:val="000000" w:themeColor="text1"/>
          <w:szCs w:val="24"/>
          <w:lang w:val="ro-MD"/>
        </w:rPr>
        <w:t xml:space="preserve">  - au drept  </w:t>
      </w:r>
      <w:r w:rsidRPr="00D32C79">
        <w:rPr>
          <w:rFonts w:cs="Times New Roman"/>
          <w:szCs w:val="24"/>
          <w:lang w:val="ro-MD"/>
        </w:rPr>
        <w:t xml:space="preserve">obiectiv stabilirea </w:t>
      </w:r>
      <w:r w:rsidR="00BD6931" w:rsidRPr="00D32C79">
        <w:rPr>
          <w:rFonts w:cs="Times New Roman"/>
          <w:szCs w:val="24"/>
          <w:lang w:val="ro-MD"/>
        </w:rPr>
        <w:t>direcției</w:t>
      </w:r>
      <w:r w:rsidRPr="00D32C79">
        <w:rPr>
          <w:rFonts w:cs="Times New Roman"/>
          <w:szCs w:val="24"/>
          <w:lang w:val="ro-MD"/>
        </w:rPr>
        <w:t xml:space="preserve"> orientative a </w:t>
      </w:r>
      <w:r w:rsidR="00AC13B7" w:rsidRPr="00D32C79">
        <w:rPr>
          <w:rFonts w:cs="Times New Roman"/>
          <w:szCs w:val="24"/>
          <w:lang w:val="ro-MD"/>
        </w:rPr>
        <w:t xml:space="preserve">activități </w:t>
      </w:r>
      <w:r w:rsidRPr="00D32C79">
        <w:rPr>
          <w:rFonts w:cs="Times New Roman"/>
          <w:szCs w:val="24"/>
          <w:lang w:val="ro-MD"/>
        </w:rPr>
        <w:t xml:space="preserve">lor de dezvoltare a infrastructurii </w:t>
      </w:r>
      <w:r w:rsidR="0063700C" w:rsidRPr="00D32C79">
        <w:rPr>
          <w:rFonts w:cs="Times New Roman"/>
          <w:szCs w:val="24"/>
          <w:lang w:val="ro-MD"/>
        </w:rPr>
        <w:t>și</w:t>
      </w:r>
      <w:r w:rsidRPr="00D32C79">
        <w:rPr>
          <w:rFonts w:cs="Times New Roman"/>
          <w:szCs w:val="24"/>
          <w:lang w:val="ro-MD"/>
        </w:rPr>
        <w:t xml:space="preserve"> a serviciilor necesare pentru gestionarea conformă a </w:t>
      </w:r>
      <w:r w:rsidR="00BD6931" w:rsidRPr="00D32C79">
        <w:rPr>
          <w:rFonts w:cs="Times New Roman"/>
          <w:szCs w:val="24"/>
          <w:lang w:val="ro-MD"/>
        </w:rPr>
        <w:t>deșeuri</w:t>
      </w:r>
      <w:r w:rsidRPr="00D32C79">
        <w:rPr>
          <w:rFonts w:cs="Times New Roman"/>
          <w:szCs w:val="24"/>
          <w:lang w:val="ro-MD"/>
        </w:rPr>
        <w:t xml:space="preserve">lor în scopul protejării mediului </w:t>
      </w:r>
      <w:r w:rsidR="0063700C" w:rsidRPr="00D32C79">
        <w:rPr>
          <w:rFonts w:cs="Times New Roman"/>
          <w:szCs w:val="24"/>
          <w:lang w:val="ro-MD"/>
        </w:rPr>
        <w:t>și</w:t>
      </w:r>
      <w:r w:rsidRPr="00D32C79">
        <w:rPr>
          <w:rFonts w:cs="Times New Roman"/>
          <w:szCs w:val="24"/>
          <w:lang w:val="ro-MD"/>
        </w:rPr>
        <w:t xml:space="preserve"> </w:t>
      </w:r>
      <w:r w:rsidR="00BD6931" w:rsidRPr="00D32C79">
        <w:rPr>
          <w:rFonts w:cs="Times New Roman"/>
          <w:szCs w:val="24"/>
          <w:lang w:val="ro-MD"/>
        </w:rPr>
        <w:t>sănătății</w:t>
      </w:r>
      <w:r w:rsidRPr="00D32C79">
        <w:rPr>
          <w:rFonts w:cs="Times New Roman"/>
          <w:szCs w:val="24"/>
          <w:lang w:val="ro-MD"/>
        </w:rPr>
        <w:t xml:space="preserve"> </w:t>
      </w:r>
      <w:r w:rsidR="00BD6931" w:rsidRPr="00D32C79">
        <w:rPr>
          <w:rFonts w:cs="Times New Roman"/>
          <w:szCs w:val="24"/>
          <w:lang w:val="ro-MD"/>
        </w:rPr>
        <w:t>populației</w:t>
      </w:r>
      <w:r w:rsidR="00405867" w:rsidRPr="00D32C79">
        <w:rPr>
          <w:rFonts w:cs="Times New Roman"/>
          <w:szCs w:val="24"/>
          <w:lang w:val="ro-MD"/>
        </w:rPr>
        <w:t>, precum și</w:t>
      </w:r>
      <w:r w:rsidR="00F15D21" w:rsidRPr="00D32C79">
        <w:rPr>
          <w:rFonts w:cs="Times New Roman"/>
          <w:szCs w:val="24"/>
          <w:lang w:val="ro-MD"/>
        </w:rPr>
        <w:t xml:space="preserve"> </w:t>
      </w:r>
      <w:r w:rsidR="00405867" w:rsidRPr="00D32C79">
        <w:rPr>
          <w:rFonts w:cs="Times New Roman"/>
          <w:color w:val="000000" w:themeColor="text1"/>
          <w:szCs w:val="24"/>
          <w:lang w:val="ro-MD"/>
        </w:rPr>
        <w:t xml:space="preserve">dezvoltarea unui sistem durabil de management al substanțelor chimice. </w:t>
      </w:r>
      <w:r w:rsidRPr="00D32C79">
        <w:rPr>
          <w:rFonts w:cs="Times New Roman"/>
          <w:szCs w:val="24"/>
          <w:lang w:val="ro-MD"/>
        </w:rPr>
        <w:t xml:space="preserve">Implementarea principiilor de gestionare a </w:t>
      </w:r>
      <w:r w:rsidR="00BD6931" w:rsidRPr="00D32C79">
        <w:rPr>
          <w:rFonts w:cs="Times New Roman"/>
          <w:szCs w:val="24"/>
          <w:lang w:val="ro-MD"/>
        </w:rPr>
        <w:t>deșeuri</w:t>
      </w:r>
      <w:r w:rsidRPr="00D32C79">
        <w:rPr>
          <w:rFonts w:cs="Times New Roman"/>
          <w:szCs w:val="24"/>
          <w:lang w:val="ro-MD"/>
        </w:rPr>
        <w:t xml:space="preserve">lor </w:t>
      </w:r>
      <w:r w:rsidR="00405867" w:rsidRPr="00D32C79">
        <w:rPr>
          <w:rFonts w:cs="Times New Roman"/>
          <w:szCs w:val="24"/>
          <w:lang w:val="ro-MD"/>
        </w:rPr>
        <w:t xml:space="preserve"> și substanțelor chimice. Prin sistemul de management integrat al deșeurilor se </w:t>
      </w:r>
      <w:r w:rsidR="00F22B3D" w:rsidRPr="00D32C79">
        <w:rPr>
          <w:rFonts w:cs="Times New Roman"/>
          <w:szCs w:val="24"/>
          <w:lang w:val="ro-MD"/>
        </w:rPr>
        <w:t xml:space="preserve">va ține </w:t>
      </w:r>
      <w:r w:rsidRPr="00D32C79">
        <w:rPr>
          <w:rFonts w:cs="Times New Roman"/>
          <w:szCs w:val="24"/>
          <w:lang w:val="ro-MD"/>
        </w:rPr>
        <w:t xml:space="preserve">cont de aspectele </w:t>
      </w:r>
      <w:r w:rsidR="00AA510C" w:rsidRPr="00D32C79">
        <w:rPr>
          <w:rFonts w:cs="Times New Roman"/>
          <w:szCs w:val="24"/>
          <w:lang w:val="ro-MD"/>
        </w:rPr>
        <w:t>protecție</w:t>
      </w:r>
      <w:r w:rsidRPr="00D32C79">
        <w:rPr>
          <w:rFonts w:cs="Times New Roman"/>
          <w:szCs w:val="24"/>
          <w:lang w:val="ro-MD"/>
        </w:rPr>
        <w:t xml:space="preserve">i </w:t>
      </w:r>
      <w:r w:rsidR="00BD6931" w:rsidRPr="00D32C79">
        <w:rPr>
          <w:rFonts w:cs="Times New Roman"/>
          <w:szCs w:val="24"/>
          <w:lang w:val="ro-MD"/>
        </w:rPr>
        <w:t>sănătății</w:t>
      </w:r>
      <w:r w:rsidRPr="00D32C79">
        <w:rPr>
          <w:rFonts w:cs="Times New Roman"/>
          <w:szCs w:val="24"/>
          <w:lang w:val="ro-MD"/>
        </w:rPr>
        <w:t xml:space="preserve"> umane </w:t>
      </w:r>
      <w:r w:rsidR="0063700C" w:rsidRPr="00D32C79">
        <w:rPr>
          <w:rFonts w:cs="Times New Roman"/>
          <w:szCs w:val="24"/>
          <w:lang w:val="ro-MD"/>
        </w:rPr>
        <w:t>și</w:t>
      </w:r>
      <w:r w:rsidRPr="00D32C79">
        <w:rPr>
          <w:rFonts w:cs="Times New Roman"/>
          <w:szCs w:val="24"/>
          <w:lang w:val="ro-MD"/>
        </w:rPr>
        <w:t xml:space="preserve"> a mediului </w:t>
      </w:r>
      <w:r w:rsidR="0063700C" w:rsidRPr="00D32C79">
        <w:rPr>
          <w:rFonts w:cs="Times New Roman"/>
          <w:szCs w:val="24"/>
          <w:lang w:val="ro-MD"/>
        </w:rPr>
        <w:t>și</w:t>
      </w:r>
      <w:r w:rsidRPr="00D32C79">
        <w:rPr>
          <w:rFonts w:cs="Times New Roman"/>
          <w:szCs w:val="24"/>
          <w:lang w:val="ro-MD"/>
        </w:rPr>
        <w:t xml:space="preserve"> </w:t>
      </w:r>
      <w:r w:rsidR="00BD6931" w:rsidRPr="00D32C79">
        <w:rPr>
          <w:rFonts w:cs="Times New Roman"/>
          <w:szCs w:val="24"/>
          <w:lang w:val="ro-MD"/>
        </w:rPr>
        <w:t>integrând</w:t>
      </w:r>
      <w:r w:rsidRPr="00D32C79">
        <w:rPr>
          <w:rFonts w:cs="Times New Roman"/>
          <w:szCs w:val="24"/>
          <w:lang w:val="ro-MD"/>
        </w:rPr>
        <w:t xml:space="preserve"> conservarea </w:t>
      </w:r>
      <w:r w:rsidR="00AC13B7" w:rsidRPr="00D32C79">
        <w:rPr>
          <w:rFonts w:cs="Times New Roman"/>
          <w:i/>
          <w:iCs/>
          <w:szCs w:val="24"/>
          <w:lang w:val="ro-MD"/>
        </w:rPr>
        <w:t>biodiversității</w:t>
      </w:r>
      <w:r w:rsidRPr="00D32C79">
        <w:rPr>
          <w:rFonts w:cs="Times New Roman"/>
          <w:i/>
          <w:iCs/>
          <w:szCs w:val="24"/>
          <w:lang w:val="ro-MD"/>
        </w:rPr>
        <w:t xml:space="preserve"> </w:t>
      </w:r>
      <w:r w:rsidR="0063700C" w:rsidRPr="00D32C79">
        <w:rPr>
          <w:rFonts w:cs="Times New Roman"/>
          <w:i/>
          <w:iCs/>
          <w:szCs w:val="24"/>
          <w:lang w:val="ro-MD"/>
        </w:rPr>
        <w:t>și</w:t>
      </w:r>
      <w:r w:rsidRPr="00D32C79">
        <w:rPr>
          <w:rFonts w:cs="Times New Roman"/>
          <w:i/>
          <w:iCs/>
          <w:szCs w:val="24"/>
          <w:lang w:val="ro-MD"/>
        </w:rPr>
        <w:t xml:space="preserve"> a resurselor naturale</w:t>
      </w:r>
      <w:r w:rsidRPr="00D32C79">
        <w:rPr>
          <w:rFonts w:cs="Times New Roman"/>
          <w:szCs w:val="24"/>
          <w:lang w:val="ro-MD"/>
        </w:rPr>
        <w:t xml:space="preserve">. Implementarea </w:t>
      </w:r>
      <w:r w:rsidR="00F22B3D" w:rsidRPr="00D32C79">
        <w:rPr>
          <w:rFonts w:cs="Times New Roman"/>
          <w:szCs w:val="24"/>
          <w:lang w:val="ro-MD"/>
        </w:rPr>
        <w:t xml:space="preserve">acestor documente de politici </w:t>
      </w:r>
      <w:r w:rsidRPr="00D32C79">
        <w:rPr>
          <w:rFonts w:cs="Times New Roman"/>
          <w:szCs w:val="24"/>
          <w:lang w:val="ro-MD"/>
        </w:rPr>
        <w:t xml:space="preserve"> va contribui la sprijinirea angajamentului </w:t>
      </w:r>
      <w:r w:rsidR="00F22B3D" w:rsidRPr="00D32C79">
        <w:rPr>
          <w:rFonts w:cs="Times New Roman"/>
          <w:szCs w:val="24"/>
          <w:lang w:val="ro-MD"/>
        </w:rPr>
        <w:t xml:space="preserve">RM </w:t>
      </w:r>
      <w:r w:rsidRPr="00D32C79">
        <w:rPr>
          <w:rFonts w:cs="Times New Roman"/>
          <w:szCs w:val="24"/>
          <w:lang w:val="ro-MD"/>
        </w:rPr>
        <w:t>conform Acordului de la Paris</w:t>
      </w:r>
      <w:r w:rsidR="00F22B3D" w:rsidRPr="00D32C79">
        <w:rPr>
          <w:rFonts w:cs="Times New Roman"/>
          <w:szCs w:val="24"/>
          <w:lang w:val="ro-MD"/>
        </w:rPr>
        <w:t xml:space="preserve">. </w:t>
      </w:r>
    </w:p>
    <w:p w14:paraId="5DE3902C" w14:textId="77777777" w:rsidR="00615774" w:rsidRPr="00D32C79" w:rsidRDefault="00615774" w:rsidP="0068069B">
      <w:pPr>
        <w:pStyle w:val="BodyText"/>
        <w:jc w:val="both"/>
        <w:rPr>
          <w:rFonts w:cs="Times New Roman"/>
          <w:b/>
          <w:bCs/>
          <w:szCs w:val="24"/>
          <w:lang w:val="ro-MD"/>
        </w:rPr>
      </w:pPr>
    </w:p>
    <w:p w14:paraId="46D9E3C0" w14:textId="3A1ACEB2" w:rsidR="004241C0" w:rsidRPr="00D32C79" w:rsidRDefault="0032375D" w:rsidP="00E762C4">
      <w:pPr>
        <w:jc w:val="both"/>
        <w:rPr>
          <w:rFonts w:cs="Times New Roman"/>
          <w:color w:val="000000" w:themeColor="text1"/>
          <w:szCs w:val="24"/>
          <w:lang w:val="ro-MD"/>
        </w:rPr>
      </w:pPr>
      <w:r w:rsidRPr="00D32C79">
        <w:rPr>
          <w:rFonts w:cs="Times New Roman"/>
          <w:b/>
          <w:bCs/>
          <w:szCs w:val="24"/>
          <w:lang w:val="ro-MD"/>
        </w:rPr>
        <w:t>Planul de gestionare a districtului bazinului hidrografic Nistru, ciclul II. (2025-2030)</w:t>
      </w:r>
      <w:r w:rsidR="00F22B3D" w:rsidRPr="00D32C79">
        <w:rPr>
          <w:rFonts w:cs="Times New Roman"/>
          <w:b/>
          <w:bCs/>
          <w:szCs w:val="24"/>
          <w:lang w:val="ro-MD"/>
        </w:rPr>
        <w:t xml:space="preserve"> și Programul de gestionare a districtului bazinului hidrografic Dunărea – Prut și Marea Neagră</w:t>
      </w:r>
      <w:r w:rsidR="00F22B3D" w:rsidRPr="00D32C79">
        <w:rPr>
          <w:rFonts w:cs="Times New Roman"/>
          <w:szCs w:val="24"/>
          <w:lang w:val="ro-MD"/>
        </w:rPr>
        <w:t xml:space="preserve">, </w:t>
      </w:r>
      <w:r w:rsidR="00F22B3D" w:rsidRPr="00D32C79">
        <w:rPr>
          <w:rFonts w:cs="Times New Roman"/>
          <w:b/>
          <w:bCs/>
          <w:szCs w:val="24"/>
          <w:lang w:val="ro-MD"/>
        </w:rPr>
        <w:t>ciclul II (2023-2028</w:t>
      </w:r>
      <w:r w:rsidR="00F22B3D" w:rsidRPr="00D32C79">
        <w:rPr>
          <w:rFonts w:cs="Times New Roman"/>
          <w:szCs w:val="24"/>
          <w:lang w:val="ro-MD"/>
        </w:rPr>
        <w:t xml:space="preserve">)  au scopul </w:t>
      </w:r>
      <w:r w:rsidRPr="00D32C79">
        <w:rPr>
          <w:rFonts w:cs="Times New Roman"/>
          <w:szCs w:val="24"/>
          <w:lang w:val="ro-MD"/>
        </w:rPr>
        <w:t xml:space="preserve"> de a asigura managementul, </w:t>
      </w:r>
      <w:r w:rsidR="00BD6931" w:rsidRPr="00D32C79">
        <w:rPr>
          <w:rFonts w:cs="Times New Roman"/>
          <w:szCs w:val="24"/>
          <w:lang w:val="ro-MD"/>
        </w:rPr>
        <w:t>protecția</w:t>
      </w:r>
      <w:r w:rsidRPr="00D32C79">
        <w:rPr>
          <w:rFonts w:cs="Times New Roman"/>
          <w:szCs w:val="24"/>
          <w:lang w:val="ro-MD"/>
        </w:rPr>
        <w:t xml:space="preserve"> </w:t>
      </w:r>
      <w:r w:rsidR="0063700C" w:rsidRPr="00D32C79">
        <w:rPr>
          <w:rFonts w:cs="Times New Roman"/>
          <w:szCs w:val="24"/>
          <w:lang w:val="ro-MD"/>
        </w:rPr>
        <w:t>și</w:t>
      </w:r>
      <w:r w:rsidRPr="00D32C79">
        <w:rPr>
          <w:rFonts w:cs="Times New Roman"/>
          <w:szCs w:val="24"/>
          <w:lang w:val="ro-MD"/>
        </w:rPr>
        <w:t xml:space="preserve"> gestionarea eficientă a resurselor de apă </w:t>
      </w:r>
      <w:r w:rsidR="0063700C" w:rsidRPr="00D32C79">
        <w:rPr>
          <w:rFonts w:cs="Times New Roman"/>
          <w:szCs w:val="24"/>
          <w:lang w:val="ro-MD"/>
        </w:rPr>
        <w:t>și</w:t>
      </w:r>
      <w:r w:rsidRPr="00D32C79">
        <w:rPr>
          <w:rFonts w:cs="Times New Roman"/>
          <w:szCs w:val="24"/>
          <w:lang w:val="ro-MD"/>
        </w:rPr>
        <w:t xml:space="preserve"> a ecosistemelor conexe district</w:t>
      </w:r>
      <w:r w:rsidR="00F22B3D" w:rsidRPr="00D32C79">
        <w:rPr>
          <w:rFonts w:cs="Times New Roman"/>
          <w:szCs w:val="24"/>
          <w:lang w:val="ro-MD"/>
        </w:rPr>
        <w:t xml:space="preserve">elor </w:t>
      </w:r>
      <w:r w:rsidRPr="00D32C79">
        <w:rPr>
          <w:rFonts w:cs="Times New Roman"/>
          <w:szCs w:val="24"/>
          <w:lang w:val="ro-MD"/>
        </w:rPr>
        <w:t>bazin</w:t>
      </w:r>
      <w:r w:rsidR="00F22B3D" w:rsidRPr="00D32C79">
        <w:rPr>
          <w:rFonts w:cs="Times New Roman"/>
          <w:szCs w:val="24"/>
          <w:lang w:val="ro-MD"/>
        </w:rPr>
        <w:t xml:space="preserve">elor </w:t>
      </w:r>
      <w:r w:rsidRPr="00D32C79">
        <w:rPr>
          <w:rFonts w:cs="Times New Roman"/>
          <w:szCs w:val="24"/>
          <w:lang w:val="ro-MD"/>
        </w:rPr>
        <w:t>hidrografic</w:t>
      </w:r>
      <w:r w:rsidR="00F22B3D" w:rsidRPr="00D32C79">
        <w:rPr>
          <w:rFonts w:cs="Times New Roman"/>
          <w:szCs w:val="24"/>
          <w:lang w:val="ro-MD"/>
        </w:rPr>
        <w:t>e (DMN)</w:t>
      </w:r>
      <w:r w:rsidRPr="00D32C79">
        <w:rPr>
          <w:rFonts w:cs="Times New Roman"/>
          <w:szCs w:val="24"/>
          <w:lang w:val="ro-MD"/>
        </w:rPr>
        <w:t xml:space="preserve"> Nistru</w:t>
      </w:r>
      <w:r w:rsidR="00E96F9E" w:rsidRPr="00D32C79">
        <w:rPr>
          <w:rFonts w:cs="Times New Roman"/>
          <w:szCs w:val="24"/>
          <w:lang w:val="ro-MD"/>
        </w:rPr>
        <w:t xml:space="preserve"> </w:t>
      </w:r>
      <w:r w:rsidR="00F22B3D" w:rsidRPr="00D32C79">
        <w:rPr>
          <w:rFonts w:cs="Times New Roman"/>
          <w:szCs w:val="24"/>
          <w:lang w:val="ro-MD"/>
        </w:rPr>
        <w:t xml:space="preserve"> și Dunărea – Prut și Marea Neagră și </w:t>
      </w:r>
      <w:r w:rsidRPr="00D32C79">
        <w:rPr>
          <w:rFonts w:cs="Times New Roman"/>
          <w:szCs w:val="24"/>
          <w:lang w:val="ro-MD"/>
        </w:rPr>
        <w:t xml:space="preserve">în vederea realizării treptate a obiectivelor de mediu stabilite pentru corpurile de apă </w:t>
      </w:r>
      <w:r w:rsidR="00F22B3D" w:rsidRPr="00D32C79">
        <w:rPr>
          <w:rFonts w:cs="Times New Roman"/>
          <w:szCs w:val="24"/>
          <w:lang w:val="ro-MD"/>
        </w:rPr>
        <w:t xml:space="preserve">și </w:t>
      </w:r>
      <w:r w:rsidR="00E96F9E" w:rsidRPr="00D32C79">
        <w:rPr>
          <w:rFonts w:eastAsia="Calibri" w:cs="Times New Roman"/>
          <w:iCs/>
          <w:szCs w:val="24"/>
          <w:lang w:val="ro-MD"/>
        </w:rPr>
        <w:t xml:space="preserve">sunt </w:t>
      </w:r>
      <w:r w:rsidR="00E96F9E" w:rsidRPr="00D32C79">
        <w:rPr>
          <w:rFonts w:eastAsia="Calibri" w:cs="Times New Roman"/>
          <w:szCs w:val="24"/>
          <w:lang w:val="ro-MD"/>
        </w:rPr>
        <w:t xml:space="preserve">identificate măsurile </w:t>
      </w:r>
      <w:r w:rsidR="00F15D21" w:rsidRPr="00D32C79">
        <w:rPr>
          <w:rFonts w:eastAsia="Calibri" w:cs="Times New Roman"/>
          <w:szCs w:val="24"/>
          <w:lang w:val="ro-MD"/>
        </w:rPr>
        <w:t>pentru</w:t>
      </w:r>
      <w:r w:rsidR="00E96F9E" w:rsidRPr="00D32C79">
        <w:rPr>
          <w:rFonts w:eastAsia="Calibri" w:cs="Times New Roman"/>
          <w:szCs w:val="24"/>
          <w:lang w:val="ro-MD"/>
        </w:rPr>
        <w:t xml:space="preserve"> </w:t>
      </w:r>
      <w:r w:rsidR="00E96F9E" w:rsidRPr="00D32C79">
        <w:rPr>
          <w:rFonts w:eastAsia="Calibri" w:cs="Times New Roman"/>
          <w:iCs/>
          <w:szCs w:val="24"/>
          <w:lang w:val="ro-MD"/>
        </w:rPr>
        <w:t xml:space="preserve">zonele protejate, </w:t>
      </w:r>
      <w:r w:rsidR="00F15D21" w:rsidRPr="00D32C79">
        <w:rPr>
          <w:rFonts w:eastAsia="Calibri" w:cs="Times New Roman"/>
          <w:iCs/>
          <w:szCs w:val="24"/>
          <w:lang w:val="ro-MD"/>
        </w:rPr>
        <w:t xml:space="preserve">ce </w:t>
      </w:r>
      <w:r w:rsidR="00E96F9E" w:rsidRPr="00D32C79">
        <w:rPr>
          <w:rFonts w:eastAsia="Calibri" w:cs="Times New Roman"/>
          <w:bCs/>
          <w:szCs w:val="24"/>
          <w:lang w:val="ro-MD"/>
        </w:rPr>
        <w:t xml:space="preserve">reprezintă arii importante pentru </w:t>
      </w:r>
      <w:r w:rsidR="00BD6931" w:rsidRPr="00D32C79">
        <w:rPr>
          <w:rFonts w:eastAsia="Calibri" w:cs="Times New Roman"/>
          <w:bCs/>
          <w:szCs w:val="24"/>
          <w:lang w:val="ro-MD"/>
        </w:rPr>
        <w:t>protecția</w:t>
      </w:r>
      <w:r w:rsidR="00E96F9E" w:rsidRPr="00D32C79">
        <w:rPr>
          <w:rFonts w:eastAsia="Calibri" w:cs="Times New Roman"/>
          <w:bCs/>
          <w:szCs w:val="24"/>
          <w:lang w:val="ro-MD"/>
        </w:rPr>
        <w:t xml:space="preserve"> habitatelor sau a speciilor în care menținerea sau </w:t>
      </w:r>
      <w:r w:rsidR="00F330E0" w:rsidRPr="00D32C79">
        <w:rPr>
          <w:rFonts w:eastAsia="Calibri" w:cs="Times New Roman"/>
          <w:bCs/>
          <w:szCs w:val="24"/>
          <w:lang w:val="ro-MD"/>
        </w:rPr>
        <w:t>îmbunătățirea</w:t>
      </w:r>
      <w:r w:rsidR="00E96F9E" w:rsidRPr="00D32C79">
        <w:rPr>
          <w:rFonts w:eastAsia="Calibri" w:cs="Times New Roman"/>
          <w:bCs/>
          <w:szCs w:val="24"/>
          <w:lang w:val="ro-MD"/>
        </w:rPr>
        <w:t xml:space="preserve"> stării apelor reprezintă un factor important în </w:t>
      </w:r>
      <w:r w:rsidR="00BD6931" w:rsidRPr="00D32C79">
        <w:rPr>
          <w:rFonts w:eastAsia="Calibri" w:cs="Times New Roman"/>
          <w:bCs/>
          <w:szCs w:val="24"/>
          <w:lang w:val="ro-MD"/>
        </w:rPr>
        <w:t>protecția</w:t>
      </w:r>
      <w:r w:rsidR="00E96F9E" w:rsidRPr="00D32C79">
        <w:rPr>
          <w:rFonts w:eastAsia="Calibri" w:cs="Times New Roman"/>
          <w:bCs/>
          <w:szCs w:val="24"/>
          <w:lang w:val="ro-MD"/>
        </w:rPr>
        <w:t xml:space="preserve"> lor</w:t>
      </w:r>
      <w:r w:rsidR="00E073C2" w:rsidRPr="00D32C79">
        <w:rPr>
          <w:rFonts w:eastAsia="Calibri" w:cs="Times New Roman"/>
          <w:bCs/>
          <w:szCs w:val="24"/>
          <w:lang w:val="ro-MD"/>
        </w:rPr>
        <w:t>.</w:t>
      </w:r>
      <w:r w:rsidR="00E96F9E" w:rsidRPr="00D32C79">
        <w:rPr>
          <w:rFonts w:eastAsia="Calibri" w:cs="Times New Roman"/>
          <w:bCs/>
          <w:szCs w:val="24"/>
          <w:lang w:val="ro-MD"/>
        </w:rPr>
        <w:t xml:space="preserve"> </w:t>
      </w:r>
      <w:r w:rsidR="008D4729" w:rsidRPr="00D32C79">
        <w:rPr>
          <w:rFonts w:eastAsia="Calibri" w:cs="Times New Roman"/>
          <w:szCs w:val="24"/>
          <w:lang w:val="ro-MD"/>
        </w:rPr>
        <w:t>Planu</w:t>
      </w:r>
      <w:r w:rsidR="00F22B3D" w:rsidRPr="00D32C79">
        <w:rPr>
          <w:rFonts w:eastAsia="Calibri" w:cs="Times New Roman"/>
          <w:szCs w:val="24"/>
          <w:lang w:val="ro-MD"/>
        </w:rPr>
        <w:t>rile</w:t>
      </w:r>
      <w:r w:rsidR="008D4729" w:rsidRPr="00D32C79">
        <w:rPr>
          <w:rFonts w:eastAsia="Calibri" w:cs="Times New Roman"/>
          <w:szCs w:val="24"/>
          <w:lang w:val="ro-MD"/>
        </w:rPr>
        <w:t xml:space="preserve"> propun </w:t>
      </w:r>
      <w:r w:rsidR="00E073C2" w:rsidRPr="00D32C79">
        <w:rPr>
          <w:rFonts w:eastAsia="Calibri" w:cs="Times New Roman"/>
          <w:szCs w:val="24"/>
          <w:lang w:val="ro-MD"/>
        </w:rPr>
        <w:t xml:space="preserve">un </w:t>
      </w:r>
      <w:r w:rsidR="008D4729" w:rsidRPr="00D32C79">
        <w:rPr>
          <w:rFonts w:cs="Times New Roman"/>
          <w:color w:val="000000" w:themeColor="text1"/>
          <w:szCs w:val="24"/>
          <w:lang w:val="ro-MD"/>
        </w:rPr>
        <w:t>complex de măsuri</w:t>
      </w:r>
      <w:r w:rsidR="00E073C2" w:rsidRPr="00D32C79">
        <w:rPr>
          <w:rFonts w:cs="Times New Roman"/>
          <w:color w:val="000000" w:themeColor="text1"/>
          <w:szCs w:val="24"/>
          <w:lang w:val="ro-MD"/>
        </w:rPr>
        <w:t>, pentru</w:t>
      </w:r>
      <w:r w:rsidR="008D4729" w:rsidRPr="00D32C79">
        <w:rPr>
          <w:rFonts w:cs="Times New Roman"/>
          <w:color w:val="000000" w:themeColor="text1"/>
          <w:szCs w:val="24"/>
          <w:lang w:val="ro-MD"/>
        </w:rPr>
        <w:t>:</w:t>
      </w:r>
      <w:r w:rsidR="00E073C2" w:rsidRPr="00D32C79">
        <w:rPr>
          <w:rFonts w:cs="Times New Roman"/>
          <w:color w:val="000000" w:themeColor="text1"/>
          <w:szCs w:val="24"/>
          <w:lang w:val="ro-MD"/>
        </w:rPr>
        <w:t xml:space="preserve"> </w:t>
      </w:r>
      <w:r w:rsidR="008D4729" w:rsidRPr="00D32C79">
        <w:rPr>
          <w:rFonts w:cs="Times New Roman"/>
          <w:color w:val="000000" w:themeColor="text1"/>
          <w:szCs w:val="24"/>
          <w:lang w:val="ro-MD"/>
        </w:rPr>
        <w:t xml:space="preserve">refacerea zonelor </w:t>
      </w:r>
      <w:r w:rsidR="000E3985" w:rsidRPr="00D32C79">
        <w:rPr>
          <w:rFonts w:cs="Times New Roman"/>
          <w:color w:val="000000" w:themeColor="text1"/>
          <w:szCs w:val="24"/>
          <w:lang w:val="ro-MD"/>
        </w:rPr>
        <w:t xml:space="preserve"> naturale protejate</w:t>
      </w:r>
      <w:r w:rsidR="008D4729" w:rsidRPr="00D32C79">
        <w:rPr>
          <w:rFonts w:cs="Times New Roman"/>
          <w:color w:val="000000" w:themeColor="text1"/>
          <w:szCs w:val="24"/>
          <w:lang w:val="ro-MD"/>
        </w:rPr>
        <w:t>;</w:t>
      </w:r>
      <w:r w:rsidR="00E073C2" w:rsidRPr="00D32C79">
        <w:rPr>
          <w:rFonts w:cs="Times New Roman"/>
          <w:color w:val="000000" w:themeColor="text1"/>
          <w:szCs w:val="24"/>
          <w:lang w:val="ro-MD"/>
        </w:rPr>
        <w:t xml:space="preserve"> </w:t>
      </w:r>
      <w:r w:rsidR="008D4729" w:rsidRPr="00D32C79">
        <w:rPr>
          <w:rFonts w:cs="Times New Roman"/>
          <w:color w:val="000000" w:themeColor="text1"/>
          <w:szCs w:val="24"/>
          <w:lang w:val="ro-MD"/>
        </w:rPr>
        <w:t>împădurirea;</w:t>
      </w:r>
      <w:r w:rsidR="00E073C2" w:rsidRPr="00D32C79">
        <w:rPr>
          <w:rFonts w:cs="Times New Roman"/>
          <w:color w:val="000000" w:themeColor="text1"/>
          <w:szCs w:val="24"/>
          <w:lang w:val="ro-MD"/>
        </w:rPr>
        <w:t xml:space="preserve"> </w:t>
      </w:r>
      <w:r w:rsidR="008D4729" w:rsidRPr="00D32C79">
        <w:rPr>
          <w:rFonts w:cs="Times New Roman"/>
          <w:color w:val="000000" w:themeColor="text1"/>
          <w:szCs w:val="24"/>
          <w:lang w:val="ro-MD"/>
        </w:rPr>
        <w:t>promovarea măsurilor privind managementul cererii de apă prin reactivarea utilizării instrumentelor relevante;</w:t>
      </w:r>
      <w:r w:rsidR="00E073C2" w:rsidRPr="00D32C79">
        <w:rPr>
          <w:rFonts w:cs="Times New Roman"/>
          <w:color w:val="000000" w:themeColor="text1"/>
          <w:szCs w:val="24"/>
          <w:lang w:val="ro-MD"/>
        </w:rPr>
        <w:t xml:space="preserve"> </w:t>
      </w:r>
      <w:r w:rsidR="008D4729" w:rsidRPr="00D32C79">
        <w:rPr>
          <w:rFonts w:cs="Times New Roman"/>
          <w:color w:val="000000" w:themeColor="text1"/>
          <w:szCs w:val="24"/>
          <w:lang w:val="ro-MD"/>
        </w:rPr>
        <w:t>promovarea agriculturii conservative (</w:t>
      </w:r>
      <w:r w:rsidR="00F330E0" w:rsidRPr="00D32C79">
        <w:rPr>
          <w:rFonts w:cs="Times New Roman"/>
          <w:color w:val="000000" w:themeColor="text1"/>
          <w:szCs w:val="24"/>
          <w:lang w:val="ro-MD"/>
        </w:rPr>
        <w:t>creșterea</w:t>
      </w:r>
      <w:r w:rsidR="008D4729" w:rsidRPr="00D32C79">
        <w:rPr>
          <w:rFonts w:cs="Times New Roman"/>
          <w:color w:val="000000" w:themeColor="text1"/>
          <w:szCs w:val="24"/>
          <w:lang w:val="ro-MD"/>
        </w:rPr>
        <w:t xml:space="preserve"> capacității de reținere a apei în terenurile agricole)</w:t>
      </w:r>
      <w:r w:rsidR="000E3985" w:rsidRPr="00D32C79">
        <w:rPr>
          <w:rFonts w:cs="Times New Roman"/>
          <w:color w:val="000000" w:themeColor="text1"/>
          <w:szCs w:val="24"/>
          <w:lang w:val="ro-MD"/>
        </w:rPr>
        <w:t>, care</w:t>
      </w:r>
      <w:r w:rsidR="008D4729" w:rsidRPr="00D32C79">
        <w:rPr>
          <w:rFonts w:cs="Times New Roman"/>
          <w:color w:val="000000" w:themeColor="text1"/>
          <w:szCs w:val="24"/>
          <w:lang w:val="ro-MD"/>
        </w:rPr>
        <w:t xml:space="preserve"> se aplică pentru întreg teritoriul DBH</w:t>
      </w:r>
      <w:r w:rsidR="004241C0" w:rsidRPr="00D32C79">
        <w:rPr>
          <w:rFonts w:cs="Times New Roman"/>
          <w:color w:val="000000" w:themeColor="text1"/>
          <w:szCs w:val="24"/>
          <w:lang w:val="ro-MD"/>
        </w:rPr>
        <w:t xml:space="preserve">. </w:t>
      </w:r>
    </w:p>
    <w:p w14:paraId="3097CF17" w14:textId="6C6F24AF" w:rsidR="008F5EEB" w:rsidRPr="00A77B1F" w:rsidRDefault="009C33C4">
      <w:pPr>
        <w:pStyle w:val="SubSubcapitol"/>
        <w:numPr>
          <w:ilvl w:val="2"/>
          <w:numId w:val="61"/>
        </w:numPr>
        <w:shd w:val="clear" w:color="auto" w:fill="4472C4" w:themeFill="accent1"/>
        <w:rPr>
          <w:lang w:val="ro-MD"/>
        </w:rPr>
      </w:pPr>
      <w:bookmarkStart w:id="85" w:name="_Toc209959628"/>
      <w:r w:rsidRPr="00D32C79">
        <w:rPr>
          <w:lang w:val="ro-MD"/>
        </w:rPr>
        <w:lastRenderedPageBreak/>
        <w:t>Strategii, alte documente de politici sectoriale</w:t>
      </w:r>
      <w:bookmarkEnd w:id="85"/>
      <w:r w:rsidRPr="00D32C79">
        <w:rPr>
          <w:lang w:val="ro-MD"/>
        </w:rPr>
        <w:t xml:space="preserve"> </w:t>
      </w:r>
    </w:p>
    <w:p w14:paraId="7B606295" w14:textId="317862CC" w:rsidR="00FD55A4" w:rsidRPr="00D32C79" w:rsidRDefault="00FD55A4" w:rsidP="00064FF8">
      <w:pPr>
        <w:pBdr>
          <w:top w:val="nil"/>
          <w:left w:val="nil"/>
          <w:bottom w:val="nil"/>
          <w:right w:val="nil"/>
          <w:between w:val="nil"/>
        </w:pBdr>
        <w:tabs>
          <w:tab w:val="left" w:pos="1134"/>
        </w:tabs>
        <w:textDirection w:val="btLr"/>
        <w:rPr>
          <w:rFonts w:cs="Times New Roman"/>
          <w:szCs w:val="24"/>
          <w:lang w:val="ro-MD"/>
        </w:rPr>
      </w:pPr>
      <w:r w:rsidRPr="00D32C79">
        <w:rPr>
          <w:rFonts w:cs="Times New Roman"/>
          <w:szCs w:val="24"/>
          <w:lang w:val="ro-MD"/>
        </w:rPr>
        <w:t xml:space="preserve">Principalele documente strategice sectoriale, fiind  drept importante  sub aspecte de acordare a unor beneficii pentru </w:t>
      </w:r>
      <w:r w:rsidR="00BD6931" w:rsidRPr="00D32C79">
        <w:rPr>
          <w:rFonts w:cs="Times New Roman"/>
          <w:szCs w:val="24"/>
          <w:lang w:val="ro-MD"/>
        </w:rPr>
        <w:t>protecția</w:t>
      </w:r>
      <w:r w:rsidRPr="00D32C79">
        <w:rPr>
          <w:rFonts w:cs="Times New Roman"/>
          <w:szCs w:val="24"/>
          <w:lang w:val="ro-MD"/>
        </w:rPr>
        <w:t xml:space="preserve"> mediu și conservarea biodiversității  sunt următoarele:</w:t>
      </w:r>
    </w:p>
    <w:p w14:paraId="6C753857" w14:textId="77777777" w:rsidR="00FD55A4" w:rsidRPr="00D32C79" w:rsidRDefault="00FD55A4" w:rsidP="00064FF8">
      <w:pPr>
        <w:pBdr>
          <w:top w:val="nil"/>
          <w:left w:val="nil"/>
          <w:bottom w:val="nil"/>
          <w:right w:val="nil"/>
          <w:between w:val="nil"/>
        </w:pBdr>
        <w:tabs>
          <w:tab w:val="left" w:pos="1134"/>
        </w:tabs>
        <w:textDirection w:val="btLr"/>
        <w:rPr>
          <w:rFonts w:cs="Times New Roman"/>
          <w:szCs w:val="24"/>
          <w:lang w:val="ro-MD"/>
        </w:rPr>
      </w:pPr>
    </w:p>
    <w:p w14:paraId="0815291D" w14:textId="0200FFC2" w:rsidR="00064FF8" w:rsidRPr="00D32C79" w:rsidRDefault="00064FF8">
      <w:pPr>
        <w:pStyle w:val="ListParagraph"/>
        <w:numPr>
          <w:ilvl w:val="0"/>
          <w:numId w:val="32"/>
        </w:numPr>
        <w:pBdr>
          <w:top w:val="nil"/>
          <w:left w:val="nil"/>
          <w:bottom w:val="nil"/>
          <w:right w:val="nil"/>
          <w:between w:val="nil"/>
        </w:pBdr>
        <w:tabs>
          <w:tab w:val="left" w:pos="1134"/>
        </w:tabs>
        <w:jc w:val="both"/>
        <w:textDirection w:val="btLr"/>
        <w:rPr>
          <w:rFonts w:ascii="Times New Roman" w:hAnsi="Times New Roman" w:cs="Times New Roman"/>
          <w:szCs w:val="24"/>
          <w:lang w:val="ro-MD"/>
        </w:rPr>
      </w:pPr>
      <w:bookmarkStart w:id="86" w:name="_Hlk202850854"/>
      <w:r w:rsidRPr="00D32C79">
        <w:rPr>
          <w:rFonts w:ascii="Times New Roman" w:hAnsi="Times New Roman" w:cs="Times New Roman"/>
          <w:szCs w:val="24"/>
          <w:lang w:val="ro-MD"/>
        </w:rPr>
        <w:t xml:space="preserve">Strategia </w:t>
      </w:r>
      <w:r w:rsidR="00AC13B7" w:rsidRPr="00D32C79">
        <w:rPr>
          <w:rFonts w:ascii="Times New Roman" w:hAnsi="Times New Roman" w:cs="Times New Roman"/>
          <w:szCs w:val="24"/>
          <w:lang w:val="ro-MD"/>
        </w:rPr>
        <w:t>națională</w:t>
      </w:r>
      <w:r w:rsidRPr="00D32C79">
        <w:rPr>
          <w:rFonts w:ascii="Times New Roman" w:hAnsi="Times New Roman" w:cs="Times New Roman"/>
          <w:szCs w:val="24"/>
          <w:lang w:val="ro-MD"/>
        </w:rPr>
        <w:t xml:space="preserve"> de dezvoltare economică 2030, aprobată </w:t>
      </w:r>
      <w:r w:rsidRPr="00D32C79">
        <w:rPr>
          <w:rFonts w:ascii="Times New Roman" w:hAnsi="Times New Roman" w:cs="Times New Roman"/>
          <w:bCs/>
          <w:szCs w:val="24"/>
          <w:lang w:val="ro-MD"/>
        </w:rPr>
        <w:t xml:space="preserve">prin HG </w:t>
      </w:r>
      <w:r w:rsidRPr="00D32C79">
        <w:rPr>
          <w:rFonts w:ascii="Times New Roman" w:hAnsi="Times New Roman" w:cs="Times New Roman"/>
          <w:szCs w:val="24"/>
          <w:lang w:val="ro-MD"/>
        </w:rPr>
        <w:t>nr. 393/2024;</w:t>
      </w:r>
    </w:p>
    <w:p w14:paraId="4894AF93" w14:textId="77777777" w:rsidR="00DB04DE" w:rsidRPr="00D32C79" w:rsidRDefault="00064FF8">
      <w:pPr>
        <w:pStyle w:val="ListParagraph"/>
        <w:numPr>
          <w:ilvl w:val="0"/>
          <w:numId w:val="32"/>
        </w:numPr>
        <w:pBdr>
          <w:top w:val="nil"/>
          <w:left w:val="nil"/>
          <w:bottom w:val="nil"/>
          <w:right w:val="nil"/>
          <w:between w:val="nil"/>
        </w:pBdr>
        <w:tabs>
          <w:tab w:val="left" w:pos="1134"/>
        </w:tabs>
        <w:jc w:val="both"/>
        <w:rPr>
          <w:rFonts w:ascii="Times New Roman" w:hAnsi="Times New Roman" w:cs="Times New Roman"/>
          <w:szCs w:val="24"/>
          <w:lang w:val="ro-MD"/>
        </w:rPr>
      </w:pPr>
      <w:r w:rsidRPr="00D32C79">
        <w:rPr>
          <w:rFonts w:ascii="Times New Roman" w:hAnsi="Times New Roman" w:cs="Times New Roman"/>
          <w:szCs w:val="24"/>
          <w:lang w:val="ro-MD"/>
        </w:rPr>
        <w:t xml:space="preserve">Strategia </w:t>
      </w:r>
      <w:r w:rsidR="00AC13B7" w:rsidRPr="00D32C79">
        <w:rPr>
          <w:rFonts w:ascii="Times New Roman" w:hAnsi="Times New Roman" w:cs="Times New Roman"/>
          <w:szCs w:val="24"/>
          <w:lang w:val="ro-MD"/>
        </w:rPr>
        <w:t>națională</w:t>
      </w:r>
      <w:r w:rsidRPr="00D32C79">
        <w:rPr>
          <w:rFonts w:ascii="Times New Roman" w:hAnsi="Times New Roman" w:cs="Times New Roman"/>
          <w:szCs w:val="24"/>
          <w:lang w:val="ro-MD"/>
        </w:rPr>
        <w:t xml:space="preserve"> de dezvoltare regională a Republicii Moldova pentru anii 2022-2028, aprobată </w:t>
      </w:r>
      <w:r w:rsidRPr="00D32C79">
        <w:rPr>
          <w:rFonts w:ascii="Times New Roman" w:hAnsi="Times New Roman" w:cs="Times New Roman"/>
          <w:bCs/>
          <w:szCs w:val="24"/>
          <w:lang w:val="ro-MD"/>
        </w:rPr>
        <w:t xml:space="preserve">prin HG </w:t>
      </w:r>
      <w:r w:rsidRPr="00D32C79">
        <w:rPr>
          <w:rFonts w:ascii="Times New Roman" w:hAnsi="Times New Roman" w:cs="Times New Roman"/>
          <w:szCs w:val="24"/>
          <w:lang w:val="ro-MD"/>
        </w:rPr>
        <w:t xml:space="preserve">nr. 40/2022 </w:t>
      </w:r>
    </w:p>
    <w:p w14:paraId="4ACDEE16" w14:textId="2A2AD75C" w:rsidR="00DB04DE" w:rsidRPr="00D32C79" w:rsidRDefault="00DB04DE">
      <w:pPr>
        <w:pStyle w:val="ListParagraph"/>
        <w:numPr>
          <w:ilvl w:val="0"/>
          <w:numId w:val="32"/>
        </w:numPr>
        <w:pBdr>
          <w:top w:val="nil"/>
          <w:left w:val="nil"/>
          <w:bottom w:val="nil"/>
          <w:right w:val="nil"/>
          <w:between w:val="nil"/>
        </w:pBdr>
        <w:tabs>
          <w:tab w:val="left" w:pos="1134"/>
        </w:tabs>
        <w:jc w:val="both"/>
        <w:rPr>
          <w:rFonts w:ascii="Times New Roman" w:hAnsi="Times New Roman" w:cs="Times New Roman"/>
          <w:szCs w:val="24"/>
          <w:lang w:val="ro-MD"/>
        </w:rPr>
      </w:pPr>
      <w:r w:rsidRPr="00D32C79">
        <w:rPr>
          <w:rFonts w:ascii="Times New Roman" w:hAnsi="Times New Roman" w:cs="Times New Roman"/>
          <w:szCs w:val="24"/>
          <w:lang w:val="ro-MD"/>
        </w:rPr>
        <w:t>Programul de dezvoltare industrială pentru anii 2024-2028, aprobat prin  HG nr.280/2024</w:t>
      </w:r>
    </w:p>
    <w:p w14:paraId="05732294" w14:textId="15448692" w:rsidR="00064FF8" w:rsidRPr="00D32C79" w:rsidRDefault="00064FF8">
      <w:pPr>
        <w:pStyle w:val="ListParagraph"/>
        <w:numPr>
          <w:ilvl w:val="0"/>
          <w:numId w:val="32"/>
        </w:numPr>
        <w:jc w:val="both"/>
        <w:rPr>
          <w:rFonts w:ascii="Times New Roman" w:hAnsi="Times New Roman" w:cs="Times New Roman"/>
          <w:szCs w:val="24"/>
          <w:lang w:val="ro-MD"/>
        </w:rPr>
      </w:pPr>
      <w:r w:rsidRPr="00D32C79">
        <w:rPr>
          <w:rFonts w:ascii="Times New Roman" w:hAnsi="Times New Roman" w:cs="Times New Roman"/>
          <w:szCs w:val="24"/>
          <w:lang w:val="ro-MD"/>
        </w:rPr>
        <w:t xml:space="preserve">Programul național pentru promovarea antreprenoriatului </w:t>
      </w:r>
      <w:r w:rsidR="0063700C" w:rsidRPr="00D32C79">
        <w:rPr>
          <w:rFonts w:ascii="Times New Roman" w:hAnsi="Times New Roman" w:cs="Times New Roman"/>
          <w:szCs w:val="24"/>
          <w:lang w:val="ro-MD"/>
        </w:rPr>
        <w:t>și</w:t>
      </w:r>
      <w:r w:rsidRPr="00D32C79">
        <w:rPr>
          <w:rFonts w:ascii="Times New Roman" w:hAnsi="Times New Roman" w:cs="Times New Roman"/>
          <w:szCs w:val="24"/>
          <w:lang w:val="ro-MD"/>
        </w:rPr>
        <w:t xml:space="preserve"> </w:t>
      </w:r>
      <w:r w:rsidR="00F330E0" w:rsidRPr="00D32C79">
        <w:rPr>
          <w:rFonts w:ascii="Times New Roman" w:hAnsi="Times New Roman" w:cs="Times New Roman"/>
          <w:szCs w:val="24"/>
          <w:lang w:val="ro-MD"/>
        </w:rPr>
        <w:t>creșterea</w:t>
      </w:r>
      <w:r w:rsidRPr="00D32C79">
        <w:rPr>
          <w:rFonts w:ascii="Times New Roman" w:hAnsi="Times New Roman" w:cs="Times New Roman"/>
          <w:szCs w:val="24"/>
          <w:lang w:val="ro-MD"/>
        </w:rPr>
        <w:t xml:space="preserve"> competitivității în anii 2023-2027, aprobat prin HG nr. 653/2023</w:t>
      </w:r>
    </w:p>
    <w:p w14:paraId="49628E4D" w14:textId="4314A3F2" w:rsidR="00064FF8" w:rsidRPr="00D32C79" w:rsidRDefault="00064FF8">
      <w:pPr>
        <w:pStyle w:val="ListParagraph"/>
        <w:numPr>
          <w:ilvl w:val="0"/>
          <w:numId w:val="32"/>
        </w:numPr>
        <w:pBdr>
          <w:top w:val="nil"/>
          <w:left w:val="nil"/>
          <w:bottom w:val="nil"/>
          <w:right w:val="nil"/>
          <w:between w:val="nil"/>
        </w:pBdr>
        <w:tabs>
          <w:tab w:val="left" w:pos="1134"/>
        </w:tabs>
        <w:jc w:val="both"/>
        <w:rPr>
          <w:rFonts w:ascii="Times New Roman" w:hAnsi="Times New Roman" w:cs="Times New Roman"/>
          <w:szCs w:val="24"/>
          <w:lang w:val="ro-MD"/>
        </w:rPr>
      </w:pPr>
      <w:r w:rsidRPr="00D32C79">
        <w:rPr>
          <w:rFonts w:ascii="Times New Roman" w:hAnsi="Times New Roman" w:cs="Times New Roman"/>
          <w:szCs w:val="24"/>
          <w:lang w:val="ro-MD"/>
        </w:rPr>
        <w:t xml:space="preserve">Strategia energetică a Republicii Moldova până în anul 2030, aprobată </w:t>
      </w:r>
      <w:r w:rsidRPr="00D32C79">
        <w:rPr>
          <w:rFonts w:ascii="Times New Roman" w:hAnsi="Times New Roman" w:cs="Times New Roman"/>
          <w:bCs/>
          <w:szCs w:val="24"/>
          <w:lang w:val="ro-MD"/>
        </w:rPr>
        <w:t xml:space="preserve">prin HG </w:t>
      </w:r>
      <w:r w:rsidRPr="00D32C79">
        <w:rPr>
          <w:rFonts w:ascii="Times New Roman" w:hAnsi="Times New Roman" w:cs="Times New Roman"/>
          <w:szCs w:val="24"/>
          <w:lang w:val="ro-MD"/>
        </w:rPr>
        <w:t>nr.102/2013;</w:t>
      </w:r>
    </w:p>
    <w:p w14:paraId="7CCBA121" w14:textId="493C70C6" w:rsidR="00723C47" w:rsidRPr="00D32C79" w:rsidRDefault="00723C47">
      <w:pPr>
        <w:pStyle w:val="ListParagraph"/>
        <w:numPr>
          <w:ilvl w:val="0"/>
          <w:numId w:val="32"/>
        </w:numPr>
        <w:jc w:val="both"/>
        <w:rPr>
          <w:rFonts w:ascii="Times New Roman" w:eastAsia="Times New Roman" w:hAnsi="Times New Roman"/>
          <w:szCs w:val="24"/>
          <w:shd w:val="clear" w:color="auto" w:fill="FFFFFF"/>
          <w:lang w:val="ro-MD" w:eastAsia="ru-RU"/>
        </w:rPr>
      </w:pPr>
      <w:r w:rsidRPr="00D32C79">
        <w:rPr>
          <w:rFonts w:ascii="Times New Roman" w:eastAsia="Times New Roman" w:hAnsi="Times New Roman"/>
          <w:szCs w:val="24"/>
          <w:shd w:val="clear" w:color="auto" w:fill="FFFFFF"/>
          <w:lang w:val="ro-MD" w:eastAsia="ru-RU"/>
        </w:rPr>
        <w:t>Planul național integrat privind energia și clima pentru perioada 2025-2030</w:t>
      </w:r>
      <w:r w:rsidRPr="00D32C79">
        <w:rPr>
          <w:rFonts w:ascii="Times New Roman" w:hAnsi="Times New Roman" w:cs="Times New Roman"/>
          <w:szCs w:val="24"/>
          <w:lang w:val="ro-MD"/>
        </w:rPr>
        <w:t xml:space="preserve">, aprobat </w:t>
      </w:r>
      <w:r w:rsidRPr="00D32C79">
        <w:rPr>
          <w:rFonts w:ascii="Times New Roman" w:hAnsi="Times New Roman" w:cs="Times New Roman"/>
          <w:bCs/>
          <w:szCs w:val="24"/>
          <w:lang w:val="ro-MD"/>
        </w:rPr>
        <w:t xml:space="preserve">prin HG </w:t>
      </w:r>
      <w:r w:rsidRPr="00D32C79">
        <w:rPr>
          <w:rFonts w:ascii="Times New Roman" w:hAnsi="Times New Roman" w:cs="Times New Roman"/>
          <w:szCs w:val="24"/>
          <w:lang w:val="ro-MD"/>
        </w:rPr>
        <w:t>nr. 86/2025;</w:t>
      </w:r>
    </w:p>
    <w:p w14:paraId="64F9E92D" w14:textId="50313FD1" w:rsidR="00064FF8" w:rsidRPr="00D32C79" w:rsidRDefault="00064FF8">
      <w:pPr>
        <w:pStyle w:val="ListParagraph"/>
        <w:numPr>
          <w:ilvl w:val="0"/>
          <w:numId w:val="32"/>
        </w:numPr>
        <w:pBdr>
          <w:top w:val="nil"/>
          <w:left w:val="nil"/>
          <w:bottom w:val="nil"/>
          <w:right w:val="nil"/>
          <w:between w:val="nil"/>
        </w:pBdr>
        <w:tabs>
          <w:tab w:val="left" w:pos="1134"/>
        </w:tabs>
        <w:jc w:val="both"/>
        <w:rPr>
          <w:rFonts w:ascii="Times New Roman" w:hAnsi="Times New Roman" w:cs="Times New Roman"/>
          <w:szCs w:val="24"/>
          <w:lang w:val="ro-MD"/>
        </w:rPr>
      </w:pPr>
      <w:r w:rsidRPr="00D32C79">
        <w:rPr>
          <w:rFonts w:ascii="Times New Roman" w:hAnsi="Times New Roman" w:cs="Times New Roman"/>
          <w:szCs w:val="24"/>
          <w:lang w:val="ro-MD"/>
        </w:rPr>
        <w:t>Strategia </w:t>
      </w:r>
      <w:r w:rsidR="00AC13B7" w:rsidRPr="00D32C79">
        <w:rPr>
          <w:rFonts w:ascii="Times New Roman" w:hAnsi="Times New Roman" w:cs="Times New Roman"/>
          <w:szCs w:val="24"/>
          <w:lang w:val="ro-MD"/>
        </w:rPr>
        <w:t>națională</w:t>
      </w:r>
      <w:r w:rsidRPr="00D32C79">
        <w:rPr>
          <w:rFonts w:ascii="Times New Roman" w:hAnsi="Times New Roman" w:cs="Times New Roman"/>
          <w:szCs w:val="24"/>
          <w:lang w:val="ro-MD"/>
        </w:rPr>
        <w:t xml:space="preserve"> de sănătate „Sănătatea 2030”, aprobată </w:t>
      </w:r>
      <w:r w:rsidRPr="00D32C79">
        <w:rPr>
          <w:rFonts w:ascii="Times New Roman" w:hAnsi="Times New Roman" w:cs="Times New Roman"/>
          <w:bCs/>
          <w:szCs w:val="24"/>
          <w:lang w:val="ro-MD"/>
        </w:rPr>
        <w:t xml:space="preserve">prin HG </w:t>
      </w:r>
      <w:r w:rsidRPr="00D32C79">
        <w:rPr>
          <w:rFonts w:ascii="Times New Roman" w:hAnsi="Times New Roman" w:cs="Times New Roman"/>
          <w:szCs w:val="24"/>
          <w:lang w:val="ro-MD"/>
        </w:rPr>
        <w:t>nr. 387/2023;</w:t>
      </w:r>
    </w:p>
    <w:p w14:paraId="316B6E04" w14:textId="167B4C0E" w:rsidR="00334993" w:rsidRPr="00D32C79" w:rsidRDefault="00334993">
      <w:pPr>
        <w:pStyle w:val="ListParagraph"/>
        <w:numPr>
          <w:ilvl w:val="0"/>
          <w:numId w:val="32"/>
        </w:numPr>
        <w:jc w:val="both"/>
        <w:rPr>
          <w:rFonts w:ascii="Times New Roman" w:hAnsi="Times New Roman" w:cs="Times New Roman"/>
          <w:szCs w:val="24"/>
          <w:lang w:val="ro-MD"/>
        </w:rPr>
      </w:pPr>
      <w:r w:rsidRPr="00D32C79">
        <w:rPr>
          <w:rFonts w:ascii="Times New Roman" w:hAnsi="Times New Roman" w:cs="Times New Roman"/>
          <w:szCs w:val="24"/>
          <w:lang w:val="ro-MD"/>
        </w:rPr>
        <w:t xml:space="preserve">Programul național în domeniile cercetării și inovării pentru anii 2024-2027, aprobată </w:t>
      </w:r>
      <w:r w:rsidRPr="00D32C79">
        <w:rPr>
          <w:rFonts w:ascii="Times New Roman" w:hAnsi="Times New Roman" w:cs="Times New Roman"/>
          <w:bCs/>
          <w:szCs w:val="24"/>
          <w:lang w:val="ro-MD"/>
        </w:rPr>
        <w:t xml:space="preserve">prin HG    </w:t>
      </w:r>
      <w:r w:rsidRPr="00D32C79">
        <w:rPr>
          <w:rFonts w:ascii="Times New Roman" w:hAnsi="Times New Roman" w:cs="Times New Roman"/>
          <w:szCs w:val="24"/>
          <w:lang w:val="ro-MD"/>
        </w:rPr>
        <w:t>nr. 1049/2023;</w:t>
      </w:r>
    </w:p>
    <w:p w14:paraId="647C0FA6" w14:textId="2CF2B11B" w:rsidR="00064FF8" w:rsidRPr="00D32C79" w:rsidRDefault="00B86A0E">
      <w:pPr>
        <w:pStyle w:val="ListParagraph"/>
        <w:numPr>
          <w:ilvl w:val="0"/>
          <w:numId w:val="32"/>
        </w:numPr>
        <w:jc w:val="both"/>
        <w:rPr>
          <w:rFonts w:ascii="Times New Roman" w:hAnsi="Times New Roman" w:cs="Times New Roman"/>
          <w:bCs/>
          <w:szCs w:val="24"/>
          <w:lang w:val="ro-MD"/>
        </w:rPr>
      </w:pPr>
      <w:r w:rsidRPr="00D32C79">
        <w:rPr>
          <w:rFonts w:ascii="Times New Roman" w:hAnsi="Times New Roman" w:cs="Times New Roman"/>
          <w:bCs/>
          <w:szCs w:val="24"/>
          <w:lang w:val="ro-MD"/>
        </w:rPr>
        <w:t xml:space="preserve">Strategia </w:t>
      </w:r>
      <w:r w:rsidRPr="00D32C79">
        <w:rPr>
          <w:rFonts w:ascii="Times New Roman" w:hAnsi="Times New Roman" w:cs="Times New Roman"/>
          <w:szCs w:val="24"/>
          <w:lang w:val="ro-MD"/>
        </w:rPr>
        <w:t>națională</w:t>
      </w:r>
      <w:r w:rsidRPr="00D32C79">
        <w:rPr>
          <w:rFonts w:ascii="Times New Roman" w:hAnsi="Times New Roman" w:cs="Times New Roman"/>
          <w:bCs/>
          <w:szCs w:val="24"/>
          <w:lang w:val="ro-MD"/>
        </w:rPr>
        <w:t xml:space="preserve"> de dezvoltare agricolă și rurală pentru anii 2023-2030, aprobată prin HG nr.56/2023;</w:t>
      </w:r>
      <w:r w:rsidR="00064FF8" w:rsidRPr="00D32C79">
        <w:rPr>
          <w:rFonts w:ascii="Times New Roman" w:hAnsi="Times New Roman" w:cs="Times New Roman"/>
          <w:bCs/>
          <w:szCs w:val="24"/>
          <w:lang w:val="ro-MD"/>
        </w:rPr>
        <w:t xml:space="preserve"> </w:t>
      </w:r>
    </w:p>
    <w:p w14:paraId="06712DBF" w14:textId="77777777" w:rsidR="00064FF8" w:rsidRPr="00D32C79" w:rsidRDefault="00064FF8">
      <w:pPr>
        <w:pStyle w:val="ListParagraph"/>
        <w:numPr>
          <w:ilvl w:val="0"/>
          <w:numId w:val="32"/>
        </w:numPr>
        <w:tabs>
          <w:tab w:val="left" w:pos="993"/>
        </w:tabs>
        <w:jc w:val="both"/>
        <w:rPr>
          <w:rFonts w:ascii="Times New Roman" w:hAnsi="Times New Roman" w:cs="Times New Roman"/>
          <w:bCs/>
          <w:szCs w:val="24"/>
          <w:lang w:val="ro-MD"/>
        </w:rPr>
      </w:pPr>
      <w:r w:rsidRPr="00D32C79">
        <w:rPr>
          <w:rFonts w:ascii="Times New Roman" w:hAnsi="Times New Roman" w:cs="Times New Roman"/>
          <w:bCs/>
          <w:szCs w:val="24"/>
          <w:lang w:val="ro-MD"/>
        </w:rPr>
        <w:t>Programul de dezvoltare a horticulturii pentru anii 2021-2025, aprobat prin Hotărârea Guvernului nr. 840/2020;</w:t>
      </w:r>
    </w:p>
    <w:p w14:paraId="0F74FB09" w14:textId="4F5A425B" w:rsidR="000436B0" w:rsidRPr="00D32C79" w:rsidRDefault="000436B0">
      <w:pPr>
        <w:pStyle w:val="ListParagraph"/>
        <w:numPr>
          <w:ilvl w:val="0"/>
          <w:numId w:val="32"/>
        </w:numPr>
        <w:tabs>
          <w:tab w:val="left" w:pos="993"/>
        </w:tabs>
        <w:rPr>
          <w:rFonts w:ascii="Times New Roman" w:hAnsi="Times New Roman" w:cs="Times New Roman"/>
          <w:bCs/>
          <w:szCs w:val="24"/>
          <w:lang w:val="ro-MD"/>
        </w:rPr>
      </w:pPr>
      <w:r w:rsidRPr="00D32C79">
        <w:rPr>
          <w:rFonts w:ascii="Times New Roman" w:hAnsi="Times New Roman" w:cs="Times New Roman"/>
          <w:szCs w:val="24"/>
          <w:lang w:val="ro-MD"/>
        </w:rPr>
        <w:t>Programul de îmbunătățiri funciare în scopul asigurării managementului durabil al resurselor de sol pentru anii 2021-2025, aprobat prin HG nr. 864/2020.</w:t>
      </w:r>
    </w:p>
    <w:bookmarkEnd w:id="86"/>
    <w:p w14:paraId="3EF4B514" w14:textId="77777777" w:rsidR="00064FF8" w:rsidRPr="00D32C79" w:rsidRDefault="00064FF8" w:rsidP="00064FF8">
      <w:pPr>
        <w:pBdr>
          <w:top w:val="nil"/>
          <w:left w:val="nil"/>
          <w:bottom w:val="nil"/>
          <w:right w:val="nil"/>
          <w:between w:val="nil"/>
        </w:pBdr>
        <w:rPr>
          <w:rFonts w:cs="Times New Roman"/>
          <w:szCs w:val="24"/>
          <w:lang w:val="ro-MD"/>
        </w:rPr>
      </w:pPr>
    </w:p>
    <w:p w14:paraId="385FFA15" w14:textId="2F216B68" w:rsidR="00064FF8" w:rsidRPr="00D32C79" w:rsidRDefault="00064FF8" w:rsidP="00F22B3D">
      <w:pPr>
        <w:jc w:val="both"/>
        <w:rPr>
          <w:rFonts w:cs="Times New Roman"/>
          <w:szCs w:val="24"/>
          <w:lang w:val="ro-MD"/>
        </w:rPr>
      </w:pPr>
      <w:r w:rsidRPr="00D32C79">
        <w:rPr>
          <w:rFonts w:cs="Times New Roman"/>
          <w:b/>
          <w:bCs/>
          <w:szCs w:val="24"/>
          <w:lang w:val="ro-MD"/>
        </w:rPr>
        <w:t xml:space="preserve">Strategia </w:t>
      </w:r>
      <w:r w:rsidR="00AC13B7" w:rsidRPr="00D32C79">
        <w:rPr>
          <w:rFonts w:cs="Times New Roman"/>
          <w:b/>
          <w:bCs/>
          <w:szCs w:val="24"/>
          <w:lang w:val="ro-MD"/>
        </w:rPr>
        <w:t>națională</w:t>
      </w:r>
      <w:r w:rsidRPr="00D32C79">
        <w:rPr>
          <w:rFonts w:cs="Times New Roman"/>
          <w:b/>
          <w:bCs/>
          <w:szCs w:val="24"/>
          <w:lang w:val="ro-MD"/>
        </w:rPr>
        <w:t xml:space="preserve"> de dezvoltare economică 2030 (SINDE)</w:t>
      </w:r>
      <w:r w:rsidRPr="00D32C79">
        <w:rPr>
          <w:rFonts w:cs="Times New Roman"/>
          <w:szCs w:val="24"/>
          <w:lang w:val="ro-MD"/>
        </w:rPr>
        <w:t xml:space="preserve"> răspunde obiectivelor Politicii de Coeziune a U</w:t>
      </w:r>
      <w:r w:rsidR="009D58A9" w:rsidRPr="00D32C79">
        <w:rPr>
          <w:rFonts w:cs="Times New Roman"/>
          <w:szCs w:val="24"/>
          <w:lang w:val="ro-MD"/>
        </w:rPr>
        <w:t>E</w:t>
      </w:r>
      <w:r w:rsidRPr="00D32C79">
        <w:rPr>
          <w:rFonts w:cs="Times New Roman"/>
          <w:szCs w:val="24"/>
          <w:lang w:val="ro-MD"/>
        </w:rPr>
        <w:t xml:space="preserve"> aferente exercițiului de planificare bugetară 2021-2027</w:t>
      </w:r>
      <w:r w:rsidRPr="00D32C79">
        <w:rPr>
          <w:rFonts w:cs="Times New Roman"/>
          <w:szCs w:val="24"/>
          <w:vertAlign w:val="superscript"/>
          <w:lang w:val="ro-MD"/>
        </w:rPr>
        <w:footnoteReference w:id="13"/>
      </w:r>
      <w:r w:rsidR="00FD55A4" w:rsidRPr="00D32C79">
        <w:rPr>
          <w:rFonts w:cs="Times New Roman"/>
          <w:szCs w:val="24"/>
          <w:lang w:val="ro-MD"/>
        </w:rPr>
        <w:t xml:space="preserve"> și include unele măsuri prioritare, precum:</w:t>
      </w:r>
      <w:r w:rsidRPr="00D32C79">
        <w:rPr>
          <w:rFonts w:cs="Times New Roman"/>
          <w:szCs w:val="24"/>
          <w:lang w:val="ro-MD"/>
        </w:rPr>
        <w:t xml:space="preserve"> </w:t>
      </w:r>
    </w:p>
    <w:p w14:paraId="3B258796" w14:textId="1A316C8F" w:rsidR="00064FF8" w:rsidRPr="00D32C79" w:rsidRDefault="00064FF8" w:rsidP="00F22B3D">
      <w:pPr>
        <w:pBdr>
          <w:top w:val="nil"/>
          <w:left w:val="nil"/>
          <w:bottom w:val="nil"/>
          <w:right w:val="nil"/>
          <w:between w:val="nil"/>
        </w:pBdr>
        <w:tabs>
          <w:tab w:val="left" w:pos="180"/>
          <w:tab w:val="left" w:pos="709"/>
          <w:tab w:val="left" w:pos="851"/>
          <w:tab w:val="left" w:pos="1260"/>
        </w:tabs>
        <w:jc w:val="both"/>
        <w:rPr>
          <w:rFonts w:cs="Times New Roman"/>
          <w:color w:val="000000" w:themeColor="text1"/>
          <w:szCs w:val="24"/>
          <w:lang w:val="ro-MD" w:eastAsia="ru-RU"/>
        </w:rPr>
      </w:pPr>
      <w:r w:rsidRPr="00D32C79">
        <w:rPr>
          <w:rFonts w:cs="Times New Roman"/>
          <w:szCs w:val="24"/>
          <w:lang w:val="ro-MD"/>
        </w:rPr>
        <w:t xml:space="preserve">Europa mai inteligentă, prin inovare, digitalizare, transformare economică </w:t>
      </w:r>
      <w:r w:rsidR="0063700C" w:rsidRPr="00D32C79">
        <w:rPr>
          <w:rFonts w:cs="Times New Roman"/>
          <w:szCs w:val="24"/>
          <w:lang w:val="ro-MD"/>
        </w:rPr>
        <w:t>și</w:t>
      </w:r>
      <w:r w:rsidRPr="00D32C79">
        <w:rPr>
          <w:rFonts w:cs="Times New Roman"/>
          <w:szCs w:val="24"/>
          <w:lang w:val="ro-MD"/>
        </w:rPr>
        <w:t xml:space="preserve"> sprijinirea întreprinderilor mici </w:t>
      </w:r>
      <w:r w:rsidR="0063700C" w:rsidRPr="00D32C79">
        <w:rPr>
          <w:rFonts w:cs="Times New Roman"/>
          <w:szCs w:val="24"/>
          <w:lang w:val="ro-MD"/>
        </w:rPr>
        <w:t>și</w:t>
      </w:r>
      <w:r w:rsidRPr="00D32C79">
        <w:rPr>
          <w:rFonts w:cs="Times New Roman"/>
          <w:szCs w:val="24"/>
          <w:lang w:val="ro-MD"/>
        </w:rPr>
        <w:t xml:space="preserve"> mijlocii; </w:t>
      </w:r>
      <w:r w:rsidR="00F22B3D" w:rsidRPr="00D32C79">
        <w:rPr>
          <w:rFonts w:cs="Times New Roman"/>
          <w:szCs w:val="24"/>
          <w:lang w:val="ro-MD"/>
        </w:rPr>
        <w:t xml:space="preserve"> </w:t>
      </w:r>
      <w:r w:rsidRPr="00D32C79">
        <w:rPr>
          <w:rFonts w:cs="Times New Roman"/>
          <w:szCs w:val="24"/>
          <w:lang w:val="ro-MD"/>
        </w:rPr>
        <w:t xml:space="preserve">Europa mai verde, fără emisii de carbon, punerea în aplicare a Acordului de la Paris </w:t>
      </w:r>
      <w:r w:rsidR="0063700C" w:rsidRPr="00D32C79">
        <w:rPr>
          <w:rFonts w:cs="Times New Roman"/>
          <w:szCs w:val="24"/>
          <w:lang w:val="ro-MD"/>
        </w:rPr>
        <w:t>și</w:t>
      </w:r>
      <w:r w:rsidRPr="00D32C79">
        <w:rPr>
          <w:rFonts w:cs="Times New Roman"/>
          <w:szCs w:val="24"/>
          <w:lang w:val="ro-MD"/>
        </w:rPr>
        <w:t xml:space="preserve"> investiții în tranziția energetică, energia din surse regenerabile </w:t>
      </w:r>
      <w:r w:rsidR="0063700C" w:rsidRPr="00D32C79">
        <w:rPr>
          <w:rFonts w:cs="Times New Roman"/>
          <w:szCs w:val="24"/>
          <w:lang w:val="ro-MD"/>
        </w:rPr>
        <w:t>și</w:t>
      </w:r>
      <w:r w:rsidRPr="00D32C79">
        <w:rPr>
          <w:rFonts w:cs="Times New Roman"/>
          <w:szCs w:val="24"/>
          <w:lang w:val="ro-MD"/>
        </w:rPr>
        <w:t xml:space="preserve"> combaterea schimbărilor climatice;</w:t>
      </w:r>
      <w:r w:rsidR="00F22B3D" w:rsidRPr="00D32C79">
        <w:rPr>
          <w:rFonts w:cs="Times New Roman"/>
          <w:szCs w:val="24"/>
          <w:lang w:val="ro-MD"/>
        </w:rPr>
        <w:t xml:space="preserve"> </w:t>
      </w:r>
      <w:r w:rsidRPr="00D32C79">
        <w:rPr>
          <w:rFonts w:cs="Times New Roman"/>
          <w:szCs w:val="24"/>
          <w:lang w:val="ro-MD"/>
        </w:rPr>
        <w:t xml:space="preserve">Europa mai apropiată de cetățenii săi, prin sprijinirea strategiilor de dezvoltare relevante la nivel local </w:t>
      </w:r>
      <w:r w:rsidR="0063700C" w:rsidRPr="00D32C79">
        <w:rPr>
          <w:rFonts w:cs="Times New Roman"/>
          <w:szCs w:val="24"/>
          <w:lang w:val="ro-MD"/>
        </w:rPr>
        <w:t>și</w:t>
      </w:r>
      <w:r w:rsidRPr="00D32C79">
        <w:rPr>
          <w:rFonts w:cs="Times New Roman"/>
          <w:szCs w:val="24"/>
          <w:lang w:val="ro-MD"/>
        </w:rPr>
        <w:t xml:space="preserve"> a dezvoltării urbane durabile în UE</w:t>
      </w:r>
      <w:r w:rsidR="00F22B3D" w:rsidRPr="00D32C79">
        <w:rPr>
          <w:rFonts w:cs="Times New Roman"/>
          <w:szCs w:val="24"/>
          <w:lang w:val="ro-MD"/>
        </w:rPr>
        <w:t xml:space="preserve"> etc.</w:t>
      </w:r>
      <w:r w:rsidR="005918DA" w:rsidRPr="00D32C79">
        <w:rPr>
          <w:rFonts w:cs="Times New Roman"/>
          <w:szCs w:val="24"/>
          <w:lang w:val="ro-MD"/>
        </w:rPr>
        <w:t>.</w:t>
      </w:r>
    </w:p>
    <w:p w14:paraId="7DC94C1A" w14:textId="77777777" w:rsidR="006E1C88" w:rsidRPr="00D32C79" w:rsidRDefault="006E1C88" w:rsidP="006E1C88">
      <w:pPr>
        <w:pBdr>
          <w:top w:val="nil"/>
          <w:left w:val="nil"/>
          <w:bottom w:val="nil"/>
          <w:right w:val="nil"/>
          <w:between w:val="nil"/>
        </w:pBdr>
        <w:tabs>
          <w:tab w:val="left" w:pos="180"/>
          <w:tab w:val="left" w:pos="993"/>
          <w:tab w:val="left" w:pos="1134"/>
          <w:tab w:val="left" w:pos="1260"/>
        </w:tabs>
        <w:jc w:val="both"/>
        <w:rPr>
          <w:rFonts w:cs="Times New Roman"/>
          <w:color w:val="000000" w:themeColor="text1"/>
          <w:szCs w:val="24"/>
          <w:lang w:val="ro-MD" w:eastAsia="ru-RU"/>
        </w:rPr>
      </w:pPr>
    </w:p>
    <w:p w14:paraId="01EF8AB4" w14:textId="1D47B058" w:rsidR="006E1C88" w:rsidRPr="00D32C79" w:rsidRDefault="006E1C88" w:rsidP="00DA3EAF">
      <w:pPr>
        <w:pBdr>
          <w:top w:val="nil"/>
          <w:left w:val="nil"/>
          <w:bottom w:val="nil"/>
          <w:right w:val="nil"/>
          <w:between w:val="nil"/>
        </w:pBdr>
        <w:tabs>
          <w:tab w:val="left" w:pos="180"/>
          <w:tab w:val="left" w:pos="993"/>
          <w:tab w:val="left" w:pos="1134"/>
          <w:tab w:val="left" w:pos="1260"/>
        </w:tabs>
        <w:jc w:val="both"/>
        <w:rPr>
          <w:rFonts w:cs="Times New Roman"/>
          <w:szCs w:val="24"/>
          <w:lang w:val="ro-MD"/>
        </w:rPr>
      </w:pPr>
      <w:r w:rsidRPr="00D32C79">
        <w:rPr>
          <w:rFonts w:cs="Times New Roman"/>
          <w:b/>
          <w:bCs/>
          <w:szCs w:val="24"/>
          <w:lang w:val="ro-MD"/>
        </w:rPr>
        <w:t xml:space="preserve">Strategia națională de dezvoltare regională a Republicii Moldova pentru anii 2022-2028 </w:t>
      </w:r>
      <w:r w:rsidR="00F22B3D" w:rsidRPr="00D32C79">
        <w:rPr>
          <w:rFonts w:cs="Times New Roman"/>
          <w:szCs w:val="24"/>
          <w:lang w:val="ro-MD"/>
        </w:rPr>
        <w:t xml:space="preserve">cu </w:t>
      </w:r>
      <w:r w:rsidRPr="00D32C79">
        <w:rPr>
          <w:rFonts w:cs="Times New Roman"/>
          <w:color w:val="000000"/>
          <w:szCs w:val="24"/>
          <w:lang w:val="ro-MD"/>
        </w:rPr>
        <w:t xml:space="preserve"> planificarea dezvoltării regionale</w:t>
      </w:r>
      <w:r w:rsidR="00DA3EAF" w:rsidRPr="00D32C79">
        <w:rPr>
          <w:rFonts w:cs="Times New Roman"/>
          <w:color w:val="000000"/>
          <w:szCs w:val="24"/>
          <w:lang w:val="ro-MD"/>
        </w:rPr>
        <w:t>,</w:t>
      </w:r>
      <w:r w:rsidRPr="00D32C79">
        <w:rPr>
          <w:rFonts w:cs="Times New Roman"/>
          <w:color w:val="000000"/>
          <w:szCs w:val="24"/>
          <w:lang w:val="ro-MD"/>
        </w:rPr>
        <w:t xml:space="preserve"> </w:t>
      </w:r>
      <w:r w:rsidR="00DA3EAF" w:rsidRPr="00D32C79">
        <w:rPr>
          <w:rFonts w:cs="Times New Roman"/>
          <w:color w:val="000000"/>
          <w:szCs w:val="24"/>
          <w:lang w:val="ro-MD"/>
        </w:rPr>
        <w:t xml:space="preserve">care </w:t>
      </w:r>
      <w:r w:rsidRPr="00D32C79">
        <w:rPr>
          <w:rFonts w:cs="Times New Roman"/>
          <w:color w:val="000000"/>
          <w:szCs w:val="24"/>
          <w:lang w:val="ro-MD"/>
        </w:rPr>
        <w:t>urmează a fi aliniată la</w:t>
      </w:r>
      <w:r w:rsidRPr="00D32C79">
        <w:rPr>
          <w:rFonts w:cs="Times New Roman"/>
          <w:b/>
          <w:color w:val="000000"/>
          <w:szCs w:val="24"/>
          <w:lang w:val="ro-MD"/>
        </w:rPr>
        <w:t xml:space="preserve"> </w:t>
      </w:r>
      <w:r w:rsidRPr="00D32C79">
        <w:rPr>
          <w:rFonts w:cs="Times New Roman"/>
          <w:color w:val="000000"/>
          <w:szCs w:val="24"/>
          <w:lang w:val="ro-MD"/>
        </w:rPr>
        <w:t>obiective la nivel european în cadrul Noii politici de coeziune pentru perioada 2021-2027</w:t>
      </w:r>
      <w:r w:rsidR="00DA3EAF" w:rsidRPr="00D32C79">
        <w:rPr>
          <w:rFonts w:cs="Times New Roman"/>
          <w:color w:val="000000"/>
          <w:szCs w:val="24"/>
          <w:lang w:val="ro-MD"/>
        </w:rPr>
        <w:t>, inclusiv</w:t>
      </w:r>
      <w:r w:rsidRPr="00D32C79">
        <w:rPr>
          <w:rFonts w:cs="Times New Roman"/>
          <w:color w:val="000000"/>
          <w:szCs w:val="24"/>
          <w:lang w:val="ro-MD"/>
        </w:rPr>
        <w:t xml:space="preserve">: o tranziție mai ecologică și cu emisii reduse de carbon către o economie netă cu emisii zero de dioxid de carbon; o </w:t>
      </w:r>
      <w:r w:rsidR="001F56EA" w:rsidRPr="00D32C79">
        <w:rPr>
          <w:rFonts w:cs="Times New Roman"/>
          <w:color w:val="000000"/>
          <w:szCs w:val="24"/>
          <w:lang w:val="ro-MD"/>
        </w:rPr>
        <w:t>Europă</w:t>
      </w:r>
      <w:r w:rsidRPr="00D32C79">
        <w:rPr>
          <w:rFonts w:cs="Times New Roman"/>
          <w:color w:val="000000"/>
          <w:szCs w:val="24"/>
          <w:lang w:val="ro-MD"/>
        </w:rPr>
        <w:t xml:space="preserve"> mai aproape de cetățeni prin promovarea dezvoltării durabile și integrate a tuturor tipurilor de teritorii, prioritizând transformarea economică inteligentă (inclusiv digitalizarea) și intervențiile în domeniul mediului (apă, canalizare, </w:t>
      </w:r>
      <w:r w:rsidR="00BD6931" w:rsidRPr="00D32C79">
        <w:rPr>
          <w:rFonts w:cs="Times New Roman"/>
          <w:color w:val="000000"/>
          <w:szCs w:val="24"/>
          <w:lang w:val="ro-MD"/>
        </w:rPr>
        <w:t>deșeuri</w:t>
      </w:r>
      <w:r w:rsidRPr="00D32C79">
        <w:rPr>
          <w:rFonts w:cs="Times New Roman"/>
          <w:color w:val="000000"/>
          <w:szCs w:val="24"/>
          <w:lang w:val="ro-MD"/>
        </w:rPr>
        <w:t xml:space="preserve"> și reziliență la schimbările climatice). </w:t>
      </w:r>
      <w:r w:rsidRPr="00D32C79">
        <w:rPr>
          <w:rFonts w:cs="Times New Roman"/>
          <w:bCs/>
          <w:szCs w:val="24"/>
          <w:lang w:val="ro-MD"/>
        </w:rPr>
        <w:t>De asemenea,</w:t>
      </w:r>
      <w:r w:rsidR="005918DA" w:rsidRPr="00D32C79">
        <w:rPr>
          <w:rFonts w:cs="Times New Roman"/>
          <w:bCs/>
          <w:szCs w:val="24"/>
          <w:lang w:val="ro-MD"/>
        </w:rPr>
        <w:t xml:space="preserve"> Strategia</w:t>
      </w:r>
      <w:r w:rsidRPr="00D32C79">
        <w:rPr>
          <w:rFonts w:cs="Times New Roman"/>
          <w:bCs/>
          <w:szCs w:val="24"/>
          <w:lang w:val="ro-MD"/>
        </w:rPr>
        <w:t xml:space="preserve"> </w:t>
      </w:r>
      <w:r w:rsidR="00BD6931" w:rsidRPr="00D32C79">
        <w:rPr>
          <w:rFonts w:cs="Times New Roman"/>
          <w:bCs/>
          <w:szCs w:val="24"/>
          <w:lang w:val="ro-MD"/>
        </w:rPr>
        <w:t>stabilește</w:t>
      </w:r>
      <w:r w:rsidRPr="00D32C79">
        <w:rPr>
          <w:rFonts w:cs="Times New Roman"/>
          <w:bCs/>
          <w:szCs w:val="24"/>
          <w:lang w:val="ro-MD"/>
        </w:rPr>
        <w:t xml:space="preserve"> măsuri privind sporirea atractivității turistice,</w:t>
      </w:r>
      <w:r w:rsidRPr="00D32C79">
        <w:rPr>
          <w:rFonts w:cs="Times New Roman"/>
          <w:szCs w:val="24"/>
          <w:lang w:val="ro-MD"/>
        </w:rPr>
        <w:t xml:space="preserve"> crearea, reabilitarea și extinderea infrastructurii de agrement</w:t>
      </w:r>
      <w:r w:rsidR="005918DA" w:rsidRPr="00D32C79">
        <w:rPr>
          <w:rFonts w:cs="Times New Roman"/>
          <w:szCs w:val="24"/>
          <w:lang w:val="ro-MD"/>
        </w:rPr>
        <w:t xml:space="preserve"> și </w:t>
      </w:r>
      <w:r w:rsidRPr="00D32C79">
        <w:rPr>
          <w:rFonts w:cs="Times New Roman"/>
          <w:szCs w:val="24"/>
          <w:lang w:val="ro-MD"/>
        </w:rPr>
        <w:t>amenajarea obiectivelor turistice naturale și antropice de utilitate publică, precum și dotarea cu infrastructură conexă de utilități publice</w:t>
      </w:r>
      <w:r w:rsidR="005918DA" w:rsidRPr="00D32C79">
        <w:rPr>
          <w:rFonts w:cs="Times New Roman"/>
          <w:szCs w:val="24"/>
          <w:lang w:val="ro-MD"/>
        </w:rPr>
        <w:t>.</w:t>
      </w:r>
    </w:p>
    <w:p w14:paraId="5DA8D95B" w14:textId="77777777" w:rsidR="006E1C88" w:rsidRPr="00D32C79" w:rsidRDefault="006E1C88" w:rsidP="006E1C88">
      <w:pPr>
        <w:ind w:left="851" w:hanging="284"/>
        <w:rPr>
          <w:rFonts w:cs="Times New Roman"/>
          <w:color w:val="222222"/>
          <w:szCs w:val="24"/>
          <w:shd w:val="clear" w:color="auto" w:fill="FFFFFF"/>
          <w:lang w:val="ro-MD"/>
        </w:rPr>
      </w:pPr>
    </w:p>
    <w:p w14:paraId="413F384D" w14:textId="3EEFAED9" w:rsidR="00737472" w:rsidRPr="00D32C79" w:rsidRDefault="00E8375C" w:rsidP="00DA3EAF">
      <w:pPr>
        <w:pBdr>
          <w:top w:val="nil"/>
          <w:left w:val="nil"/>
          <w:bottom w:val="nil"/>
          <w:right w:val="nil"/>
          <w:between w:val="nil"/>
        </w:pBdr>
        <w:jc w:val="both"/>
        <w:rPr>
          <w:rFonts w:cs="Times New Roman"/>
          <w:szCs w:val="24"/>
          <w:lang w:val="ro-MD" w:eastAsia="ru-RU"/>
        </w:rPr>
      </w:pPr>
      <w:r w:rsidRPr="00D32C79">
        <w:rPr>
          <w:rFonts w:cs="Times New Roman"/>
          <w:b/>
          <w:bCs/>
          <w:szCs w:val="24"/>
          <w:lang w:val="ro-MD"/>
        </w:rPr>
        <w:t>Programul de dezvoltare industrială pentru anii 2024-2028</w:t>
      </w:r>
      <w:r w:rsidR="00DA3EAF" w:rsidRPr="00D32C79">
        <w:rPr>
          <w:rFonts w:cs="Times New Roman"/>
          <w:b/>
          <w:bCs/>
          <w:szCs w:val="24"/>
          <w:lang w:val="ro-MD"/>
        </w:rPr>
        <w:t xml:space="preserve">,   </w:t>
      </w:r>
      <w:r w:rsidRPr="00D32C79">
        <w:rPr>
          <w:rFonts w:cs="Times New Roman"/>
          <w:szCs w:val="24"/>
          <w:lang w:val="ro-MD"/>
        </w:rPr>
        <w:t>definește viziunea strategică și principalele direcții de dezvoltare ale industriei prelucrătoare din R</w:t>
      </w:r>
      <w:r w:rsidR="005918DA" w:rsidRPr="00D32C79">
        <w:rPr>
          <w:rFonts w:cs="Times New Roman"/>
          <w:szCs w:val="24"/>
          <w:lang w:val="ro-MD"/>
        </w:rPr>
        <w:t xml:space="preserve">M </w:t>
      </w:r>
      <w:r w:rsidRPr="00D32C79">
        <w:rPr>
          <w:rFonts w:cs="Times New Roman"/>
          <w:szCs w:val="24"/>
          <w:lang w:val="ro-MD"/>
        </w:rPr>
        <w:t>pe termen mediu, în conformitate cu potențialul de dezvoltare a industriei autohtone și angajamentele setate în ODD 13 „Acțiunea asupra climei” și cele care derivă din statutul de țară-candidat pentru aderarea la U</w:t>
      </w:r>
      <w:r w:rsidR="005918DA" w:rsidRPr="00D32C79">
        <w:rPr>
          <w:rFonts w:cs="Times New Roman"/>
          <w:szCs w:val="24"/>
          <w:lang w:val="ro-MD"/>
        </w:rPr>
        <w:t>E</w:t>
      </w:r>
      <w:r w:rsidRPr="00D32C79">
        <w:rPr>
          <w:rFonts w:cs="Times New Roman"/>
          <w:szCs w:val="24"/>
          <w:lang w:val="ro-MD"/>
        </w:rPr>
        <w:t>.</w:t>
      </w:r>
      <w:r w:rsidR="00737472" w:rsidRPr="00D32C79">
        <w:rPr>
          <w:rFonts w:cs="Times New Roman"/>
          <w:szCs w:val="24"/>
          <w:lang w:val="ro-MD"/>
        </w:rPr>
        <w:t xml:space="preserve"> </w:t>
      </w:r>
    </w:p>
    <w:p w14:paraId="1E3A790F" w14:textId="77777777" w:rsidR="00E8375C" w:rsidRPr="00D32C79" w:rsidRDefault="00E8375C" w:rsidP="00E8375C">
      <w:pPr>
        <w:contextualSpacing/>
        <w:rPr>
          <w:rFonts w:eastAsia="Times New Roman" w:cs="Times New Roman"/>
          <w:iCs/>
          <w:szCs w:val="24"/>
          <w:lang w:val="ro-MD"/>
        </w:rPr>
      </w:pPr>
    </w:p>
    <w:p w14:paraId="3E323656" w14:textId="1624DBFD" w:rsidR="00E8375C" w:rsidRPr="00D32C79" w:rsidRDefault="00E8375C" w:rsidP="00DA3EAF">
      <w:pPr>
        <w:jc w:val="both"/>
        <w:rPr>
          <w:rFonts w:cs="Times New Roman"/>
          <w:szCs w:val="24"/>
          <w:lang w:val="ro-MD"/>
        </w:rPr>
      </w:pPr>
      <w:r w:rsidRPr="00D32C79">
        <w:rPr>
          <w:rFonts w:cs="Times New Roman"/>
          <w:b/>
          <w:bCs/>
          <w:szCs w:val="24"/>
          <w:lang w:val="ro-MD"/>
        </w:rPr>
        <w:lastRenderedPageBreak/>
        <w:t xml:space="preserve">Programul național pentru promovarea antreprenoriatului și </w:t>
      </w:r>
      <w:r w:rsidR="00F330E0" w:rsidRPr="00D32C79">
        <w:rPr>
          <w:rFonts w:cs="Times New Roman"/>
          <w:b/>
          <w:bCs/>
          <w:szCs w:val="24"/>
          <w:lang w:val="ro-MD"/>
        </w:rPr>
        <w:t>creșterea</w:t>
      </w:r>
      <w:r w:rsidRPr="00D32C79">
        <w:rPr>
          <w:rFonts w:cs="Times New Roman"/>
          <w:b/>
          <w:bCs/>
          <w:szCs w:val="24"/>
          <w:lang w:val="ro-MD"/>
        </w:rPr>
        <w:t xml:space="preserve"> competitivității în anii 2023-2027</w:t>
      </w:r>
      <w:r w:rsidR="00DA3EAF" w:rsidRPr="00D32C79">
        <w:rPr>
          <w:rFonts w:cs="Times New Roman"/>
          <w:szCs w:val="24"/>
          <w:lang w:val="ro-MD"/>
        </w:rPr>
        <w:t xml:space="preserve">, stabilește </w:t>
      </w:r>
      <w:r w:rsidRPr="00D32C79">
        <w:rPr>
          <w:rFonts w:eastAsia="Times New Roman" w:cs="Times New Roman"/>
          <w:szCs w:val="24"/>
          <w:lang w:val="ro-MD"/>
        </w:rPr>
        <w:t xml:space="preserve">principalele activități de dezvoltare a cadrului antreprenorial și adaptează prioritățile, </w:t>
      </w:r>
      <w:r w:rsidR="00DA3EAF" w:rsidRPr="00D32C79">
        <w:rPr>
          <w:rFonts w:eastAsia="Times New Roman" w:cs="Times New Roman"/>
          <w:szCs w:val="24"/>
          <w:lang w:val="ro-MD"/>
        </w:rPr>
        <w:t>precum c</w:t>
      </w:r>
      <w:r w:rsidR="00F330E0" w:rsidRPr="00D32C79">
        <w:rPr>
          <w:rFonts w:eastAsia="Times New Roman" w:cs="Times New Roman"/>
          <w:bCs/>
          <w:iCs/>
          <w:szCs w:val="24"/>
          <w:lang w:val="ro-MD"/>
        </w:rPr>
        <w:t>reșterea</w:t>
      </w:r>
      <w:r w:rsidRPr="00D32C79">
        <w:rPr>
          <w:rFonts w:eastAsia="Times New Roman" w:cs="Times New Roman"/>
          <w:bCs/>
          <w:iCs/>
          <w:szCs w:val="24"/>
          <w:lang w:val="ro-MD"/>
        </w:rPr>
        <w:t xml:space="preserve"> economică sustenabilă și crearea condițiilor pentru promovarea și implementarea principiilor ESG</w:t>
      </w:r>
      <w:r w:rsidRPr="00D32C79">
        <w:rPr>
          <w:rFonts w:eastAsia="Times New Roman" w:cs="Times New Roman"/>
          <w:szCs w:val="24"/>
          <w:lang w:val="ro-MD"/>
        </w:rPr>
        <w:t xml:space="preserve"> (Mediu, Social și Guvernare) prin încurajarea tranziției verzi</w:t>
      </w:r>
      <w:r w:rsidR="00DA3EAF" w:rsidRPr="00D32C79">
        <w:rPr>
          <w:rFonts w:eastAsia="Times New Roman" w:cs="Times New Roman"/>
          <w:szCs w:val="24"/>
          <w:lang w:val="ro-MD"/>
        </w:rPr>
        <w:t xml:space="preserve"> </w:t>
      </w:r>
      <w:r w:rsidRPr="00D32C79">
        <w:rPr>
          <w:rFonts w:eastAsia="Times New Roman" w:cs="Times New Roman"/>
          <w:szCs w:val="24"/>
          <w:lang w:val="ro-MD"/>
        </w:rPr>
        <w:t>și sprijinirea antreprenorialului feminin, pentru a asigura o dezvoltare economică durabilă, responsabilă social și ecologic</w:t>
      </w:r>
      <w:r w:rsidR="005918DA" w:rsidRPr="00D32C79">
        <w:rPr>
          <w:rFonts w:eastAsia="Times New Roman" w:cs="Times New Roman"/>
          <w:szCs w:val="24"/>
          <w:lang w:val="ro-MD"/>
        </w:rPr>
        <w:t xml:space="preserve">.  </w:t>
      </w:r>
      <w:r w:rsidRPr="00D32C79">
        <w:rPr>
          <w:rFonts w:cs="Times New Roman"/>
          <w:szCs w:val="24"/>
          <w:lang w:val="ro-MD"/>
        </w:rPr>
        <w:t xml:space="preserve">Pentru atingerea obiectivelor de promovare a principiilor economiei verzi, a managementului de mediu la întreprinderi, a produselor și serviciilor eco, </w:t>
      </w:r>
      <w:r w:rsidR="00DA3EAF" w:rsidRPr="00D32C79">
        <w:rPr>
          <w:rFonts w:cs="Times New Roman"/>
          <w:szCs w:val="24"/>
          <w:lang w:val="ro-MD"/>
        </w:rPr>
        <w:t xml:space="preserve">a fost </w:t>
      </w:r>
      <w:r w:rsidRPr="00D32C79">
        <w:rPr>
          <w:rFonts w:cs="Times New Roman"/>
          <w:szCs w:val="24"/>
          <w:lang w:val="ro-MD"/>
        </w:rPr>
        <w:t xml:space="preserve"> elaborat Programul de ecologizare a IMM</w:t>
      </w:r>
      <w:r w:rsidR="00DA3EAF" w:rsidRPr="00D32C79">
        <w:rPr>
          <w:rStyle w:val="FootnoteReference"/>
          <w:rFonts w:cs="Times New Roman"/>
          <w:szCs w:val="24"/>
          <w:lang w:val="ro-MD"/>
        </w:rPr>
        <w:footnoteReference w:id="14"/>
      </w:r>
      <w:r w:rsidRPr="00D32C79">
        <w:rPr>
          <w:rFonts w:cs="Times New Roman"/>
          <w:szCs w:val="24"/>
          <w:lang w:val="ro-MD"/>
        </w:rPr>
        <w:t>, axa</w:t>
      </w:r>
      <w:r w:rsidR="00DA3EAF" w:rsidRPr="00D32C79">
        <w:rPr>
          <w:rFonts w:cs="Times New Roman"/>
          <w:szCs w:val="24"/>
          <w:lang w:val="ro-MD"/>
        </w:rPr>
        <w:t>t</w:t>
      </w:r>
      <w:r w:rsidRPr="00D32C79">
        <w:rPr>
          <w:rFonts w:cs="Times New Roman"/>
          <w:szCs w:val="24"/>
          <w:lang w:val="ro-MD"/>
        </w:rPr>
        <w:t xml:space="preserve"> pe cercetare și dezvoltare, promovare, schimbul de bune practici la nivel național și european în domeniul aplicării principiilor economiei verzi și a economiei circulare. </w:t>
      </w:r>
    </w:p>
    <w:p w14:paraId="275B614D" w14:textId="77777777" w:rsidR="00E8375C" w:rsidRPr="00D32C79" w:rsidRDefault="00E8375C" w:rsidP="00DA3EAF">
      <w:pPr>
        <w:pBdr>
          <w:top w:val="nil"/>
          <w:left w:val="nil"/>
          <w:bottom w:val="nil"/>
          <w:right w:val="nil"/>
          <w:between w:val="nil"/>
        </w:pBdr>
        <w:rPr>
          <w:rFonts w:cs="Times New Roman"/>
          <w:szCs w:val="24"/>
          <w:lang w:val="ro-MD"/>
        </w:rPr>
      </w:pPr>
      <w:r w:rsidRPr="00D32C79">
        <w:rPr>
          <w:rFonts w:cs="Times New Roman"/>
          <w:szCs w:val="24"/>
          <w:lang w:val="ro-MD"/>
        </w:rPr>
        <w:t> </w:t>
      </w:r>
    </w:p>
    <w:p w14:paraId="1FDE1146" w14:textId="1A62FEBD" w:rsidR="00792033" w:rsidRPr="00D32C79" w:rsidRDefault="00B86A0E" w:rsidP="00DA3EAF">
      <w:pPr>
        <w:jc w:val="both"/>
        <w:rPr>
          <w:rFonts w:eastAsia="Times New Roman" w:cs="Times New Roman"/>
          <w:color w:val="000000" w:themeColor="text1"/>
          <w:szCs w:val="24"/>
          <w:lang w:val="ro-MD" w:eastAsia="ro-RO"/>
        </w:rPr>
      </w:pPr>
      <w:bookmarkStart w:id="87" w:name="_Toc204165099"/>
      <w:bookmarkStart w:id="88" w:name="_Toc204217727"/>
      <w:r w:rsidRPr="00D32C79">
        <w:rPr>
          <w:rFonts w:cs="Times New Roman"/>
          <w:b/>
          <w:bCs/>
          <w:szCs w:val="24"/>
          <w:lang w:val="ro-MD"/>
        </w:rPr>
        <w:t>Strategia energetică a Republicii Moldova până în anul 2030</w:t>
      </w:r>
      <w:bookmarkEnd w:id="87"/>
      <w:bookmarkEnd w:id="88"/>
      <w:r w:rsidR="00DA3EAF" w:rsidRPr="00D32C79">
        <w:rPr>
          <w:rFonts w:cs="Times New Roman"/>
          <w:b/>
          <w:bCs/>
          <w:szCs w:val="24"/>
          <w:lang w:val="ro-MD"/>
        </w:rPr>
        <w:t xml:space="preserve">, </w:t>
      </w:r>
      <w:r w:rsidR="00792033" w:rsidRPr="00D32C79">
        <w:rPr>
          <w:rFonts w:eastAsia="Times New Roman" w:cs="Times New Roman"/>
          <w:color w:val="000000" w:themeColor="text1"/>
          <w:szCs w:val="24"/>
          <w:lang w:val="ro-MD" w:eastAsia="ro-RO"/>
        </w:rPr>
        <w:t xml:space="preserve">se bazează pe rezultatele analizelor </w:t>
      </w:r>
      <w:r w:rsidR="002C5721" w:rsidRPr="00D32C79">
        <w:rPr>
          <w:rFonts w:eastAsia="Times New Roman" w:cs="Times New Roman"/>
          <w:color w:val="000000" w:themeColor="text1"/>
          <w:szCs w:val="24"/>
          <w:lang w:val="ro-MD" w:eastAsia="ro-RO"/>
        </w:rPr>
        <w:t>internațional</w:t>
      </w:r>
      <w:r w:rsidR="00792033" w:rsidRPr="00D32C79">
        <w:rPr>
          <w:rFonts w:eastAsia="Times New Roman" w:cs="Times New Roman"/>
          <w:color w:val="000000" w:themeColor="text1"/>
          <w:szCs w:val="24"/>
          <w:lang w:val="ro-MD" w:eastAsia="ro-RO"/>
        </w:rPr>
        <w:t xml:space="preserve">e, care trasează următoarele direcţii importante de dezvoltare a sectorului energetic mondial, </w:t>
      </w:r>
      <w:r w:rsidR="00DA3EAF" w:rsidRPr="00D32C79">
        <w:rPr>
          <w:rFonts w:eastAsia="Times New Roman" w:cs="Times New Roman"/>
          <w:color w:val="000000" w:themeColor="text1"/>
          <w:szCs w:val="24"/>
          <w:lang w:val="ro-MD" w:eastAsia="ro-RO"/>
        </w:rPr>
        <w:t xml:space="preserve"> prin </w:t>
      </w:r>
      <w:r w:rsidR="00792033" w:rsidRPr="00D32C79">
        <w:rPr>
          <w:rFonts w:eastAsia="Times New Roman" w:cs="Times New Roman"/>
          <w:color w:val="000000" w:themeColor="text1"/>
          <w:szCs w:val="24"/>
          <w:lang w:val="ro-MD" w:eastAsia="ro-RO"/>
        </w:rPr>
        <w:t>tehnologi</w:t>
      </w:r>
      <w:r w:rsidR="00DA3EAF" w:rsidRPr="00D32C79">
        <w:rPr>
          <w:rFonts w:eastAsia="Times New Roman" w:cs="Times New Roman"/>
          <w:color w:val="000000" w:themeColor="text1"/>
          <w:szCs w:val="24"/>
          <w:lang w:val="ro-MD" w:eastAsia="ro-RO"/>
        </w:rPr>
        <w:t>i</w:t>
      </w:r>
      <w:r w:rsidR="00792033" w:rsidRPr="00D32C79">
        <w:rPr>
          <w:rFonts w:eastAsia="Times New Roman" w:cs="Times New Roman"/>
          <w:color w:val="000000" w:themeColor="text1"/>
          <w:szCs w:val="24"/>
          <w:lang w:val="ro-MD" w:eastAsia="ro-RO"/>
        </w:rPr>
        <w:t xml:space="preserve"> de captare şi de stocare a carbonului pentru, modificând astfel în mod substanțial, structura, valorile, preţurile şi costurile de combustibil pentru tehnologiile de ultimă generație</w:t>
      </w:r>
      <w:r w:rsidR="005918DA" w:rsidRPr="00D32C79">
        <w:rPr>
          <w:rFonts w:eastAsia="Times New Roman" w:cs="Times New Roman"/>
          <w:color w:val="000000" w:themeColor="text1"/>
          <w:szCs w:val="24"/>
          <w:lang w:val="ro-MD" w:eastAsia="ro-RO"/>
        </w:rPr>
        <w:t>.</w:t>
      </w:r>
    </w:p>
    <w:p w14:paraId="5EFFF92E" w14:textId="77777777" w:rsidR="00DA3EAF" w:rsidRPr="00D32C79" w:rsidRDefault="00DA3EAF" w:rsidP="00DA3EAF">
      <w:pPr>
        <w:jc w:val="both"/>
        <w:rPr>
          <w:rFonts w:eastAsia="Times New Roman" w:cs="Times New Roman"/>
          <w:color w:val="000000" w:themeColor="text1"/>
          <w:szCs w:val="24"/>
          <w:lang w:val="ro-MD" w:eastAsia="ro-RO"/>
        </w:rPr>
      </w:pPr>
    </w:p>
    <w:p w14:paraId="21EE4E74" w14:textId="72F7F98E" w:rsidR="0018312E" w:rsidRPr="00D32C79" w:rsidRDefault="00723C47" w:rsidP="0018312E">
      <w:pPr>
        <w:jc w:val="both"/>
        <w:rPr>
          <w:rFonts w:cs="Times New Roman"/>
          <w:lang w:val="ro-MD"/>
        </w:rPr>
      </w:pPr>
      <w:r w:rsidRPr="00D32C79">
        <w:rPr>
          <w:rFonts w:eastAsia="Times New Roman"/>
          <w:b/>
          <w:bCs/>
          <w:szCs w:val="24"/>
          <w:shd w:val="clear" w:color="auto" w:fill="FFFFFF"/>
          <w:lang w:val="ro-MD" w:eastAsia="ru-RU"/>
        </w:rPr>
        <w:t>Planul național integrat privind energia și clima pentru perioada 2025-2030</w:t>
      </w:r>
      <w:r w:rsidR="00DA3EAF" w:rsidRPr="00D32C79">
        <w:rPr>
          <w:rFonts w:eastAsia="Times New Roman"/>
          <w:b/>
          <w:bCs/>
          <w:szCs w:val="24"/>
          <w:shd w:val="clear" w:color="auto" w:fill="FFFFFF"/>
          <w:lang w:val="ro-MD" w:eastAsia="ru-RU"/>
        </w:rPr>
        <w:t xml:space="preserve">, </w:t>
      </w:r>
      <w:r w:rsidRPr="00D32C79">
        <w:rPr>
          <w:rFonts w:cs="Times New Roman"/>
          <w:szCs w:val="24"/>
          <w:lang w:val="ro-MD"/>
        </w:rPr>
        <w:t>își propune să sprijine activitățile de mediu într-un mod durabil, oferind beneficii pentru cetățeni</w:t>
      </w:r>
      <w:r w:rsidR="00DA3EAF" w:rsidRPr="00D32C79">
        <w:rPr>
          <w:rFonts w:cs="Times New Roman"/>
          <w:szCs w:val="24"/>
          <w:lang w:val="ro-MD"/>
        </w:rPr>
        <w:t xml:space="preserve"> și </w:t>
      </w:r>
      <w:r w:rsidR="009719F4" w:rsidRPr="00D32C79">
        <w:rPr>
          <w:rFonts w:cs="Times New Roman"/>
          <w:szCs w:val="24"/>
          <w:lang w:val="ro-MD"/>
        </w:rPr>
        <w:t>abordează cele 5 dimensiuni ale Mecanismului de guvernanță al Uniunii Energetice:</w:t>
      </w:r>
      <w:r w:rsidR="00BA0975" w:rsidRPr="00D32C79">
        <w:rPr>
          <w:rFonts w:cs="Times New Roman"/>
          <w:szCs w:val="24"/>
          <w:lang w:val="ro-MD"/>
        </w:rPr>
        <w:t xml:space="preserve"> </w:t>
      </w:r>
      <w:r w:rsidR="009719F4" w:rsidRPr="00D32C79">
        <w:rPr>
          <w:rFonts w:cs="Times New Roman"/>
          <w:szCs w:val="24"/>
          <w:lang w:val="ro-MD"/>
        </w:rPr>
        <w:t>1</w:t>
      </w:r>
      <w:r w:rsidR="00BA0975" w:rsidRPr="00D32C79">
        <w:rPr>
          <w:rFonts w:cs="Times New Roman"/>
          <w:szCs w:val="24"/>
          <w:lang w:val="ro-MD"/>
        </w:rPr>
        <w:t>-</w:t>
      </w:r>
      <w:r w:rsidR="009719F4" w:rsidRPr="00D32C79">
        <w:rPr>
          <w:rFonts w:cs="Times New Roman"/>
          <w:szCs w:val="24"/>
          <w:lang w:val="ro-MD"/>
        </w:rPr>
        <w:t>decarbonizarea</w:t>
      </w:r>
      <w:r w:rsidR="00BA0975" w:rsidRPr="00D32C79">
        <w:rPr>
          <w:rFonts w:cs="Times New Roman"/>
          <w:szCs w:val="24"/>
          <w:lang w:val="ro-MD"/>
        </w:rPr>
        <w:t xml:space="preserve">; </w:t>
      </w:r>
      <w:r w:rsidR="009719F4" w:rsidRPr="00D32C79">
        <w:rPr>
          <w:rFonts w:cs="Times New Roman"/>
          <w:szCs w:val="24"/>
          <w:lang w:val="ro-MD"/>
        </w:rPr>
        <w:t>2</w:t>
      </w:r>
      <w:r w:rsidR="00BA0975" w:rsidRPr="00D32C79">
        <w:rPr>
          <w:rFonts w:cs="Times New Roman"/>
          <w:szCs w:val="24"/>
          <w:lang w:val="ro-MD"/>
        </w:rPr>
        <w:t>-</w:t>
      </w:r>
      <w:r w:rsidR="009719F4" w:rsidRPr="00D32C79">
        <w:rPr>
          <w:rFonts w:cs="Times New Roman"/>
          <w:szCs w:val="24"/>
          <w:lang w:val="ro-MD"/>
        </w:rPr>
        <w:t>eficiența energetică</w:t>
      </w:r>
      <w:r w:rsidR="00BA0975" w:rsidRPr="00D32C79">
        <w:rPr>
          <w:rFonts w:cs="Times New Roman"/>
          <w:szCs w:val="24"/>
          <w:lang w:val="ro-MD"/>
        </w:rPr>
        <w:t xml:space="preserve">; </w:t>
      </w:r>
      <w:r w:rsidR="009719F4" w:rsidRPr="00D32C79">
        <w:rPr>
          <w:rFonts w:cs="Times New Roman"/>
          <w:szCs w:val="24"/>
          <w:lang w:val="ro-MD"/>
        </w:rPr>
        <w:t>3</w:t>
      </w:r>
      <w:r w:rsidR="00BA0975" w:rsidRPr="00D32C79">
        <w:rPr>
          <w:rFonts w:cs="Times New Roman"/>
          <w:szCs w:val="24"/>
          <w:lang w:val="ro-MD"/>
        </w:rPr>
        <w:t>-</w:t>
      </w:r>
      <w:r w:rsidR="009719F4" w:rsidRPr="00D32C79">
        <w:rPr>
          <w:rFonts w:cs="Times New Roman"/>
          <w:szCs w:val="24"/>
          <w:lang w:val="ro-MD"/>
        </w:rPr>
        <w:t xml:space="preserve"> securitatea energetică</w:t>
      </w:r>
      <w:r w:rsidR="00BA0975" w:rsidRPr="00D32C79">
        <w:rPr>
          <w:rFonts w:cs="Times New Roman"/>
          <w:szCs w:val="24"/>
          <w:lang w:val="ro-MD"/>
        </w:rPr>
        <w:t xml:space="preserve">; </w:t>
      </w:r>
      <w:r w:rsidR="009719F4" w:rsidRPr="00D32C79">
        <w:rPr>
          <w:rFonts w:cs="Times New Roman"/>
          <w:szCs w:val="24"/>
          <w:lang w:val="ro-MD"/>
        </w:rPr>
        <w:t>4</w:t>
      </w:r>
      <w:r w:rsidR="00BA0975" w:rsidRPr="00D32C79">
        <w:rPr>
          <w:rFonts w:cs="Times New Roman"/>
          <w:szCs w:val="24"/>
          <w:lang w:val="ro-MD"/>
        </w:rPr>
        <w:t>-</w:t>
      </w:r>
      <w:r w:rsidR="009719F4" w:rsidRPr="00D32C79">
        <w:rPr>
          <w:rFonts w:cs="Times New Roman"/>
          <w:szCs w:val="24"/>
          <w:lang w:val="ro-MD"/>
        </w:rPr>
        <w:t>piața internă a energiei</w:t>
      </w:r>
      <w:r w:rsidR="00BA0975" w:rsidRPr="00D32C79">
        <w:rPr>
          <w:rFonts w:cs="Times New Roman"/>
          <w:szCs w:val="24"/>
          <w:lang w:val="ro-MD"/>
        </w:rPr>
        <w:t xml:space="preserve">; </w:t>
      </w:r>
      <w:r w:rsidR="009719F4" w:rsidRPr="00D32C79">
        <w:rPr>
          <w:rFonts w:cs="Times New Roman"/>
          <w:szCs w:val="24"/>
          <w:lang w:val="ro-MD"/>
        </w:rPr>
        <w:t>5: cercetarea, inovarea și competitivitatea</w:t>
      </w:r>
      <w:r w:rsidR="00DA3EAF" w:rsidRPr="00D32C79">
        <w:rPr>
          <w:rFonts w:cs="Times New Roman"/>
          <w:szCs w:val="24"/>
          <w:lang w:val="ro-MD"/>
        </w:rPr>
        <w:t xml:space="preserve"> și </w:t>
      </w:r>
      <w:r w:rsidR="009719F4" w:rsidRPr="00D32C79">
        <w:rPr>
          <w:rFonts w:cs="Times New Roman"/>
          <w:szCs w:val="24"/>
          <w:lang w:val="ro-MD"/>
        </w:rPr>
        <w:t xml:space="preserve">se bazează pe </w:t>
      </w:r>
      <w:r w:rsidR="00BC1FE8" w:rsidRPr="00D32C79">
        <w:rPr>
          <w:rFonts w:cs="Times New Roman"/>
          <w:szCs w:val="24"/>
          <w:lang w:val="ro-MD"/>
        </w:rPr>
        <w:t>p</w:t>
      </w:r>
      <w:r w:rsidR="009719F4" w:rsidRPr="00D32C79">
        <w:rPr>
          <w:rFonts w:cs="Times New Roman"/>
          <w:szCs w:val="24"/>
          <w:lang w:val="ro-MD"/>
        </w:rPr>
        <w:t>achetul legislativ UE „Energie curată pentru toți”</w:t>
      </w:r>
      <w:r w:rsidR="00BC1FE8" w:rsidRPr="00D32C79">
        <w:rPr>
          <w:rFonts w:cs="Times New Roman"/>
          <w:szCs w:val="24"/>
          <w:lang w:val="ro-MD"/>
        </w:rPr>
        <w:t xml:space="preserve"> </w:t>
      </w:r>
      <w:r w:rsidR="00DA3EAF" w:rsidRPr="00D32C79">
        <w:rPr>
          <w:rFonts w:cs="Times New Roman"/>
          <w:szCs w:val="24"/>
          <w:lang w:val="ro-MD"/>
        </w:rPr>
        <w:t xml:space="preserve">cu </w:t>
      </w:r>
      <w:r w:rsidR="001E4AC3" w:rsidRPr="00D32C79">
        <w:rPr>
          <w:rFonts w:cs="Times New Roman"/>
          <w:szCs w:val="24"/>
          <w:lang w:val="ro-MD"/>
        </w:rPr>
        <w:t>o serie de măsuri</w:t>
      </w:r>
      <w:r w:rsidR="008B0459" w:rsidRPr="00D32C79">
        <w:rPr>
          <w:rFonts w:cs="Times New Roman"/>
          <w:szCs w:val="24"/>
          <w:lang w:val="ro-MD"/>
        </w:rPr>
        <w:t xml:space="preserve">, </w:t>
      </w:r>
      <w:r w:rsidR="0052476A" w:rsidRPr="00D32C79">
        <w:rPr>
          <w:rFonts w:cs="Times New Roman"/>
          <w:szCs w:val="24"/>
          <w:lang w:val="ro-MD"/>
        </w:rPr>
        <w:t>ce includ</w:t>
      </w:r>
      <w:r w:rsidR="001E4AC3" w:rsidRPr="00D32C79">
        <w:rPr>
          <w:rFonts w:cs="Times New Roman"/>
          <w:szCs w:val="24"/>
          <w:lang w:val="ro-MD"/>
        </w:rPr>
        <w:t xml:space="preserve">: </w:t>
      </w:r>
      <w:r w:rsidR="0052476A" w:rsidRPr="00D32C79">
        <w:rPr>
          <w:rFonts w:cs="Times New Roman"/>
          <w:szCs w:val="24"/>
          <w:lang w:val="ro-MD"/>
        </w:rPr>
        <w:t>evaluarea impactului schimbărilor climatice asupra disponibilității resurselor de apă de suprafață și subterane pentru utilizarea durabilă în scopuri agricole (irigații)</w:t>
      </w:r>
      <w:r w:rsidR="008B0459" w:rsidRPr="00D32C79">
        <w:rPr>
          <w:rFonts w:cs="Times New Roman"/>
          <w:szCs w:val="24"/>
          <w:lang w:val="ro-MD"/>
        </w:rPr>
        <w:t xml:space="preserve">; </w:t>
      </w:r>
      <w:r w:rsidR="0052476A" w:rsidRPr="00D32C79">
        <w:rPr>
          <w:rFonts w:cs="Times New Roman"/>
          <w:szCs w:val="24"/>
          <w:lang w:val="ro-MD"/>
        </w:rPr>
        <w:t>încurajarea conservării speciilor endemice, prin prognozarea impactului schimbărilor climatice asupra ecosistemelor corespunzătoare;</w:t>
      </w:r>
      <w:r w:rsidR="008B0459" w:rsidRPr="00D32C79">
        <w:rPr>
          <w:rFonts w:cs="Times New Roman"/>
          <w:szCs w:val="24"/>
          <w:lang w:val="ro-MD"/>
        </w:rPr>
        <w:t xml:space="preserve"> </w:t>
      </w:r>
      <w:r w:rsidR="0052476A" w:rsidRPr="00D32C79">
        <w:rPr>
          <w:rFonts w:cs="Times New Roman"/>
          <w:szCs w:val="24"/>
          <w:lang w:val="ro-MD"/>
        </w:rPr>
        <w:t>studierea celor mai vulnerabile zone de terenuri forestiere de pe teritoriile preselectate;</w:t>
      </w:r>
      <w:r w:rsidR="008B0459" w:rsidRPr="00D32C79">
        <w:rPr>
          <w:rFonts w:cs="Times New Roman"/>
          <w:szCs w:val="24"/>
          <w:lang w:val="ro-MD"/>
        </w:rPr>
        <w:t xml:space="preserve"> </w:t>
      </w:r>
      <w:r w:rsidR="0052476A" w:rsidRPr="00D32C79">
        <w:rPr>
          <w:rFonts w:cs="Times New Roman"/>
          <w:szCs w:val="24"/>
          <w:lang w:val="ro-MD"/>
        </w:rPr>
        <w:t>evaluarea nivelului de vulnerabilitate a producției agricole care aduce contribuții majore la PIB-ul național, în raport cu schimbările, în scopul asigurării securității alimentare;</w:t>
      </w:r>
      <w:r w:rsidR="008B0459" w:rsidRPr="00D32C79">
        <w:rPr>
          <w:rFonts w:cs="Times New Roman"/>
          <w:szCs w:val="24"/>
          <w:lang w:val="ro-MD"/>
        </w:rPr>
        <w:t xml:space="preserve"> </w:t>
      </w:r>
      <w:r w:rsidR="0052476A" w:rsidRPr="00D32C79">
        <w:rPr>
          <w:rFonts w:cs="Times New Roman"/>
          <w:szCs w:val="24"/>
          <w:lang w:val="ro-MD"/>
        </w:rPr>
        <w:t>evaluarea efectelor schimbărilor climatice asupra sănătății umane prin studiul interdisciplinar al relațiilor dintre sistemele sociale, economice, biologice, ecologice și fizice</w:t>
      </w:r>
      <w:r w:rsidR="008B0459" w:rsidRPr="00D32C79">
        <w:rPr>
          <w:rFonts w:cs="Times New Roman"/>
          <w:szCs w:val="24"/>
          <w:lang w:val="ro-MD"/>
        </w:rPr>
        <w:t xml:space="preserve"> etc.  </w:t>
      </w:r>
      <w:r w:rsidR="0018312E" w:rsidRPr="00D32C79">
        <w:rPr>
          <w:rFonts w:cs="Times New Roman"/>
          <w:lang w:val="ro-MD"/>
        </w:rPr>
        <w:t>Investițiile necesare pentru implementarea necondiționată a măsurilor și tehnologiilor care să ducă la reducerea GES și, în același timp, să asigure sustenabilitatea dezvoltării economiei naționale, sunt evaluate la circa 8,3 mil</w:t>
      </w:r>
      <w:r w:rsidR="00EE17AA">
        <w:rPr>
          <w:rFonts w:cs="Times New Roman"/>
          <w:lang w:val="ro-MD"/>
        </w:rPr>
        <w:t xml:space="preserve">. </w:t>
      </w:r>
      <w:r w:rsidR="0018312E" w:rsidRPr="00D32C79">
        <w:rPr>
          <w:rFonts w:cs="Times New Roman"/>
          <w:lang w:val="ro-MD"/>
        </w:rPr>
        <w:t xml:space="preserve"> dolari SUA pentru perioada 2021 – 2030. </w:t>
      </w:r>
    </w:p>
    <w:p w14:paraId="2B056A83" w14:textId="77777777" w:rsidR="008B0459" w:rsidRPr="00D32C79" w:rsidRDefault="008B0459" w:rsidP="0018312E">
      <w:pPr>
        <w:jc w:val="both"/>
        <w:rPr>
          <w:rFonts w:cs="Times New Roman"/>
          <w:lang w:val="ro-MD"/>
        </w:rPr>
      </w:pPr>
    </w:p>
    <w:p w14:paraId="00849E19" w14:textId="35AA3140" w:rsidR="00DB04DE" w:rsidRPr="00D32C79" w:rsidRDefault="00DB04DE" w:rsidP="008B0459">
      <w:pPr>
        <w:pBdr>
          <w:top w:val="nil"/>
          <w:left w:val="nil"/>
          <w:bottom w:val="nil"/>
          <w:right w:val="nil"/>
          <w:between w:val="nil"/>
        </w:pBdr>
        <w:tabs>
          <w:tab w:val="left" w:pos="1134"/>
        </w:tabs>
        <w:jc w:val="both"/>
        <w:rPr>
          <w:rFonts w:eastAsia="Arial Unicode MS" w:cs="Times New Roman"/>
          <w:color w:val="000000"/>
          <w:szCs w:val="24"/>
          <w:u w:color="000000"/>
          <w:bdr w:val="nil"/>
          <w:lang w:val="ro-MD"/>
        </w:rPr>
      </w:pPr>
      <w:r w:rsidRPr="00D32C79">
        <w:rPr>
          <w:rFonts w:cs="Times New Roman"/>
          <w:b/>
          <w:bCs/>
          <w:szCs w:val="24"/>
          <w:lang w:val="ro-MD"/>
        </w:rPr>
        <w:t>Strategia națională de sănătate „Sănătatea 2030”</w:t>
      </w:r>
      <w:r w:rsidR="008B0459" w:rsidRPr="00D32C79">
        <w:rPr>
          <w:rFonts w:cs="Times New Roman"/>
          <w:b/>
          <w:bCs/>
          <w:szCs w:val="24"/>
          <w:lang w:val="ro-MD"/>
        </w:rPr>
        <w:t xml:space="preserve">, </w:t>
      </w:r>
      <w:r w:rsidR="00367FAD" w:rsidRPr="00D32C79">
        <w:rPr>
          <w:rFonts w:cs="Times New Roman"/>
          <w:szCs w:val="24"/>
          <w:lang w:val="ro-MD"/>
        </w:rPr>
        <w:t xml:space="preserve"> pe</w:t>
      </w:r>
      <w:r w:rsidRPr="00D32C79">
        <w:rPr>
          <w:rFonts w:cs="Times New Roman"/>
          <w:szCs w:val="24"/>
          <w:lang w:val="ro-MD"/>
        </w:rPr>
        <w:t xml:space="preserve"> aspect</w:t>
      </w:r>
      <w:r w:rsidR="00367FAD" w:rsidRPr="00D32C79">
        <w:rPr>
          <w:rFonts w:cs="Times New Roman"/>
          <w:szCs w:val="24"/>
          <w:lang w:val="ro-MD"/>
        </w:rPr>
        <w:t>e</w:t>
      </w:r>
      <w:r w:rsidRPr="00D32C79">
        <w:rPr>
          <w:rFonts w:cs="Times New Roman"/>
          <w:szCs w:val="24"/>
          <w:lang w:val="ro-MD"/>
        </w:rPr>
        <w:t xml:space="preserve"> de mediu</w:t>
      </w:r>
      <w:r w:rsidR="00367FAD" w:rsidRPr="00D32C79">
        <w:rPr>
          <w:rFonts w:cs="Times New Roman"/>
          <w:szCs w:val="24"/>
          <w:lang w:val="ro-MD"/>
        </w:rPr>
        <w:t>/biodiversitate</w:t>
      </w:r>
      <w:r w:rsidRPr="00D32C79">
        <w:rPr>
          <w:rFonts w:cs="Times New Roman"/>
          <w:szCs w:val="24"/>
          <w:lang w:val="ro-MD"/>
        </w:rPr>
        <w:t xml:space="preserve"> </w:t>
      </w:r>
      <w:r w:rsidR="00BD6931" w:rsidRPr="00D32C79">
        <w:rPr>
          <w:rFonts w:cs="Times New Roman"/>
          <w:szCs w:val="24"/>
          <w:lang w:val="ro-MD"/>
        </w:rPr>
        <w:t>stabilește</w:t>
      </w:r>
      <w:r w:rsidRPr="00D32C79">
        <w:rPr>
          <w:rFonts w:cs="Times New Roman"/>
          <w:szCs w:val="24"/>
          <w:lang w:val="ro-MD"/>
        </w:rPr>
        <w:t xml:space="preserve"> </w:t>
      </w:r>
      <w:r w:rsidR="00367FAD" w:rsidRPr="00D32C79">
        <w:rPr>
          <w:rFonts w:cs="Times New Roman"/>
          <w:szCs w:val="24"/>
          <w:lang w:val="ro-MD"/>
        </w:rPr>
        <w:t>obiective</w:t>
      </w:r>
      <w:r w:rsidRPr="00D32C79">
        <w:rPr>
          <w:rFonts w:cs="Times New Roman"/>
          <w:szCs w:val="24"/>
          <w:lang w:val="ro-MD"/>
        </w:rPr>
        <w:t xml:space="preserve"> limitate, </w:t>
      </w:r>
      <w:r w:rsidR="00367FAD" w:rsidRPr="00D32C79">
        <w:rPr>
          <w:rFonts w:cs="Times New Roman"/>
          <w:szCs w:val="24"/>
          <w:lang w:val="ro-MD"/>
        </w:rPr>
        <w:t xml:space="preserve">doar </w:t>
      </w:r>
      <w:r w:rsidRPr="00D32C79">
        <w:rPr>
          <w:rFonts w:cs="Times New Roman"/>
          <w:szCs w:val="24"/>
          <w:lang w:val="ro-MD"/>
        </w:rPr>
        <w:t>că</w:t>
      </w:r>
      <w:r w:rsidR="00367FAD" w:rsidRPr="00D32C79">
        <w:rPr>
          <w:rFonts w:cs="Times New Roman"/>
          <w:szCs w:val="24"/>
          <w:lang w:val="ro-MD"/>
        </w:rPr>
        <w:t>: „</w:t>
      </w:r>
      <w:r w:rsidRPr="00D32C79">
        <w:rPr>
          <w:rFonts w:eastAsia="Arial Unicode MS" w:cs="Times New Roman"/>
          <w:color w:val="000000"/>
          <w:szCs w:val="24"/>
          <w:u w:color="000000"/>
          <w:bdr w:val="nil"/>
          <w:lang w:val="ro-MD"/>
        </w:rPr>
        <w:t xml:space="preserve">Componenta de </w:t>
      </w:r>
      <w:r w:rsidR="00AA510C" w:rsidRPr="00D32C79">
        <w:rPr>
          <w:rFonts w:eastAsia="Arial Unicode MS" w:cs="Times New Roman"/>
          <w:color w:val="000000"/>
          <w:szCs w:val="24"/>
          <w:u w:color="000000"/>
          <w:bdr w:val="nil"/>
          <w:lang w:val="ro-MD"/>
        </w:rPr>
        <w:t>protecție</w:t>
      </w:r>
      <w:r w:rsidRPr="00D32C79">
        <w:rPr>
          <w:rFonts w:eastAsia="Arial Unicode MS" w:cs="Times New Roman"/>
          <w:color w:val="000000"/>
          <w:szCs w:val="24"/>
          <w:u w:color="000000"/>
          <w:bdr w:val="nil"/>
          <w:lang w:val="ro-MD"/>
        </w:rPr>
        <w:t xml:space="preserve"> a sănătății va urmări consolidarea capacităților instituționale pentru asigurarea unor condiții de viață și de muncă sănătoase</w:t>
      </w:r>
      <w:r w:rsidR="008B0459" w:rsidRPr="00D32C79">
        <w:rPr>
          <w:rFonts w:eastAsia="Arial Unicode MS" w:cs="Times New Roman"/>
          <w:color w:val="000000"/>
          <w:szCs w:val="24"/>
          <w:u w:color="000000"/>
          <w:bdr w:val="nil"/>
          <w:lang w:val="ro-MD"/>
        </w:rPr>
        <w:t xml:space="preserve">, prin </w:t>
      </w:r>
      <w:r w:rsidRPr="00D32C79">
        <w:rPr>
          <w:rFonts w:eastAsia="Arial Unicode MS" w:cs="Times New Roman"/>
          <w:color w:val="000000"/>
          <w:szCs w:val="24"/>
          <w:u w:color="000000"/>
          <w:bdr w:val="nil"/>
          <w:lang w:val="ro-MD"/>
        </w:rPr>
        <w:t>alini</w:t>
      </w:r>
      <w:r w:rsidR="008B0459" w:rsidRPr="00D32C79">
        <w:rPr>
          <w:rFonts w:eastAsia="Arial Unicode MS" w:cs="Times New Roman"/>
          <w:color w:val="000000"/>
          <w:szCs w:val="24"/>
          <w:u w:color="000000"/>
          <w:bdr w:val="nil"/>
          <w:lang w:val="ro-MD"/>
        </w:rPr>
        <w:t>ere</w:t>
      </w:r>
      <w:r w:rsidRPr="00D32C79">
        <w:rPr>
          <w:rFonts w:eastAsia="Arial Unicode MS" w:cs="Times New Roman"/>
          <w:color w:val="000000"/>
          <w:szCs w:val="24"/>
          <w:u w:color="000000"/>
          <w:bdr w:val="nil"/>
          <w:lang w:val="ro-MD"/>
        </w:rPr>
        <w:t xml:space="preserve"> la standardele europene din domeniul siguranței și calității alimentelor, apei, aerului și a mediului în general</w:t>
      </w:r>
      <w:r w:rsidR="00981080" w:rsidRPr="00D32C79">
        <w:rPr>
          <w:rFonts w:eastAsia="Arial Unicode MS" w:cs="Times New Roman"/>
          <w:color w:val="000000"/>
          <w:szCs w:val="24"/>
          <w:u w:color="000000"/>
          <w:bdr w:val="nil"/>
          <w:lang w:val="ro-MD"/>
        </w:rPr>
        <w:t>.</w:t>
      </w:r>
    </w:p>
    <w:p w14:paraId="628644D8" w14:textId="77777777" w:rsidR="00981080" w:rsidRPr="00D32C79" w:rsidRDefault="00981080" w:rsidP="00367FAD">
      <w:pPr>
        <w:pBdr>
          <w:top w:val="nil"/>
          <w:left w:val="nil"/>
          <w:bottom w:val="nil"/>
          <w:right w:val="nil"/>
          <w:between w:val="nil"/>
          <w:bar w:val="nil"/>
        </w:pBdr>
        <w:jc w:val="both"/>
        <w:rPr>
          <w:rFonts w:eastAsia="Arial Unicode MS" w:cs="Times New Roman"/>
          <w:color w:val="000000"/>
          <w:szCs w:val="24"/>
          <w:u w:color="000000"/>
          <w:bdr w:val="nil"/>
          <w:lang w:val="ro-MD"/>
        </w:rPr>
      </w:pPr>
    </w:p>
    <w:p w14:paraId="531AD2B9" w14:textId="61A4B605" w:rsidR="00334993" w:rsidRPr="00D32C79" w:rsidRDefault="00334993" w:rsidP="008B0459">
      <w:pPr>
        <w:jc w:val="both"/>
        <w:rPr>
          <w:rFonts w:cs="Times New Roman"/>
          <w:szCs w:val="24"/>
          <w:lang w:val="ro-MD"/>
        </w:rPr>
      </w:pPr>
      <w:r w:rsidRPr="00D32C79">
        <w:rPr>
          <w:rFonts w:cs="Times New Roman"/>
          <w:b/>
          <w:bCs/>
          <w:szCs w:val="24"/>
          <w:lang w:val="ro-MD"/>
        </w:rPr>
        <w:t>Programul național în domeniile cercetării și inovării pentru anii 2024-2027</w:t>
      </w:r>
      <w:r w:rsidR="008B0459" w:rsidRPr="00D32C79">
        <w:rPr>
          <w:rFonts w:cs="Times New Roman"/>
          <w:b/>
          <w:bCs/>
          <w:szCs w:val="24"/>
          <w:lang w:val="ro-MD"/>
        </w:rPr>
        <w:t xml:space="preserve"> </w:t>
      </w:r>
      <w:r w:rsidR="00BD6931" w:rsidRPr="00D32C79">
        <w:rPr>
          <w:rFonts w:cs="Times New Roman"/>
          <w:szCs w:val="24"/>
          <w:lang w:val="ro-MD"/>
        </w:rPr>
        <w:t>stabilește</w:t>
      </w:r>
      <w:r w:rsidRPr="00D32C79">
        <w:rPr>
          <w:rFonts w:cs="Times New Roman"/>
          <w:szCs w:val="24"/>
          <w:lang w:val="ro-MD"/>
        </w:rPr>
        <w:t xml:space="preserve"> prioritățile și obiectivele de dezvoltare în domeniile cercetării și inovării,</w:t>
      </w:r>
      <w:r w:rsidR="008B0459" w:rsidRPr="00D32C79">
        <w:rPr>
          <w:rFonts w:cs="Times New Roman"/>
          <w:szCs w:val="24"/>
          <w:lang w:val="ro-MD"/>
        </w:rPr>
        <w:t xml:space="preserve"> precum</w:t>
      </w:r>
      <w:r w:rsidRPr="00D32C79">
        <w:rPr>
          <w:rFonts w:cs="Times New Roman"/>
          <w:szCs w:val="24"/>
          <w:lang w:val="ro-MD"/>
        </w:rPr>
        <w:t>:</w:t>
      </w:r>
      <w:r w:rsidR="008B0459" w:rsidRPr="00D32C79">
        <w:rPr>
          <w:rFonts w:cs="Times New Roman"/>
          <w:szCs w:val="24"/>
          <w:lang w:val="ro-MD"/>
        </w:rPr>
        <w:t xml:space="preserve"> </w:t>
      </w:r>
      <w:r w:rsidRPr="00D32C79">
        <w:rPr>
          <w:rFonts w:cs="Times New Roman"/>
          <w:i/>
          <w:iCs/>
          <w:szCs w:val="24"/>
          <w:lang w:val="ro-MD"/>
        </w:rPr>
        <w:t>Agricultură durabilă, securitate alimentară</w:t>
      </w:r>
      <w:r w:rsidR="008B0459" w:rsidRPr="00D32C79">
        <w:rPr>
          <w:rFonts w:cs="Times New Roman"/>
          <w:i/>
          <w:iCs/>
          <w:szCs w:val="24"/>
          <w:lang w:val="ro-MD"/>
        </w:rPr>
        <w:t xml:space="preserve"> - </w:t>
      </w:r>
      <w:r w:rsidR="008B0459" w:rsidRPr="00D32C79">
        <w:rPr>
          <w:rFonts w:cs="Times New Roman"/>
          <w:szCs w:val="24"/>
          <w:lang w:val="ro-MD"/>
        </w:rPr>
        <w:t>m</w:t>
      </w:r>
      <w:r w:rsidRPr="00D32C79">
        <w:rPr>
          <w:rFonts w:cs="Times New Roman"/>
          <w:szCs w:val="24"/>
          <w:lang w:val="ro-MD"/>
        </w:rPr>
        <w:t>anagementul durabil al ecosistemelor agricole</w:t>
      </w:r>
      <w:r w:rsidR="00D16231" w:rsidRPr="00D32C79">
        <w:rPr>
          <w:rFonts w:cs="Times New Roman"/>
          <w:szCs w:val="24"/>
          <w:lang w:val="ro-MD"/>
        </w:rPr>
        <w:t>;</w:t>
      </w:r>
      <w:r w:rsidRPr="00D32C79">
        <w:rPr>
          <w:rFonts w:cs="Times New Roman"/>
          <w:szCs w:val="24"/>
          <w:lang w:val="ro-MD"/>
        </w:rPr>
        <w:t xml:space="preserve"> </w:t>
      </w:r>
      <w:r w:rsidR="008B0459" w:rsidRPr="00D32C79">
        <w:rPr>
          <w:rFonts w:cs="Times New Roman"/>
          <w:szCs w:val="24"/>
          <w:lang w:val="ro-MD"/>
        </w:rPr>
        <w:t xml:space="preserve"> </w:t>
      </w:r>
      <w:r w:rsidRPr="00D32C79">
        <w:rPr>
          <w:rFonts w:cs="Times New Roman"/>
          <w:i/>
          <w:iCs/>
          <w:szCs w:val="24"/>
          <w:lang w:val="ro-MD"/>
        </w:rPr>
        <w:t xml:space="preserve">Biotehnologii și </w:t>
      </w:r>
      <w:r w:rsidR="00BD6931" w:rsidRPr="00D32C79">
        <w:rPr>
          <w:rFonts w:cs="Times New Roman"/>
          <w:i/>
          <w:iCs/>
          <w:szCs w:val="24"/>
          <w:lang w:val="ro-MD"/>
        </w:rPr>
        <w:t>Protecția</w:t>
      </w:r>
      <w:r w:rsidRPr="00D32C79">
        <w:rPr>
          <w:rFonts w:cs="Times New Roman"/>
          <w:i/>
          <w:iCs/>
          <w:szCs w:val="24"/>
          <w:lang w:val="ro-MD"/>
        </w:rPr>
        <w:t xml:space="preserve"> Mediului:</w:t>
      </w:r>
      <w:r w:rsidRPr="00D32C79">
        <w:rPr>
          <w:rFonts w:cs="Times New Roman"/>
          <w:b/>
          <w:bCs/>
          <w:szCs w:val="24"/>
          <w:lang w:val="ro-MD"/>
        </w:rPr>
        <w:t xml:space="preserve"> </w:t>
      </w:r>
      <w:r w:rsidR="008B0459" w:rsidRPr="00D32C79">
        <w:rPr>
          <w:rFonts w:cs="Times New Roman"/>
          <w:szCs w:val="24"/>
          <w:lang w:val="ro-MD"/>
        </w:rPr>
        <w:t>protecția și c</w:t>
      </w:r>
      <w:r w:rsidRPr="00D32C79">
        <w:rPr>
          <w:rFonts w:cs="Times New Roman"/>
          <w:szCs w:val="24"/>
          <w:lang w:val="ro-MD"/>
        </w:rPr>
        <w:t>onservarea biodiversității</w:t>
      </w:r>
      <w:r w:rsidR="008B0459" w:rsidRPr="00D32C79">
        <w:rPr>
          <w:rFonts w:cs="Times New Roman"/>
          <w:szCs w:val="24"/>
          <w:lang w:val="ro-MD"/>
        </w:rPr>
        <w:t>,</w:t>
      </w:r>
      <w:r w:rsidRPr="00D32C79">
        <w:rPr>
          <w:rFonts w:cs="Times New Roman"/>
          <w:szCs w:val="24"/>
          <w:lang w:val="ro-MD"/>
        </w:rPr>
        <w:t xml:space="preserve"> </w:t>
      </w:r>
      <w:r w:rsidR="008B0459" w:rsidRPr="00D32C79">
        <w:rPr>
          <w:rFonts w:cs="Times New Roman"/>
          <w:szCs w:val="24"/>
          <w:lang w:val="ro-MD"/>
        </w:rPr>
        <w:t>m</w:t>
      </w:r>
      <w:r w:rsidRPr="00D32C79">
        <w:rPr>
          <w:rFonts w:cs="Times New Roman"/>
          <w:szCs w:val="24"/>
          <w:lang w:val="ro-MD"/>
        </w:rPr>
        <w:t>onitoringul ecosistemelor acvatice și terestre</w:t>
      </w:r>
      <w:r w:rsidR="008B0459" w:rsidRPr="00D32C79">
        <w:rPr>
          <w:rFonts w:cs="Times New Roman"/>
          <w:szCs w:val="24"/>
          <w:lang w:val="ro-MD"/>
        </w:rPr>
        <w:t>,</w:t>
      </w:r>
      <w:r w:rsidRPr="00D32C79">
        <w:rPr>
          <w:rFonts w:cs="Times New Roman"/>
          <w:szCs w:val="24"/>
          <w:lang w:val="ro-MD"/>
        </w:rPr>
        <w:t xml:space="preserve"> </w:t>
      </w:r>
      <w:r w:rsidR="008B0459" w:rsidRPr="00D32C79">
        <w:rPr>
          <w:rFonts w:cs="Times New Roman"/>
          <w:szCs w:val="24"/>
          <w:lang w:val="ro-MD"/>
        </w:rPr>
        <w:t>b</w:t>
      </w:r>
      <w:r w:rsidRPr="00D32C79">
        <w:rPr>
          <w:rFonts w:cs="Times New Roman"/>
          <w:szCs w:val="24"/>
          <w:lang w:val="ro-MD"/>
        </w:rPr>
        <w:t>iotehnologii</w:t>
      </w:r>
      <w:r w:rsidR="008B0459" w:rsidRPr="00D32C79">
        <w:rPr>
          <w:rFonts w:cs="Times New Roman"/>
          <w:szCs w:val="24"/>
          <w:lang w:val="ro-MD"/>
        </w:rPr>
        <w:t>, s</w:t>
      </w:r>
      <w:r w:rsidRPr="00D32C79">
        <w:rPr>
          <w:rFonts w:cs="Times New Roman"/>
          <w:szCs w:val="24"/>
          <w:lang w:val="ro-MD"/>
        </w:rPr>
        <w:t>ecuritatea ecologică: impactul factorilor biotici și abiotici asupra mediului</w:t>
      </w:r>
      <w:r w:rsidR="008B0459" w:rsidRPr="00D32C79">
        <w:rPr>
          <w:rFonts w:cs="Times New Roman"/>
          <w:szCs w:val="24"/>
          <w:lang w:val="ro-MD"/>
        </w:rPr>
        <w:t>, t</w:t>
      </w:r>
      <w:r w:rsidRPr="00D32C79">
        <w:rPr>
          <w:rFonts w:cs="Times New Roman"/>
          <w:szCs w:val="24"/>
          <w:lang w:val="ro-MD"/>
        </w:rPr>
        <w:t>ehnologii agricole și industriale fără emisii</w:t>
      </w:r>
      <w:r w:rsidR="00D16231" w:rsidRPr="00D32C79">
        <w:rPr>
          <w:rFonts w:cs="Times New Roman"/>
          <w:szCs w:val="24"/>
          <w:lang w:val="ro-MD"/>
        </w:rPr>
        <w:t>;</w:t>
      </w:r>
      <w:r w:rsidRPr="00D32C79">
        <w:rPr>
          <w:rFonts w:cs="Times New Roman"/>
          <w:szCs w:val="24"/>
          <w:lang w:val="ro-MD"/>
        </w:rPr>
        <w:t xml:space="preserve"> </w:t>
      </w:r>
      <w:r w:rsidR="008B0459" w:rsidRPr="00D32C79">
        <w:rPr>
          <w:rFonts w:cs="Times New Roman"/>
          <w:szCs w:val="24"/>
          <w:lang w:val="ro-MD"/>
        </w:rPr>
        <w:t>r</w:t>
      </w:r>
      <w:r w:rsidRPr="00D32C79">
        <w:rPr>
          <w:rFonts w:cs="Times New Roman"/>
          <w:szCs w:val="24"/>
          <w:lang w:val="ro-MD"/>
        </w:rPr>
        <w:t>ezistență sectorială la schimbările climatice</w:t>
      </w:r>
      <w:r w:rsidR="005918DA" w:rsidRPr="00D32C79">
        <w:rPr>
          <w:rFonts w:cs="Times New Roman"/>
          <w:szCs w:val="24"/>
          <w:lang w:val="ro-MD"/>
        </w:rPr>
        <w:t xml:space="preserve"> etc.</w:t>
      </w:r>
      <w:r w:rsidR="008B0459" w:rsidRPr="00D32C79">
        <w:rPr>
          <w:rFonts w:cs="Times New Roman"/>
          <w:szCs w:val="24"/>
          <w:lang w:val="ro-MD"/>
        </w:rPr>
        <w:t xml:space="preserve">; </w:t>
      </w:r>
      <w:r w:rsidRPr="00D32C79">
        <w:rPr>
          <w:rFonts w:cs="Times New Roman"/>
          <w:i/>
          <w:iCs/>
          <w:szCs w:val="24"/>
          <w:lang w:val="ro-MD"/>
        </w:rPr>
        <w:t>Provocări societale:</w:t>
      </w:r>
      <w:r w:rsidRPr="00D32C79">
        <w:rPr>
          <w:rFonts w:cs="Times New Roman"/>
          <w:b/>
          <w:bCs/>
          <w:szCs w:val="24"/>
          <w:lang w:val="ro-MD"/>
        </w:rPr>
        <w:t xml:space="preserve"> </w:t>
      </w:r>
      <w:r w:rsidR="008B0459" w:rsidRPr="00D32C79">
        <w:rPr>
          <w:rFonts w:cs="Times New Roman"/>
          <w:szCs w:val="24"/>
          <w:lang w:val="ro-MD"/>
        </w:rPr>
        <w:t>v</w:t>
      </w:r>
      <w:r w:rsidRPr="00D32C79">
        <w:rPr>
          <w:rFonts w:cs="Times New Roman"/>
          <w:szCs w:val="24"/>
          <w:lang w:val="ro-MD"/>
        </w:rPr>
        <w:t xml:space="preserve">alorificarea patrimoniului național, </w:t>
      </w:r>
      <w:r w:rsidR="008B0459" w:rsidRPr="00D32C79">
        <w:rPr>
          <w:rFonts w:cs="Times New Roman"/>
          <w:szCs w:val="24"/>
          <w:lang w:val="ro-MD"/>
        </w:rPr>
        <w:t>c</w:t>
      </w:r>
      <w:r w:rsidRPr="00D32C79">
        <w:rPr>
          <w:rFonts w:cs="Times New Roman"/>
          <w:szCs w:val="24"/>
          <w:lang w:val="ro-MD"/>
        </w:rPr>
        <w:t xml:space="preserve">ompetitivitate ecologică </w:t>
      </w:r>
      <w:r w:rsidR="008B0459" w:rsidRPr="00D32C79">
        <w:rPr>
          <w:rFonts w:cs="Times New Roman"/>
          <w:szCs w:val="24"/>
          <w:lang w:val="ro-MD"/>
        </w:rPr>
        <w:t xml:space="preserve">al </w:t>
      </w:r>
      <w:r w:rsidRPr="00D32C79">
        <w:rPr>
          <w:rFonts w:cs="Times New Roman"/>
          <w:szCs w:val="24"/>
          <w:lang w:val="ro-MD"/>
        </w:rPr>
        <w:t>produs</w:t>
      </w:r>
      <w:r w:rsidR="008B0459" w:rsidRPr="00D32C79">
        <w:rPr>
          <w:rFonts w:cs="Times New Roman"/>
          <w:szCs w:val="24"/>
          <w:lang w:val="ro-MD"/>
        </w:rPr>
        <w:t>elor</w:t>
      </w:r>
      <w:r w:rsidRPr="00D32C79">
        <w:rPr>
          <w:rFonts w:cs="Times New Roman"/>
          <w:szCs w:val="24"/>
          <w:lang w:val="ro-MD"/>
        </w:rPr>
        <w:t xml:space="preserve"> pe ramuri</w:t>
      </w:r>
      <w:r w:rsidR="00D16231" w:rsidRPr="00D32C79">
        <w:rPr>
          <w:rFonts w:cs="Times New Roman"/>
          <w:szCs w:val="24"/>
          <w:lang w:val="ro-MD"/>
        </w:rPr>
        <w:t>;</w:t>
      </w:r>
      <w:r w:rsidRPr="00D32C79">
        <w:rPr>
          <w:rFonts w:cs="Times New Roman"/>
          <w:szCs w:val="24"/>
          <w:lang w:val="ro-MD"/>
        </w:rPr>
        <w:t xml:space="preserve"> </w:t>
      </w:r>
      <w:r w:rsidR="008B0459" w:rsidRPr="00D32C79">
        <w:rPr>
          <w:rFonts w:cs="Times New Roman"/>
          <w:szCs w:val="24"/>
          <w:lang w:val="ro-MD"/>
        </w:rPr>
        <w:t>e</w:t>
      </w:r>
      <w:r w:rsidRPr="00D32C79">
        <w:rPr>
          <w:rFonts w:cs="Times New Roman"/>
          <w:szCs w:val="24"/>
          <w:lang w:val="ro-MD"/>
        </w:rPr>
        <w:t>ducația pentru dezvoltarea durabilă</w:t>
      </w:r>
      <w:r w:rsidR="008B0459" w:rsidRPr="00D32C79">
        <w:rPr>
          <w:rFonts w:cs="Times New Roman"/>
          <w:szCs w:val="24"/>
          <w:lang w:val="ro-MD"/>
        </w:rPr>
        <w:t xml:space="preserve"> și d</w:t>
      </w:r>
      <w:r w:rsidRPr="00D32C79">
        <w:rPr>
          <w:rFonts w:cs="Times New Roman"/>
          <w:szCs w:val="24"/>
          <w:lang w:val="ro-MD"/>
        </w:rPr>
        <w:t>ezvoltarea sustenabilă a spațiului rural</w:t>
      </w:r>
      <w:r w:rsidR="00D16231" w:rsidRPr="00D32C79">
        <w:rPr>
          <w:rFonts w:cs="Times New Roman"/>
          <w:szCs w:val="24"/>
          <w:lang w:val="ro-MD"/>
        </w:rPr>
        <w:t>.</w:t>
      </w:r>
    </w:p>
    <w:p w14:paraId="3CFFD374" w14:textId="77777777" w:rsidR="00334993" w:rsidRPr="00D32C79" w:rsidRDefault="00334993" w:rsidP="00DB04DE">
      <w:pPr>
        <w:pBdr>
          <w:top w:val="nil"/>
          <w:left w:val="nil"/>
          <w:bottom w:val="nil"/>
          <w:right w:val="nil"/>
          <w:between w:val="nil"/>
        </w:pBdr>
        <w:tabs>
          <w:tab w:val="left" w:pos="1134"/>
        </w:tabs>
        <w:rPr>
          <w:rFonts w:cs="Times New Roman"/>
          <w:szCs w:val="24"/>
          <w:lang w:val="ro-MD"/>
        </w:rPr>
      </w:pPr>
    </w:p>
    <w:p w14:paraId="11920498" w14:textId="1850DC14" w:rsidR="00A053D0" w:rsidRPr="00D32C79" w:rsidRDefault="00DB04DE" w:rsidP="00A053D0">
      <w:pPr>
        <w:jc w:val="both"/>
        <w:rPr>
          <w:rFonts w:cs="Times New Roman"/>
          <w:szCs w:val="24"/>
          <w:lang w:val="ro-MD"/>
        </w:rPr>
      </w:pPr>
      <w:r w:rsidRPr="00D32C79">
        <w:rPr>
          <w:rFonts w:cs="Times New Roman"/>
          <w:b/>
          <w:szCs w:val="24"/>
          <w:lang w:val="ro-MD"/>
        </w:rPr>
        <w:t>Strategia națională de dezvoltare agricolă și rurală pentru anii 2023-2030</w:t>
      </w:r>
      <w:r w:rsidR="00211FFB" w:rsidRPr="00D32C79">
        <w:rPr>
          <w:rFonts w:cs="Times New Roman"/>
          <w:b/>
          <w:szCs w:val="24"/>
          <w:lang w:val="ro-MD"/>
        </w:rPr>
        <w:t xml:space="preserve"> </w:t>
      </w:r>
      <w:r w:rsidR="00BC3C7F" w:rsidRPr="00D32C79">
        <w:rPr>
          <w:rFonts w:cs="Times New Roman"/>
          <w:b/>
          <w:szCs w:val="24"/>
          <w:lang w:val="ro-MD"/>
        </w:rPr>
        <w:t>(SNDAR)</w:t>
      </w:r>
      <w:r w:rsidR="008B0459" w:rsidRPr="00D32C79">
        <w:rPr>
          <w:rFonts w:cs="Times New Roman"/>
          <w:b/>
          <w:szCs w:val="24"/>
          <w:lang w:val="ro-MD"/>
        </w:rPr>
        <w:t xml:space="preserve">, </w:t>
      </w:r>
      <w:r w:rsidR="008B0459" w:rsidRPr="00D32C79">
        <w:rPr>
          <w:rFonts w:cs="Times New Roman"/>
          <w:bCs/>
          <w:szCs w:val="24"/>
          <w:lang w:val="ro-MD"/>
        </w:rPr>
        <w:t>cu viziunea</w:t>
      </w:r>
      <w:r w:rsidR="008B0459" w:rsidRPr="00D32C79">
        <w:rPr>
          <w:rFonts w:cs="Times New Roman"/>
          <w:b/>
          <w:szCs w:val="24"/>
          <w:lang w:val="ro-MD"/>
        </w:rPr>
        <w:t xml:space="preserve"> </w:t>
      </w:r>
      <w:r w:rsidR="00367FAD" w:rsidRPr="00D32C79">
        <w:rPr>
          <w:rFonts w:cs="Times New Roman"/>
          <w:bCs/>
          <w:szCs w:val="24"/>
          <w:lang w:val="ro-MD"/>
        </w:rPr>
        <w:t xml:space="preserve">strategică </w:t>
      </w:r>
      <w:r w:rsidR="00211FFB" w:rsidRPr="00D32C79">
        <w:rPr>
          <w:rFonts w:cs="Times New Roman"/>
          <w:bCs/>
          <w:szCs w:val="24"/>
          <w:lang w:val="ro-MD"/>
        </w:rPr>
        <w:t xml:space="preserve">de </w:t>
      </w:r>
      <w:r w:rsidR="00367FAD" w:rsidRPr="00D32C79">
        <w:rPr>
          <w:rFonts w:cs="Times New Roman"/>
          <w:bCs/>
          <w:szCs w:val="24"/>
          <w:lang w:val="ro-MD"/>
        </w:rPr>
        <w:t>dezvoltare</w:t>
      </w:r>
      <w:r w:rsidR="00211FFB" w:rsidRPr="00D32C79">
        <w:rPr>
          <w:rFonts w:cs="Times New Roman"/>
          <w:bCs/>
          <w:szCs w:val="24"/>
          <w:lang w:val="ro-MD"/>
        </w:rPr>
        <w:t xml:space="preserve"> </w:t>
      </w:r>
      <w:r w:rsidR="00367FAD" w:rsidRPr="00D32C79">
        <w:rPr>
          <w:rFonts w:cs="Times New Roman"/>
          <w:bCs/>
          <w:szCs w:val="24"/>
          <w:lang w:val="ro-MD"/>
        </w:rPr>
        <w:t xml:space="preserve">a unui sector agroalimentar competitiv, cu un potențial prietenos mediului și </w:t>
      </w:r>
      <w:r w:rsidR="00F330E0" w:rsidRPr="00D32C79">
        <w:rPr>
          <w:rFonts w:cs="Times New Roman"/>
          <w:bCs/>
          <w:szCs w:val="24"/>
          <w:lang w:val="ro-MD"/>
        </w:rPr>
        <w:t>reziliență</w:t>
      </w:r>
      <w:r w:rsidR="00367FAD" w:rsidRPr="00D32C79">
        <w:rPr>
          <w:rFonts w:cs="Times New Roman"/>
          <w:bCs/>
          <w:szCs w:val="24"/>
          <w:lang w:val="ro-MD"/>
        </w:rPr>
        <w:t xml:space="preserve"> la schimbările climatice, care consolidează securitatea și siguranța alimentară și asigură </w:t>
      </w:r>
      <w:r w:rsidR="00367FAD" w:rsidRPr="00D32C79">
        <w:rPr>
          <w:rFonts w:cs="Times New Roman"/>
          <w:bCs/>
          <w:szCs w:val="24"/>
          <w:lang w:val="ro-MD"/>
        </w:rPr>
        <w:lastRenderedPageBreak/>
        <w:t>bunăstarea și condiții de trai mai bune în mediul rural</w:t>
      </w:r>
      <w:r w:rsidR="008B0459" w:rsidRPr="00D32C79">
        <w:rPr>
          <w:rFonts w:cs="Times New Roman"/>
          <w:bCs/>
          <w:szCs w:val="24"/>
          <w:lang w:val="ro-MD"/>
        </w:rPr>
        <w:t xml:space="preserve">, </w:t>
      </w:r>
      <w:r w:rsidR="00211FFB" w:rsidRPr="00D32C79">
        <w:rPr>
          <w:rFonts w:cs="Times New Roman"/>
          <w:bCs/>
          <w:szCs w:val="24"/>
          <w:lang w:val="ro-MD"/>
        </w:rPr>
        <w:t xml:space="preserve"> în special prin: </w:t>
      </w:r>
      <w:r w:rsidR="008B0459" w:rsidRPr="00D32C79">
        <w:rPr>
          <w:rFonts w:cs="Times New Roman"/>
          <w:szCs w:val="24"/>
          <w:lang w:val="ro-MD"/>
        </w:rPr>
        <w:t>d</w:t>
      </w:r>
      <w:r w:rsidR="00BC3C7F" w:rsidRPr="00D32C79">
        <w:rPr>
          <w:rFonts w:cs="Times New Roman"/>
          <w:szCs w:val="24"/>
          <w:lang w:val="ro-MD"/>
        </w:rPr>
        <w:t>iminuarea degradării solului prin implementarea practicilor de restabilire a biotei în sol</w:t>
      </w:r>
      <w:r w:rsidR="00211FFB" w:rsidRPr="00D32C79">
        <w:rPr>
          <w:rFonts w:cs="Times New Roman"/>
          <w:szCs w:val="24"/>
          <w:lang w:val="ro-MD"/>
        </w:rPr>
        <w:t xml:space="preserve">; </w:t>
      </w:r>
      <w:r w:rsidR="00BC3C7F" w:rsidRPr="00D32C79">
        <w:rPr>
          <w:rFonts w:cs="Times New Roman"/>
          <w:szCs w:val="24"/>
          <w:lang w:val="ro-MD"/>
        </w:rPr>
        <w:t xml:space="preserve"> implementarea tehnologiilor conservative prin aplicarea îngrășămintelor organice</w:t>
      </w:r>
      <w:r w:rsidR="00211FFB" w:rsidRPr="00D32C79">
        <w:rPr>
          <w:rFonts w:cs="Times New Roman"/>
          <w:szCs w:val="24"/>
          <w:lang w:val="ro-MD"/>
        </w:rPr>
        <w:t>;</w:t>
      </w:r>
      <w:r w:rsidR="00BC3C7F" w:rsidRPr="00D32C79">
        <w:rPr>
          <w:rFonts w:cs="Times New Roman"/>
          <w:szCs w:val="24"/>
          <w:lang w:val="ro-MD"/>
        </w:rPr>
        <w:t xml:space="preserve"> reducerea efectelor schimbărilor climatice prin sporirea biodiversității culturilor</w:t>
      </w:r>
      <w:r w:rsidR="00211FFB" w:rsidRPr="00D32C79">
        <w:rPr>
          <w:rFonts w:cs="Times New Roman"/>
          <w:szCs w:val="24"/>
          <w:lang w:val="ro-MD"/>
        </w:rPr>
        <w:t>;</w:t>
      </w:r>
      <w:r w:rsidR="00BC3C7F" w:rsidRPr="00D32C79">
        <w:rPr>
          <w:rFonts w:cs="Times New Roman"/>
          <w:szCs w:val="24"/>
          <w:lang w:val="ro-MD"/>
        </w:rPr>
        <w:t xml:space="preserve"> implementarea tehnologiilor de producere prietenoase mediului</w:t>
      </w:r>
      <w:r w:rsidR="00211FFB" w:rsidRPr="00D32C79">
        <w:rPr>
          <w:rFonts w:cs="Times New Roman"/>
          <w:szCs w:val="24"/>
          <w:lang w:val="ro-MD"/>
        </w:rPr>
        <w:t>;</w:t>
      </w:r>
      <w:r w:rsidR="00BC3C7F" w:rsidRPr="00D32C79">
        <w:rPr>
          <w:rFonts w:cs="Times New Roman"/>
          <w:szCs w:val="24"/>
          <w:lang w:val="ro-MD"/>
        </w:rPr>
        <w:t xml:space="preserve"> restabilirea fâșiilor de </w:t>
      </w:r>
      <w:r w:rsidR="00AA510C" w:rsidRPr="00D32C79">
        <w:rPr>
          <w:rFonts w:cs="Times New Roman"/>
          <w:szCs w:val="24"/>
          <w:lang w:val="ro-MD"/>
        </w:rPr>
        <w:t>protecție</w:t>
      </w:r>
      <w:r w:rsidR="00211FFB" w:rsidRPr="00D32C79">
        <w:rPr>
          <w:rFonts w:cs="Times New Roman"/>
          <w:szCs w:val="24"/>
          <w:lang w:val="ro-MD"/>
        </w:rPr>
        <w:t>)</w:t>
      </w:r>
      <w:r w:rsidR="00BC3C7F" w:rsidRPr="00D32C79">
        <w:rPr>
          <w:rFonts w:cs="Times New Roman"/>
          <w:szCs w:val="24"/>
          <w:lang w:val="ro-MD"/>
        </w:rPr>
        <w:t xml:space="preserve">. </w:t>
      </w:r>
      <w:r w:rsidR="00BC3C7F" w:rsidRPr="00D32C79">
        <w:rPr>
          <w:rFonts w:cs="Times New Roman"/>
          <w:color w:val="000000" w:themeColor="text1"/>
          <w:szCs w:val="24"/>
          <w:lang w:val="ro-MD"/>
        </w:rPr>
        <w:t xml:space="preserve">Un rol important </w:t>
      </w:r>
      <w:r w:rsidR="00211FFB" w:rsidRPr="00D32C79">
        <w:rPr>
          <w:rFonts w:cs="Times New Roman"/>
          <w:color w:val="000000" w:themeColor="text1"/>
          <w:szCs w:val="24"/>
          <w:lang w:val="ro-MD"/>
        </w:rPr>
        <w:t xml:space="preserve">va </w:t>
      </w:r>
      <w:r w:rsidR="00BC3C7F" w:rsidRPr="00D32C79">
        <w:rPr>
          <w:rFonts w:cs="Times New Roman"/>
          <w:color w:val="000000" w:themeColor="text1"/>
          <w:szCs w:val="24"/>
          <w:lang w:val="ro-MD"/>
        </w:rPr>
        <w:t xml:space="preserve">fi atribuit dezvoltării agriculturii verzi,  care </w:t>
      </w:r>
      <w:r w:rsidR="005918DA" w:rsidRPr="00D32C79">
        <w:rPr>
          <w:rFonts w:cs="Times New Roman"/>
          <w:color w:val="000000" w:themeColor="text1"/>
          <w:szCs w:val="24"/>
          <w:lang w:val="ro-MD"/>
        </w:rPr>
        <w:t xml:space="preserve">va </w:t>
      </w:r>
      <w:r w:rsidR="00BC3C7F" w:rsidRPr="00D32C79">
        <w:rPr>
          <w:rFonts w:cs="Times New Roman"/>
          <w:color w:val="000000" w:themeColor="text1"/>
          <w:szCs w:val="24"/>
          <w:lang w:val="ro-MD"/>
        </w:rPr>
        <w:t>garanta securitatea alimentară în contextul schimbărilor climatice și al declinului biodiversității</w:t>
      </w:r>
      <w:r w:rsidR="00211FFB" w:rsidRPr="00D32C79">
        <w:rPr>
          <w:rFonts w:cs="Times New Roman"/>
          <w:color w:val="000000" w:themeColor="text1"/>
          <w:szCs w:val="24"/>
          <w:lang w:val="ro-MD"/>
        </w:rPr>
        <w:t xml:space="preserve">. </w:t>
      </w:r>
      <w:r w:rsidR="00BC3C7F" w:rsidRPr="00D32C79">
        <w:rPr>
          <w:rFonts w:cs="Times New Roman"/>
          <w:szCs w:val="24"/>
          <w:lang w:val="ro-MD"/>
        </w:rPr>
        <w:t>Sursa principală de finanțare a SNDAR este Fondul Național de Dezvoltare a Agriculturii și Mediului Rural (FNDAMR),</w:t>
      </w:r>
      <w:r w:rsidR="00A053D0" w:rsidRPr="00D32C79">
        <w:rPr>
          <w:rFonts w:cs="Times New Roman"/>
          <w:szCs w:val="24"/>
          <w:lang w:val="ro-MD"/>
        </w:rPr>
        <w:t xml:space="preserve"> gestionat prin </w:t>
      </w:r>
      <w:r w:rsidR="00BC3C7F" w:rsidRPr="00D32C79">
        <w:rPr>
          <w:rFonts w:cs="Times New Roman"/>
          <w:szCs w:val="24"/>
          <w:lang w:val="ro-MD"/>
        </w:rPr>
        <w:t xml:space="preserve"> </w:t>
      </w:r>
      <w:r w:rsidR="00A053D0" w:rsidRPr="00D32C79">
        <w:rPr>
          <w:rFonts w:cs="Times New Roman"/>
          <w:szCs w:val="24"/>
          <w:lang w:val="ro-MD"/>
        </w:rPr>
        <w:t xml:space="preserve">intermediul AIPA și </w:t>
      </w:r>
      <w:r w:rsidR="00BC3C7F" w:rsidRPr="00D32C79">
        <w:rPr>
          <w:rFonts w:cs="Times New Roman"/>
          <w:szCs w:val="24"/>
          <w:lang w:val="ro-MD"/>
        </w:rPr>
        <w:t xml:space="preserve">aprobat anual prin legea bugetului de stat. </w:t>
      </w:r>
    </w:p>
    <w:p w14:paraId="52AB52B6" w14:textId="77777777" w:rsidR="00A053D0" w:rsidRPr="00D32C79" w:rsidRDefault="00A053D0" w:rsidP="00A053D0">
      <w:pPr>
        <w:jc w:val="both"/>
        <w:rPr>
          <w:rFonts w:cs="Times New Roman"/>
          <w:szCs w:val="24"/>
          <w:lang w:val="ro-MD"/>
        </w:rPr>
      </w:pPr>
    </w:p>
    <w:p w14:paraId="1ACB988E" w14:textId="64E547C6" w:rsidR="004D19F9" w:rsidRPr="00D32C79" w:rsidRDefault="00DB04DE" w:rsidP="00211FFB">
      <w:pPr>
        <w:jc w:val="both"/>
        <w:rPr>
          <w:rFonts w:cs="Times New Roman"/>
          <w:szCs w:val="24"/>
          <w:lang w:val="ro-MD"/>
        </w:rPr>
      </w:pPr>
      <w:r w:rsidRPr="00D32C79">
        <w:rPr>
          <w:rFonts w:cs="Times New Roman"/>
          <w:b/>
          <w:szCs w:val="24"/>
          <w:lang w:val="ro-MD"/>
        </w:rPr>
        <w:t>Programul de dezvoltare a horticulturii pentru anii 2021-2025</w:t>
      </w:r>
      <w:r w:rsidR="00C343CD" w:rsidRPr="00D32C79">
        <w:rPr>
          <w:rFonts w:cs="Times New Roman"/>
          <w:bCs/>
          <w:szCs w:val="24"/>
          <w:lang w:val="ro-MD"/>
        </w:rPr>
        <w:t xml:space="preserve"> </w:t>
      </w:r>
      <w:r w:rsidR="00211FFB" w:rsidRPr="00D32C79">
        <w:rPr>
          <w:rFonts w:cs="Times New Roman"/>
          <w:bCs/>
          <w:szCs w:val="24"/>
          <w:lang w:val="ro-MD"/>
        </w:rPr>
        <w:t xml:space="preserve">, cu </w:t>
      </w:r>
      <w:r w:rsidR="00C343CD" w:rsidRPr="00D32C79">
        <w:rPr>
          <w:rFonts w:cs="Times New Roman"/>
          <w:color w:val="000000" w:themeColor="text1"/>
          <w:szCs w:val="24"/>
          <w:lang w:val="ro-MD"/>
        </w:rPr>
        <w:t xml:space="preserve"> o prioritate în dezvoltarea durabilă a sectorului horticol</w:t>
      </w:r>
      <w:r w:rsidR="00211FFB" w:rsidRPr="00D32C79">
        <w:rPr>
          <w:rFonts w:cs="Times New Roman"/>
          <w:color w:val="000000" w:themeColor="text1"/>
          <w:szCs w:val="24"/>
          <w:lang w:val="ro-MD"/>
        </w:rPr>
        <w:t xml:space="preserve"> prin </w:t>
      </w:r>
      <w:r w:rsidR="00C343CD" w:rsidRPr="00D32C79">
        <w:rPr>
          <w:rFonts w:cs="Times New Roman"/>
          <w:color w:val="000000" w:themeColor="text1"/>
          <w:szCs w:val="24"/>
          <w:lang w:val="ro-MD"/>
        </w:rPr>
        <w:t xml:space="preserve"> stimularea obținerii și producerii materialului săditor autohton cu categorii biologice și stare fitosanitară conform standardelor naționale, precum. </w:t>
      </w:r>
      <w:r w:rsidR="004D19F9" w:rsidRPr="00D32C79">
        <w:rPr>
          <w:rFonts w:cs="Times New Roman"/>
          <w:bCs/>
          <w:color w:val="000000" w:themeColor="text1"/>
          <w:szCs w:val="24"/>
          <w:lang w:val="ro-MD"/>
        </w:rPr>
        <w:t xml:space="preserve">Printre </w:t>
      </w:r>
      <w:r w:rsidR="00211FFB" w:rsidRPr="00D32C79">
        <w:rPr>
          <w:rFonts w:cs="Times New Roman"/>
          <w:bCs/>
          <w:color w:val="000000" w:themeColor="text1"/>
          <w:szCs w:val="24"/>
          <w:lang w:val="ro-MD"/>
        </w:rPr>
        <w:t>o</w:t>
      </w:r>
      <w:r w:rsidR="004D19F9" w:rsidRPr="00D32C79">
        <w:rPr>
          <w:rFonts w:cs="Times New Roman"/>
          <w:bCs/>
          <w:color w:val="000000" w:themeColor="text1"/>
          <w:szCs w:val="24"/>
          <w:lang w:val="ro-MD"/>
        </w:rPr>
        <w:t xml:space="preserve">biectivele specifice tangențiale mediului/biodiversității </w:t>
      </w:r>
      <w:r w:rsidR="00211FFB" w:rsidRPr="00D32C79">
        <w:rPr>
          <w:rFonts w:cs="Times New Roman"/>
          <w:bCs/>
          <w:color w:val="000000" w:themeColor="text1"/>
          <w:szCs w:val="24"/>
          <w:lang w:val="ro-MD"/>
        </w:rPr>
        <w:t xml:space="preserve">sunt </w:t>
      </w:r>
      <w:r w:rsidR="004D19F9" w:rsidRPr="00D32C79">
        <w:rPr>
          <w:rFonts w:cs="Times New Roman"/>
          <w:bCs/>
          <w:color w:val="000000" w:themeColor="text1"/>
          <w:szCs w:val="24"/>
          <w:lang w:val="ro-MD"/>
        </w:rPr>
        <w:t>următoarele:</w:t>
      </w:r>
      <w:r w:rsidR="00AA3AB3" w:rsidRPr="00D32C79">
        <w:rPr>
          <w:rFonts w:cs="Times New Roman"/>
          <w:bCs/>
          <w:color w:val="000000" w:themeColor="text1"/>
          <w:szCs w:val="24"/>
          <w:lang w:val="ro-MD"/>
        </w:rPr>
        <w:t xml:space="preserve"> </w:t>
      </w:r>
      <w:r w:rsidR="004D19F9" w:rsidRPr="00D32C79">
        <w:rPr>
          <w:rFonts w:cs="Times New Roman"/>
          <w:color w:val="000000" w:themeColor="text1"/>
          <w:szCs w:val="24"/>
          <w:lang w:val="ro-MD"/>
        </w:rPr>
        <w:t>dezvoltarea horticulturii ecologice, asigurând o creștere a suprafețelor cultivate cu produse horticole în sistem ecologic cu cca 10 % până în 2025</w:t>
      </w:r>
      <w:r w:rsidR="00AA3AB3" w:rsidRPr="00D32C79">
        <w:rPr>
          <w:rFonts w:cs="Times New Roman"/>
          <w:color w:val="000000" w:themeColor="text1"/>
          <w:szCs w:val="24"/>
          <w:lang w:val="ro-MD"/>
        </w:rPr>
        <w:t xml:space="preserve">; </w:t>
      </w:r>
      <w:r w:rsidR="004D19F9" w:rsidRPr="00D32C79">
        <w:rPr>
          <w:rFonts w:cs="Times New Roman"/>
          <w:bCs/>
          <w:color w:val="000000" w:themeColor="text1"/>
          <w:szCs w:val="24"/>
          <w:lang w:val="ro-MD"/>
        </w:rPr>
        <w:t xml:space="preserve"> </w:t>
      </w:r>
      <w:r w:rsidR="004D19F9" w:rsidRPr="00D32C79">
        <w:rPr>
          <w:rFonts w:cs="Times New Roman"/>
          <w:color w:val="000000" w:themeColor="text1"/>
          <w:szCs w:val="24"/>
          <w:lang w:val="ro-MD"/>
        </w:rPr>
        <w:t>modernizarea și eficientizarea tehnologiilor de producere pentru atenuarea rezilienței  climatice asupra sectorului horticol, astfel încât până în 2025 suprafața terenurilor irigate pentru horticultură să crească până la 91,1 mii ha și până la 241,8 ha – suprafața terenurilor protejate.</w:t>
      </w:r>
      <w:r w:rsidR="00AA3AB3" w:rsidRPr="00D32C79">
        <w:rPr>
          <w:rFonts w:cs="Times New Roman"/>
          <w:color w:val="000000" w:themeColor="text1"/>
          <w:szCs w:val="24"/>
          <w:lang w:val="ro-MD"/>
        </w:rPr>
        <w:t xml:space="preserve"> </w:t>
      </w:r>
      <w:r w:rsidR="004D19F9" w:rsidRPr="00D32C79">
        <w:rPr>
          <w:rFonts w:cs="Times New Roman"/>
          <w:color w:val="000000" w:themeColor="text1"/>
          <w:szCs w:val="24"/>
          <w:lang w:val="ro-MD"/>
        </w:rPr>
        <w:t>Conform Programului, se estimează că:</w:t>
      </w:r>
      <w:r w:rsidR="004D19F9" w:rsidRPr="00D32C79">
        <w:rPr>
          <w:rFonts w:cs="Times New Roman"/>
          <w:szCs w:val="24"/>
          <w:lang w:val="ro-MD"/>
        </w:rPr>
        <w:t xml:space="preserve"> profitul brut cumulativ al sectorului horticol pentru anii 2021-2025 se estimează la 35 314,8  mil. lei</w:t>
      </w:r>
      <w:r w:rsidR="00573DD0" w:rsidRPr="00D32C79">
        <w:rPr>
          <w:rFonts w:cs="Times New Roman"/>
          <w:szCs w:val="24"/>
          <w:lang w:val="ro-MD"/>
        </w:rPr>
        <w:t>, a</w:t>
      </w:r>
      <w:r w:rsidR="004D19F9" w:rsidRPr="00D32C79">
        <w:rPr>
          <w:rFonts w:cs="Times New Roman"/>
          <w:szCs w:val="24"/>
          <w:lang w:val="ro-MD"/>
        </w:rPr>
        <w:t>ceasta corespunde unei creșteri medii de 5,9% a valorii adăugate în sector, ceea ce va depăși ritmul prognozat al creșterii PIB-ului național</w:t>
      </w:r>
      <w:r w:rsidR="00573DD0" w:rsidRPr="00D32C79">
        <w:rPr>
          <w:rFonts w:cs="Times New Roman"/>
          <w:szCs w:val="24"/>
          <w:lang w:val="ro-MD"/>
        </w:rPr>
        <w:t>.</w:t>
      </w:r>
    </w:p>
    <w:p w14:paraId="59518942" w14:textId="77777777" w:rsidR="000436B0" w:rsidRPr="00D32C79" w:rsidRDefault="000436B0" w:rsidP="004D19F9">
      <w:pPr>
        <w:tabs>
          <w:tab w:val="left" w:pos="1276"/>
        </w:tabs>
        <w:jc w:val="both"/>
        <w:rPr>
          <w:rFonts w:cs="Times New Roman"/>
          <w:szCs w:val="24"/>
          <w:lang w:val="ro-MD"/>
        </w:rPr>
      </w:pPr>
    </w:p>
    <w:p w14:paraId="3323B3C6" w14:textId="738985FF" w:rsidR="00573DD0" w:rsidRPr="00D32C79" w:rsidRDefault="000436B0" w:rsidP="00AA3AB3">
      <w:pPr>
        <w:tabs>
          <w:tab w:val="left" w:pos="1276"/>
        </w:tabs>
        <w:jc w:val="both"/>
        <w:rPr>
          <w:rFonts w:cs="Times New Roman"/>
          <w:szCs w:val="24"/>
          <w:shd w:val="clear" w:color="auto" w:fill="FFFFFF"/>
          <w:lang w:val="ro-MD"/>
        </w:rPr>
      </w:pPr>
      <w:r w:rsidRPr="00D32C79">
        <w:rPr>
          <w:rFonts w:cs="Times New Roman"/>
          <w:b/>
          <w:bCs/>
          <w:szCs w:val="24"/>
          <w:lang w:val="ro-MD"/>
        </w:rPr>
        <w:t>Programul de îmbunătățiri funciare în scopul asigurării managementului durabil al resurselor de sol pentru anii 2021-2025</w:t>
      </w:r>
      <w:r w:rsidR="00211FFB" w:rsidRPr="00D32C79">
        <w:rPr>
          <w:rFonts w:cs="Times New Roman"/>
          <w:b/>
          <w:bCs/>
          <w:szCs w:val="24"/>
          <w:lang w:val="ro-MD"/>
        </w:rPr>
        <w:t xml:space="preserve">, </w:t>
      </w:r>
      <w:r w:rsidR="00211FFB" w:rsidRPr="00D32C79">
        <w:rPr>
          <w:rFonts w:cs="Times New Roman"/>
          <w:szCs w:val="24"/>
          <w:lang w:val="ro-MD"/>
        </w:rPr>
        <w:t>cu scopul privind</w:t>
      </w:r>
      <w:r w:rsidR="00211FFB" w:rsidRPr="00D32C79">
        <w:rPr>
          <w:rFonts w:cs="Times New Roman"/>
          <w:b/>
          <w:bCs/>
          <w:szCs w:val="24"/>
          <w:lang w:val="ro-MD"/>
        </w:rPr>
        <w:t xml:space="preserve"> </w:t>
      </w:r>
      <w:r w:rsidRPr="00D32C79">
        <w:rPr>
          <w:rFonts w:cs="Times New Roman"/>
          <w:szCs w:val="24"/>
          <w:lang w:val="ro-MD"/>
        </w:rPr>
        <w:t xml:space="preserve"> realizarea măsurilor de stopare a degradării şi de sporire a fertilităţii solurilor prin modernizarea şi extinderea sistemului de îmbunătăţiri funciare, implementarea tehnologiilor moderne şi a practicilor agricole prietenoase mediului.</w:t>
      </w:r>
      <w:r w:rsidR="00AA3AB3" w:rsidRPr="00D32C79">
        <w:rPr>
          <w:rFonts w:cs="Times New Roman"/>
          <w:szCs w:val="24"/>
          <w:lang w:val="ro-MD"/>
        </w:rPr>
        <w:t xml:space="preserve"> </w:t>
      </w:r>
      <w:r w:rsidR="00573DD0" w:rsidRPr="00D32C79">
        <w:rPr>
          <w:rFonts w:cs="Times New Roman"/>
          <w:szCs w:val="24"/>
          <w:lang w:val="ro-MD"/>
        </w:rPr>
        <w:t xml:space="preserve">Realizarea </w:t>
      </w:r>
      <w:r w:rsidR="00573DD0" w:rsidRPr="00D32C79">
        <w:rPr>
          <w:rFonts w:cs="Times New Roman"/>
          <w:szCs w:val="24"/>
          <w:shd w:val="clear" w:color="auto" w:fill="FFFFFF"/>
          <w:lang w:val="ro-MD"/>
        </w:rPr>
        <w:t xml:space="preserve">acțiunilor va </w:t>
      </w:r>
      <w:r w:rsidR="00211FFB" w:rsidRPr="00D32C79">
        <w:rPr>
          <w:rFonts w:cs="Times New Roman"/>
          <w:szCs w:val="24"/>
          <w:shd w:val="clear" w:color="auto" w:fill="FFFFFF"/>
          <w:lang w:val="ro-MD"/>
        </w:rPr>
        <w:t xml:space="preserve"> stimula</w:t>
      </w:r>
      <w:r w:rsidR="00573DD0" w:rsidRPr="00D32C79">
        <w:rPr>
          <w:rFonts w:cs="Times New Roman"/>
          <w:szCs w:val="24"/>
          <w:shd w:val="clear" w:color="auto" w:fill="FFFFFF"/>
          <w:lang w:val="ro-MD"/>
        </w:rPr>
        <w:t>:</w:t>
      </w:r>
      <w:r w:rsidR="00AA3AB3" w:rsidRPr="00D32C79">
        <w:rPr>
          <w:rFonts w:cs="Times New Roman"/>
          <w:szCs w:val="24"/>
          <w:shd w:val="clear" w:color="auto" w:fill="FFFFFF"/>
          <w:lang w:val="ro-MD"/>
        </w:rPr>
        <w:t xml:space="preserve"> </w:t>
      </w:r>
      <w:r w:rsidR="00573DD0" w:rsidRPr="00D32C79">
        <w:rPr>
          <w:rFonts w:eastAsia="Calibri" w:cs="Times New Roman"/>
          <w:szCs w:val="24"/>
          <w:lang w:val="ro-MD"/>
        </w:rPr>
        <w:t>reabilitarea învelișurilor de ierburi, ameliorarea pășunilor, reabilitarea terenurilor degradate</w:t>
      </w:r>
      <w:r w:rsidR="00211FFB" w:rsidRPr="00D32C79">
        <w:rPr>
          <w:rFonts w:eastAsia="Calibri" w:cs="Times New Roman"/>
          <w:szCs w:val="24"/>
          <w:lang w:val="ro-MD"/>
        </w:rPr>
        <w:t xml:space="preserve"> </w:t>
      </w:r>
      <w:r w:rsidR="00573DD0" w:rsidRPr="00D32C79">
        <w:rPr>
          <w:rFonts w:eastAsia="Calibri" w:cs="Times New Roman"/>
          <w:szCs w:val="24"/>
          <w:lang w:val="ro-MD"/>
        </w:rPr>
        <w:t>pe</w:t>
      </w:r>
      <w:r w:rsidR="00AA3AB3" w:rsidRPr="00D32C79">
        <w:rPr>
          <w:rFonts w:eastAsia="Calibri" w:cs="Times New Roman"/>
          <w:szCs w:val="24"/>
          <w:lang w:val="ro-MD"/>
        </w:rPr>
        <w:t xml:space="preserve"> -</w:t>
      </w:r>
      <w:r w:rsidR="00573DD0" w:rsidRPr="00D32C79">
        <w:rPr>
          <w:rFonts w:eastAsia="Calibri" w:cs="Times New Roman"/>
          <w:szCs w:val="24"/>
          <w:lang w:val="ro-MD"/>
        </w:rPr>
        <w:t>150 ha</w:t>
      </w:r>
      <w:r w:rsidR="00AA3AB3" w:rsidRPr="00D32C79">
        <w:rPr>
          <w:rFonts w:eastAsia="Calibri" w:cs="Times New Roman"/>
          <w:szCs w:val="24"/>
          <w:lang w:val="ro-MD"/>
        </w:rPr>
        <w:t xml:space="preserve">; </w:t>
      </w:r>
      <w:r w:rsidR="00573DD0" w:rsidRPr="00D32C79">
        <w:rPr>
          <w:rFonts w:eastAsia="Calibri" w:cs="Times New Roman"/>
          <w:szCs w:val="24"/>
          <w:lang w:val="ro-MD"/>
        </w:rPr>
        <w:t xml:space="preserve"> </w:t>
      </w:r>
      <w:r w:rsidR="00573DD0" w:rsidRPr="00D32C79">
        <w:rPr>
          <w:rFonts w:eastAsia="Arial Unicode MS" w:cs="Times New Roman"/>
          <w:szCs w:val="24"/>
          <w:lang w:val="ro-MD"/>
        </w:rPr>
        <w:t>împădurirea suprafețelor supuse alunecărilor de teren pe</w:t>
      </w:r>
      <w:r w:rsidR="00211FFB" w:rsidRPr="00D32C79">
        <w:rPr>
          <w:rFonts w:eastAsia="Arial Unicode MS" w:cs="Times New Roman"/>
          <w:szCs w:val="24"/>
          <w:lang w:val="ro-MD"/>
        </w:rPr>
        <w:t xml:space="preserve"> </w:t>
      </w:r>
      <w:r w:rsidR="00573DD0" w:rsidRPr="00D32C79">
        <w:rPr>
          <w:rFonts w:eastAsia="Arial Unicode MS" w:cs="Times New Roman"/>
          <w:szCs w:val="24"/>
          <w:lang w:val="ro-MD"/>
        </w:rPr>
        <w:t>332 ha;</w:t>
      </w:r>
      <w:r w:rsidR="00AA3AB3" w:rsidRPr="00D32C79">
        <w:rPr>
          <w:rFonts w:eastAsia="Arial Unicode MS" w:cs="Times New Roman"/>
          <w:szCs w:val="24"/>
          <w:lang w:val="ro-MD"/>
        </w:rPr>
        <w:t xml:space="preserve"> </w:t>
      </w:r>
      <w:r w:rsidR="00573DD0" w:rsidRPr="00D32C79">
        <w:rPr>
          <w:rFonts w:eastAsia="Arial Unicode MS" w:cs="Times New Roman"/>
          <w:szCs w:val="24"/>
          <w:lang w:val="ro-MD"/>
        </w:rPr>
        <w:t xml:space="preserve"> </w:t>
      </w:r>
      <w:r w:rsidR="00AA3AB3" w:rsidRPr="00D32C79">
        <w:rPr>
          <w:rFonts w:eastAsia="Arial Unicode MS" w:cs="Times New Roman"/>
          <w:szCs w:val="24"/>
          <w:lang w:val="ro-MD"/>
        </w:rPr>
        <w:t xml:space="preserve">crearea </w:t>
      </w:r>
      <w:r w:rsidR="00573DD0" w:rsidRPr="00D32C79">
        <w:rPr>
          <w:rFonts w:eastAsia="Arial Unicode MS" w:cs="Times New Roman"/>
          <w:szCs w:val="24"/>
          <w:lang w:val="ro-MD"/>
        </w:rPr>
        <w:t>amenajăril</w:t>
      </w:r>
      <w:r w:rsidR="00AA3AB3" w:rsidRPr="00D32C79">
        <w:rPr>
          <w:rFonts w:eastAsia="Arial Unicode MS" w:cs="Times New Roman"/>
          <w:szCs w:val="24"/>
          <w:lang w:val="ro-MD"/>
        </w:rPr>
        <w:t>or</w:t>
      </w:r>
      <w:r w:rsidR="00573DD0" w:rsidRPr="00D32C79">
        <w:rPr>
          <w:rFonts w:eastAsia="Arial Unicode MS" w:cs="Times New Roman"/>
          <w:szCs w:val="24"/>
          <w:lang w:val="ro-MD"/>
        </w:rPr>
        <w:t xml:space="preserve"> antierozionale hidrotehnice și fitoameliorative pe</w:t>
      </w:r>
      <w:r w:rsidR="00211FFB" w:rsidRPr="00D32C79">
        <w:rPr>
          <w:rFonts w:eastAsia="Arial Unicode MS" w:cs="Times New Roman"/>
          <w:szCs w:val="24"/>
          <w:lang w:val="ro-MD"/>
        </w:rPr>
        <w:t xml:space="preserve"> </w:t>
      </w:r>
      <w:r w:rsidR="00573DD0" w:rsidRPr="00D32C79">
        <w:rPr>
          <w:rFonts w:eastAsia="Arial Unicode MS" w:cs="Times New Roman"/>
          <w:szCs w:val="24"/>
          <w:lang w:val="ro-MD"/>
        </w:rPr>
        <w:t xml:space="preserve">1900 ha; </w:t>
      </w:r>
      <w:r w:rsidR="00573DD0" w:rsidRPr="00D32C79">
        <w:rPr>
          <w:rFonts w:cs="Times New Roman"/>
          <w:szCs w:val="24"/>
          <w:lang w:val="ro-MD"/>
        </w:rPr>
        <w:t xml:space="preserve">înființarea/reabilitarea fâșiilor forestiere de </w:t>
      </w:r>
      <w:r w:rsidR="00AA510C" w:rsidRPr="00D32C79">
        <w:rPr>
          <w:rFonts w:cs="Times New Roman"/>
          <w:szCs w:val="24"/>
          <w:lang w:val="ro-MD"/>
        </w:rPr>
        <w:t>protecție</w:t>
      </w:r>
      <w:r w:rsidR="00573DD0" w:rsidRPr="00D32C79">
        <w:rPr>
          <w:rFonts w:cs="Times New Roman"/>
          <w:szCs w:val="24"/>
          <w:lang w:val="ro-MD"/>
        </w:rPr>
        <w:t xml:space="preserve"> pe  65 ha;</w:t>
      </w:r>
      <w:r w:rsidR="00AA3AB3" w:rsidRPr="00D32C79">
        <w:rPr>
          <w:rFonts w:cs="Times New Roman"/>
          <w:szCs w:val="24"/>
          <w:lang w:val="ro-MD"/>
        </w:rPr>
        <w:t xml:space="preserve"> </w:t>
      </w:r>
      <w:r w:rsidR="00573DD0" w:rsidRPr="00D32C79">
        <w:rPr>
          <w:rFonts w:cs="Times New Roman"/>
          <w:szCs w:val="24"/>
          <w:lang w:val="ro-MD"/>
        </w:rPr>
        <w:t>crearea plantațiilor agrosilvice pe</w:t>
      </w:r>
      <w:r w:rsidR="00211FFB" w:rsidRPr="00D32C79">
        <w:rPr>
          <w:rFonts w:cs="Times New Roman"/>
          <w:szCs w:val="24"/>
          <w:lang w:val="ro-MD"/>
        </w:rPr>
        <w:t xml:space="preserve"> -</w:t>
      </w:r>
      <w:r w:rsidR="00573DD0" w:rsidRPr="00D32C79">
        <w:rPr>
          <w:rFonts w:cs="Times New Roman"/>
          <w:szCs w:val="24"/>
          <w:lang w:val="ro-MD"/>
        </w:rPr>
        <w:t>30 ha;</w:t>
      </w:r>
      <w:r w:rsidR="00AA3AB3" w:rsidRPr="00D32C79">
        <w:rPr>
          <w:rFonts w:cs="Times New Roman"/>
          <w:szCs w:val="24"/>
          <w:lang w:val="ro-MD"/>
        </w:rPr>
        <w:t xml:space="preserve"> </w:t>
      </w:r>
      <w:r w:rsidR="00573DD0" w:rsidRPr="00D32C79">
        <w:rPr>
          <w:rFonts w:cs="Times New Roman"/>
          <w:szCs w:val="24"/>
          <w:lang w:val="ro-MD"/>
        </w:rPr>
        <w:t xml:space="preserve">crearea fâșiilor riverane de </w:t>
      </w:r>
      <w:r w:rsidR="00AA510C" w:rsidRPr="00D32C79">
        <w:rPr>
          <w:rFonts w:cs="Times New Roman"/>
          <w:szCs w:val="24"/>
          <w:lang w:val="ro-MD"/>
        </w:rPr>
        <w:t>protecție</w:t>
      </w:r>
      <w:r w:rsidR="00573DD0" w:rsidRPr="00D32C79">
        <w:rPr>
          <w:rFonts w:cs="Times New Roman"/>
          <w:szCs w:val="24"/>
          <w:lang w:val="ro-MD"/>
        </w:rPr>
        <w:t xml:space="preserve"> a apelor pe</w:t>
      </w:r>
      <w:r w:rsidR="00AA3AB3" w:rsidRPr="00D32C79">
        <w:rPr>
          <w:rFonts w:cs="Times New Roman"/>
          <w:szCs w:val="24"/>
          <w:lang w:val="ro-MD"/>
        </w:rPr>
        <w:t xml:space="preserve"> - </w:t>
      </w:r>
      <w:r w:rsidR="00573DD0" w:rsidRPr="00D32C79">
        <w:rPr>
          <w:rFonts w:cs="Times New Roman"/>
          <w:szCs w:val="24"/>
          <w:lang w:val="ro-MD"/>
        </w:rPr>
        <w:t>30 ha</w:t>
      </w:r>
      <w:r w:rsidR="00573DD0" w:rsidRPr="00D32C79">
        <w:rPr>
          <w:rFonts w:cs="Times New Roman"/>
          <w:i/>
          <w:iCs/>
          <w:szCs w:val="24"/>
          <w:lang w:val="ro-MD"/>
        </w:rPr>
        <w:t>;</w:t>
      </w:r>
      <w:r w:rsidR="00573DD0" w:rsidRPr="00D32C79">
        <w:rPr>
          <w:rFonts w:cs="Times New Roman"/>
          <w:szCs w:val="24"/>
          <w:lang w:val="ro-MD"/>
        </w:rPr>
        <w:t xml:space="preserve"> crearea fâșiilor forestiere în ravene și vâlcele pe</w:t>
      </w:r>
      <w:r w:rsidR="00211FFB" w:rsidRPr="00D32C79">
        <w:rPr>
          <w:rFonts w:cs="Times New Roman"/>
          <w:szCs w:val="24"/>
          <w:lang w:val="ro-MD"/>
        </w:rPr>
        <w:t xml:space="preserve"> </w:t>
      </w:r>
      <w:r w:rsidR="00AA3AB3" w:rsidRPr="00D32C79">
        <w:rPr>
          <w:rFonts w:cs="Times New Roman"/>
          <w:szCs w:val="24"/>
          <w:lang w:val="ro-MD"/>
        </w:rPr>
        <w:t>-</w:t>
      </w:r>
      <w:r w:rsidR="00573DD0" w:rsidRPr="00D32C79">
        <w:rPr>
          <w:rFonts w:cs="Times New Roman"/>
          <w:szCs w:val="24"/>
          <w:lang w:val="ro-MD"/>
        </w:rPr>
        <w:t xml:space="preserve"> 20 ha</w:t>
      </w:r>
      <w:r w:rsidR="00AA3AB3" w:rsidRPr="00D32C79">
        <w:rPr>
          <w:rFonts w:cs="Times New Roman"/>
          <w:szCs w:val="24"/>
          <w:lang w:val="ro-MD"/>
        </w:rPr>
        <w:t xml:space="preserve">; </w:t>
      </w:r>
      <w:r w:rsidR="00573DD0" w:rsidRPr="00D32C79">
        <w:rPr>
          <w:rFonts w:cs="Times New Roman"/>
          <w:szCs w:val="24"/>
          <w:lang w:val="ro-MD"/>
        </w:rPr>
        <w:t xml:space="preserve">amendarea solurilor pe </w:t>
      </w:r>
      <w:r w:rsidR="00AA3AB3" w:rsidRPr="00D32C79">
        <w:rPr>
          <w:rFonts w:cs="Times New Roman"/>
          <w:szCs w:val="24"/>
          <w:lang w:val="ro-MD"/>
        </w:rPr>
        <w:t>-</w:t>
      </w:r>
      <w:r w:rsidR="00573DD0" w:rsidRPr="00D32C79">
        <w:rPr>
          <w:rFonts w:cs="Times New Roman"/>
          <w:szCs w:val="24"/>
          <w:lang w:val="ro-MD"/>
        </w:rPr>
        <w:t>500 ha</w:t>
      </w:r>
      <w:r w:rsidR="00573DD0" w:rsidRPr="00D32C79">
        <w:rPr>
          <w:rFonts w:cs="Times New Roman"/>
          <w:szCs w:val="24"/>
          <w:shd w:val="clear" w:color="auto" w:fill="FFFFFF"/>
          <w:lang w:val="ro-MD"/>
        </w:rPr>
        <w:t>;</w:t>
      </w:r>
      <w:r w:rsidR="00573DD0" w:rsidRPr="00D32C79">
        <w:rPr>
          <w:rFonts w:cs="Times New Roman"/>
          <w:szCs w:val="24"/>
          <w:lang w:val="ro-MD"/>
        </w:rPr>
        <w:t xml:space="preserve"> </w:t>
      </w:r>
      <w:r w:rsidR="00573DD0" w:rsidRPr="00D32C79">
        <w:rPr>
          <w:rFonts w:cs="Times New Roman"/>
          <w:szCs w:val="24"/>
          <w:shd w:val="clear" w:color="auto" w:fill="FFFFFF"/>
          <w:lang w:val="ro-MD"/>
        </w:rPr>
        <w:t>efectuarea</w:t>
      </w:r>
      <w:r w:rsidR="00573DD0" w:rsidRPr="00D32C79">
        <w:rPr>
          <w:rFonts w:cs="Times New Roman"/>
          <w:b/>
          <w:szCs w:val="24"/>
          <w:shd w:val="clear" w:color="auto" w:fill="FFFFFF"/>
          <w:lang w:val="ro-MD"/>
        </w:rPr>
        <w:t xml:space="preserve"> </w:t>
      </w:r>
      <w:r w:rsidR="00573DD0" w:rsidRPr="00D32C79">
        <w:rPr>
          <w:rStyle w:val="Strong"/>
          <w:rFonts w:cs="Times New Roman"/>
          <w:b w:val="0"/>
          <w:szCs w:val="24"/>
          <w:lang w:val="ro-MD"/>
        </w:rPr>
        <w:t xml:space="preserve">măsurilor de </w:t>
      </w:r>
      <w:r w:rsidR="00AA510C" w:rsidRPr="00D32C79">
        <w:rPr>
          <w:rStyle w:val="Strong"/>
          <w:rFonts w:cs="Times New Roman"/>
          <w:b w:val="0"/>
          <w:szCs w:val="24"/>
          <w:lang w:val="ro-MD"/>
        </w:rPr>
        <w:t>protecție</w:t>
      </w:r>
      <w:r w:rsidR="00573DD0" w:rsidRPr="00D32C79">
        <w:rPr>
          <w:rStyle w:val="Strong"/>
          <w:rFonts w:cs="Times New Roman"/>
          <w:b w:val="0"/>
          <w:szCs w:val="24"/>
          <w:lang w:val="ro-MD"/>
        </w:rPr>
        <w:t xml:space="preserve"> a solului în cadrul practicilor agricole</w:t>
      </w:r>
      <w:r w:rsidR="00573DD0" w:rsidRPr="00D32C79">
        <w:rPr>
          <w:rFonts w:cs="Times New Roman"/>
          <w:b/>
          <w:szCs w:val="24"/>
          <w:shd w:val="clear" w:color="auto" w:fill="FFFFFF"/>
          <w:lang w:val="ro-MD"/>
        </w:rPr>
        <w:t xml:space="preserve"> </w:t>
      </w:r>
      <w:r w:rsidR="00573DD0" w:rsidRPr="00D32C79">
        <w:rPr>
          <w:rFonts w:cs="Times New Roman"/>
          <w:szCs w:val="24"/>
          <w:shd w:val="clear" w:color="auto" w:fill="FFFFFF"/>
          <w:lang w:val="ro-MD"/>
        </w:rPr>
        <w:t>pe</w:t>
      </w:r>
      <w:r w:rsidR="00AA3AB3" w:rsidRPr="00D32C79">
        <w:rPr>
          <w:rFonts w:cs="Times New Roman"/>
          <w:szCs w:val="24"/>
          <w:shd w:val="clear" w:color="auto" w:fill="FFFFFF"/>
          <w:lang w:val="ro-MD"/>
        </w:rPr>
        <w:t xml:space="preserve"> -</w:t>
      </w:r>
      <w:r w:rsidR="00573DD0" w:rsidRPr="00D32C79">
        <w:rPr>
          <w:rFonts w:cs="Times New Roman"/>
          <w:szCs w:val="24"/>
          <w:shd w:val="clear" w:color="auto" w:fill="FFFFFF"/>
          <w:lang w:val="ro-MD"/>
        </w:rPr>
        <w:t xml:space="preserve"> 5000 ha</w:t>
      </w:r>
      <w:r w:rsidR="00AA3AB3" w:rsidRPr="00D32C79">
        <w:rPr>
          <w:rFonts w:cs="Times New Roman"/>
          <w:szCs w:val="24"/>
          <w:shd w:val="clear" w:color="auto" w:fill="FFFFFF"/>
          <w:lang w:val="ro-MD"/>
        </w:rPr>
        <w:t xml:space="preserve">, cea ca </w:t>
      </w:r>
      <w:r w:rsidR="00573DD0" w:rsidRPr="00D32C79">
        <w:rPr>
          <w:rFonts w:cs="Times New Roman"/>
          <w:szCs w:val="24"/>
          <w:shd w:val="clear" w:color="auto" w:fill="FFFFFF"/>
          <w:lang w:val="ro-MD"/>
        </w:rPr>
        <w:t>va spori fertilitatea solului</w:t>
      </w:r>
      <w:r w:rsidR="008E064E" w:rsidRPr="00D32C79">
        <w:rPr>
          <w:rFonts w:cs="Times New Roman"/>
          <w:szCs w:val="24"/>
          <w:shd w:val="clear" w:color="auto" w:fill="FFFFFF"/>
          <w:lang w:val="ro-MD"/>
        </w:rPr>
        <w:t xml:space="preserve"> etc</w:t>
      </w:r>
      <w:r w:rsidR="00573DD0" w:rsidRPr="00D32C79">
        <w:rPr>
          <w:rFonts w:cs="Times New Roman"/>
          <w:szCs w:val="24"/>
          <w:shd w:val="clear" w:color="auto" w:fill="FFFFFF"/>
          <w:lang w:val="ro-MD"/>
        </w:rPr>
        <w:t>.</w:t>
      </w:r>
    </w:p>
    <w:p w14:paraId="5594181F" w14:textId="77777777" w:rsidR="000C4402" w:rsidRPr="00D32C79" w:rsidRDefault="000C4402" w:rsidP="00AA3AB3">
      <w:pPr>
        <w:tabs>
          <w:tab w:val="left" w:pos="1276"/>
        </w:tabs>
        <w:jc w:val="both"/>
        <w:rPr>
          <w:rFonts w:cs="Times New Roman"/>
          <w:szCs w:val="24"/>
          <w:shd w:val="clear" w:color="auto" w:fill="FFFFFF"/>
          <w:lang w:val="ro-MD"/>
        </w:rPr>
      </w:pPr>
    </w:p>
    <w:p w14:paraId="5C6C1D8F" w14:textId="3E15ACAF" w:rsidR="000C4402" w:rsidRPr="00D32C79" w:rsidRDefault="000C4402">
      <w:pPr>
        <w:pStyle w:val="Subcapitol"/>
        <w:numPr>
          <w:ilvl w:val="1"/>
          <w:numId w:val="61"/>
        </w:numPr>
        <w:shd w:val="clear" w:color="auto" w:fill="4472C4" w:themeFill="accent1"/>
        <w:rPr>
          <w:lang w:val="ro-MD"/>
        </w:rPr>
      </w:pPr>
      <w:bookmarkStart w:id="89" w:name="_Toc209959629"/>
      <w:r w:rsidRPr="00D32C79">
        <w:rPr>
          <w:lang w:val="ro-MD"/>
        </w:rPr>
        <w:t>Cadrul legal național</w:t>
      </w:r>
      <w:bookmarkEnd w:id="89"/>
      <w:r w:rsidRPr="00D32C79">
        <w:rPr>
          <w:lang w:val="ro-MD"/>
        </w:rPr>
        <w:t xml:space="preserve">  </w:t>
      </w:r>
    </w:p>
    <w:p w14:paraId="3AB6E5D8" w14:textId="77777777" w:rsidR="000C4402" w:rsidRPr="00D32C79" w:rsidRDefault="000C4402" w:rsidP="000C4402">
      <w:pPr>
        <w:pStyle w:val="BodyText"/>
        <w:spacing w:before="74" w:line="271" w:lineRule="auto"/>
        <w:ind w:right="423"/>
        <w:jc w:val="both"/>
        <w:rPr>
          <w:rFonts w:cs="Times New Roman"/>
          <w:i/>
          <w:sz w:val="28"/>
          <w:szCs w:val="28"/>
          <w:lang w:val="ro-MD"/>
        </w:rPr>
      </w:pPr>
    </w:p>
    <w:p w14:paraId="3E29267C" w14:textId="78705CF4" w:rsidR="00795908" w:rsidRPr="00D32C79" w:rsidRDefault="009C6091" w:rsidP="00795908">
      <w:pPr>
        <w:tabs>
          <w:tab w:val="num" w:pos="720"/>
        </w:tabs>
        <w:jc w:val="both"/>
        <w:rPr>
          <w:rFonts w:cs="Times New Roman"/>
          <w:szCs w:val="24"/>
          <w:lang w:val="ro-MD"/>
        </w:rPr>
      </w:pPr>
      <w:r w:rsidRPr="00D32C79">
        <w:rPr>
          <w:rFonts w:cs="Times New Roman"/>
          <w:szCs w:val="24"/>
          <w:lang w:val="ro-MD"/>
        </w:rPr>
        <w:t xml:space="preserve">Cadrul legal </w:t>
      </w:r>
      <w:r w:rsidR="00326D48" w:rsidRPr="00D32C79">
        <w:rPr>
          <w:rFonts w:cs="Times New Roman"/>
          <w:szCs w:val="24"/>
          <w:lang w:val="ro-MD"/>
        </w:rPr>
        <w:t>în domeniul biodiversității</w:t>
      </w:r>
      <w:r w:rsidR="00795908" w:rsidRPr="00D32C79">
        <w:rPr>
          <w:rFonts w:cs="Times New Roman"/>
          <w:szCs w:val="24"/>
          <w:lang w:val="ro-MD"/>
        </w:rPr>
        <w:t xml:space="preserve"> din RM stabilește reguli și principii pentru conservarea, protecția, restaurarea și utilizarea durabilă a resurselor naturale, gestionarea durabilă a pădurilor și protecția ariilor naturale protejate</w:t>
      </w:r>
      <w:r w:rsidR="008E064E" w:rsidRPr="00D32C79">
        <w:rPr>
          <w:rFonts w:cs="Times New Roman"/>
          <w:szCs w:val="24"/>
          <w:lang w:val="ro-MD"/>
        </w:rPr>
        <w:t>, iar p</w:t>
      </w:r>
      <w:r w:rsidR="00795908" w:rsidRPr="00D32C79">
        <w:rPr>
          <w:rFonts w:cs="Times New Roman"/>
          <w:szCs w:val="24"/>
          <w:lang w:val="ro-MD"/>
        </w:rPr>
        <w:t>rincipalul scop constituie restabilirea la un nivel optim a diversităţii biologice şi peisagistice, stabilirea măsurilor pentru protejarea speciilor, habitatelor și ecosistemelor, elaborarea şi implementarea măsurilor eficiente pentru conservarea acestora, în conformitate cu cerinţele internaţionale şi naţionale, reglementarea activităților care pot afecta negativ biodiversitatea,  în special la nivel sectorial</w:t>
      </w:r>
      <w:r w:rsidR="008E064E" w:rsidRPr="00D32C79">
        <w:rPr>
          <w:rFonts w:cs="Times New Roman"/>
          <w:szCs w:val="24"/>
          <w:lang w:val="ro-MD"/>
        </w:rPr>
        <w:t xml:space="preserve"> prin </w:t>
      </w:r>
      <w:r w:rsidR="00795908" w:rsidRPr="00D32C79">
        <w:rPr>
          <w:rFonts w:cs="Times New Roman"/>
          <w:szCs w:val="24"/>
          <w:lang w:val="ro-MD"/>
        </w:rPr>
        <w:t xml:space="preserve"> </w:t>
      </w:r>
      <w:r w:rsidR="00D95974" w:rsidRPr="00D32C79">
        <w:rPr>
          <w:rFonts w:cs="Times New Roman"/>
          <w:szCs w:val="24"/>
          <w:lang w:val="ro-MD"/>
        </w:rPr>
        <w:t>utilizarea</w:t>
      </w:r>
      <w:r w:rsidR="00795908" w:rsidRPr="00D32C79">
        <w:rPr>
          <w:rFonts w:cs="Times New Roman"/>
          <w:szCs w:val="24"/>
          <w:lang w:val="ro-MD"/>
        </w:rPr>
        <w:t xml:space="preserve"> durabilă a resurselor </w:t>
      </w:r>
      <w:r w:rsidR="008E064E" w:rsidRPr="00D32C79">
        <w:rPr>
          <w:rFonts w:cs="Times New Roman"/>
          <w:szCs w:val="24"/>
          <w:lang w:val="ro-MD"/>
        </w:rPr>
        <w:t xml:space="preserve">naturale, inclusiv </w:t>
      </w:r>
      <w:r w:rsidR="00795908" w:rsidRPr="00D32C79">
        <w:rPr>
          <w:rFonts w:cs="Times New Roman"/>
          <w:szCs w:val="24"/>
          <w:lang w:val="ro-MD"/>
        </w:rPr>
        <w:t xml:space="preserve">biologice </w:t>
      </w:r>
    </w:p>
    <w:p w14:paraId="35325527" w14:textId="4BB63BFD" w:rsidR="00326D48" w:rsidRPr="00D32C79" w:rsidRDefault="00326D48" w:rsidP="00795908">
      <w:pPr>
        <w:jc w:val="both"/>
        <w:rPr>
          <w:rFonts w:cs="Times New Roman"/>
          <w:szCs w:val="24"/>
          <w:lang w:val="ro-MD"/>
        </w:rPr>
      </w:pPr>
    </w:p>
    <w:p w14:paraId="4B9DF73F" w14:textId="2922FB19" w:rsidR="00795908" w:rsidRPr="00D32C79" w:rsidRDefault="00795908" w:rsidP="00795908">
      <w:pPr>
        <w:jc w:val="both"/>
        <w:rPr>
          <w:rFonts w:cs="Times New Roman"/>
          <w:szCs w:val="24"/>
          <w:lang w:val="ro-MD"/>
        </w:rPr>
      </w:pPr>
      <w:r w:rsidRPr="00D32C79">
        <w:rPr>
          <w:rFonts w:cs="Times New Roman"/>
          <w:szCs w:val="24"/>
          <w:lang w:val="ro-MD"/>
        </w:rPr>
        <w:t xml:space="preserve">Principalele acte normative în domeniul biodiversității sunt următoarele: </w:t>
      </w:r>
    </w:p>
    <w:p w14:paraId="37FBF709" w14:textId="77777777" w:rsidR="00326D48" w:rsidRPr="00D32C79" w:rsidRDefault="00326D48" w:rsidP="00326D48">
      <w:pPr>
        <w:rPr>
          <w:rFonts w:cs="Times New Roman"/>
          <w:b/>
          <w:bCs/>
          <w:szCs w:val="24"/>
          <w:lang w:val="ro-MD"/>
        </w:rPr>
      </w:pPr>
    </w:p>
    <w:tbl>
      <w:tblPr>
        <w:tblW w:w="9948" w:type="dxa"/>
        <w:shd w:val="clear" w:color="auto" w:fill="FFFFFF"/>
        <w:tblCellMar>
          <w:left w:w="0" w:type="dxa"/>
          <w:right w:w="0" w:type="dxa"/>
        </w:tblCellMar>
        <w:tblLook w:val="04A0" w:firstRow="1" w:lastRow="0" w:firstColumn="1" w:lastColumn="0" w:noHBand="0" w:noVBand="1"/>
      </w:tblPr>
      <w:tblGrid>
        <w:gridCol w:w="450"/>
        <w:gridCol w:w="9498"/>
      </w:tblGrid>
      <w:tr w:rsidR="00326D48" w:rsidRPr="00EC1F80" w14:paraId="7F1E0E4A" w14:textId="77777777" w:rsidTr="009C6091">
        <w:trPr>
          <w:trHeight w:val="27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66F979C1" w14:textId="517A2541" w:rsidR="00326D48" w:rsidRPr="00D32C79" w:rsidRDefault="009C6091" w:rsidP="004F6FF7">
            <w:pPr>
              <w:rPr>
                <w:rFonts w:cs="Times New Roman"/>
                <w:szCs w:val="24"/>
                <w:lang w:val="ro-MD"/>
              </w:rPr>
            </w:pPr>
            <w:r w:rsidRPr="00D32C79">
              <w:rPr>
                <w:rFonts w:cs="Times New Roman"/>
                <w:szCs w:val="24"/>
                <w:lang w:val="ro-MD"/>
              </w:rPr>
              <w:t>1</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hideMark/>
          </w:tcPr>
          <w:p w14:paraId="0BC0D0FC" w14:textId="344F4094" w:rsidR="00326D48" w:rsidRPr="00D32C79" w:rsidRDefault="009C6091" w:rsidP="004F6FF7">
            <w:pPr>
              <w:rPr>
                <w:rFonts w:cs="Times New Roman"/>
                <w:szCs w:val="24"/>
                <w:lang w:val="ro-MD"/>
              </w:rPr>
            </w:pPr>
            <w:r w:rsidRPr="00D32C79">
              <w:rPr>
                <w:rFonts w:cs="Times New Roman"/>
                <w:szCs w:val="24"/>
                <w:lang w:val="ro-MD"/>
              </w:rPr>
              <w:t>Codul silvic nr.69/2024 (</w:t>
            </w:r>
            <w:r w:rsidRPr="00D32C79">
              <w:rPr>
                <w:rFonts w:cs="Times New Roman"/>
                <w:color w:val="0070C0"/>
                <w:szCs w:val="24"/>
                <w:u w:val="single"/>
                <w:lang w:val="ro-MD"/>
              </w:rPr>
              <w:t>https://www.legis.md/cautare/getResults?doc_id=142948&amp;lang=ro</w:t>
            </w:r>
            <w:r w:rsidRPr="00D32C79">
              <w:rPr>
                <w:rFonts w:cs="Times New Roman"/>
                <w:szCs w:val="24"/>
                <w:lang w:val="ro-MD"/>
              </w:rPr>
              <w:t>)</w:t>
            </w:r>
          </w:p>
        </w:tc>
      </w:tr>
      <w:tr w:rsidR="009C6091" w:rsidRPr="009D7CCD" w14:paraId="2E31ED52" w14:textId="77777777" w:rsidTr="009C6091">
        <w:trPr>
          <w:trHeight w:val="279"/>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7BCABB99" w14:textId="55F406A7" w:rsidR="009C6091" w:rsidRPr="00D32C79" w:rsidRDefault="009C6091" w:rsidP="004F6FF7">
            <w:pPr>
              <w:rPr>
                <w:rFonts w:cs="Times New Roman"/>
                <w:szCs w:val="24"/>
                <w:lang w:val="ro-MD"/>
              </w:rPr>
            </w:pPr>
            <w:r w:rsidRPr="00D32C79">
              <w:rPr>
                <w:rFonts w:cs="Times New Roman"/>
                <w:szCs w:val="24"/>
                <w:lang w:val="ro-MD"/>
              </w:rPr>
              <w:t>2</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6FB701DD" w14:textId="77777777" w:rsidR="009C6091" w:rsidRPr="00D32C79" w:rsidRDefault="009C6091" w:rsidP="009C6091">
            <w:pPr>
              <w:rPr>
                <w:rFonts w:cs="Times New Roman"/>
                <w:szCs w:val="24"/>
                <w:lang w:val="ro-MD"/>
              </w:rPr>
            </w:pPr>
            <w:r w:rsidRPr="00D32C79">
              <w:rPr>
                <w:rFonts w:cs="Times New Roman"/>
                <w:szCs w:val="24"/>
                <w:lang w:val="ro-MD"/>
              </w:rPr>
              <w:t>Legea nr. 1515/1993 privind protecţia mediului înconjurător</w:t>
            </w:r>
          </w:p>
          <w:p w14:paraId="2B8BD332" w14:textId="3166CEAC" w:rsidR="009C6091" w:rsidRPr="00D32C79" w:rsidRDefault="009C6091" w:rsidP="009C6091">
            <w:pPr>
              <w:rPr>
                <w:rFonts w:cs="Times New Roman"/>
                <w:szCs w:val="24"/>
                <w:u w:val="single"/>
                <w:lang w:val="ro-MD"/>
              </w:rPr>
            </w:pPr>
            <w:r w:rsidRPr="00D32C79">
              <w:rPr>
                <w:rFonts w:cs="Times New Roman"/>
                <w:color w:val="0070C0"/>
                <w:szCs w:val="24"/>
                <w:u w:val="single"/>
                <w:lang w:val="ro-MD"/>
              </w:rPr>
              <w:t>https://www.legis.md/cautare/getResults?doc_id=147597&amp;lang=ro#</w:t>
            </w:r>
          </w:p>
        </w:tc>
      </w:tr>
      <w:tr w:rsidR="00326D48" w:rsidRPr="009D7CCD" w14:paraId="191F5242" w14:textId="77777777" w:rsidTr="009C6091">
        <w:trPr>
          <w:trHeight w:val="27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3F17164F" w14:textId="0DB01EEB" w:rsidR="00326D48" w:rsidRPr="00D32C79" w:rsidRDefault="009C6091" w:rsidP="004F6FF7">
            <w:pPr>
              <w:rPr>
                <w:rFonts w:cs="Times New Roman"/>
                <w:szCs w:val="24"/>
                <w:lang w:val="ro-MD"/>
              </w:rPr>
            </w:pPr>
            <w:r w:rsidRPr="00D32C79">
              <w:rPr>
                <w:rFonts w:cs="Times New Roman"/>
                <w:szCs w:val="24"/>
                <w:lang w:val="ro-MD"/>
              </w:rPr>
              <w:lastRenderedPageBreak/>
              <w:t>3</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hideMark/>
          </w:tcPr>
          <w:p w14:paraId="73BF9E0D" w14:textId="77777777" w:rsidR="00326D48" w:rsidRPr="00D32C79" w:rsidRDefault="00326D48" w:rsidP="004F6FF7">
            <w:pPr>
              <w:rPr>
                <w:rFonts w:cs="Times New Roman"/>
                <w:szCs w:val="24"/>
                <w:lang w:val="ro-MD"/>
              </w:rPr>
            </w:pPr>
            <w:r w:rsidRPr="00D32C79">
              <w:rPr>
                <w:rFonts w:cs="Times New Roman"/>
                <w:szCs w:val="24"/>
                <w:lang w:val="ro-MD"/>
              </w:rPr>
              <w:t>Legea nr. 1102/1997 cu privire la resursele naturale. (</w:t>
            </w:r>
            <w:hyperlink r:id="rId60" w:history="1">
              <w:r w:rsidRPr="00D32C79">
                <w:rPr>
                  <w:rStyle w:val="Hyperlink"/>
                  <w:rFonts w:cs="Times New Roman"/>
                  <w:szCs w:val="24"/>
                  <w:lang w:val="ro-MD"/>
                </w:rPr>
                <w:t>https://www.legis.md/cautare/getResults?doc_id=141069&amp;lang=ro</w:t>
              </w:r>
            </w:hyperlink>
            <w:r w:rsidRPr="00D32C79">
              <w:rPr>
                <w:rFonts w:cs="Times New Roman"/>
                <w:szCs w:val="24"/>
                <w:lang w:val="ro-MD"/>
              </w:rPr>
              <w:t>)</w:t>
            </w:r>
          </w:p>
        </w:tc>
      </w:tr>
      <w:tr w:rsidR="00326D48" w:rsidRPr="00EC1F80" w14:paraId="6F9F11F6" w14:textId="77777777" w:rsidTr="009C6091">
        <w:trPr>
          <w:trHeight w:val="27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61A3796D" w14:textId="389EE694" w:rsidR="00326D48" w:rsidRPr="00D32C79" w:rsidRDefault="009C6091" w:rsidP="004F6FF7">
            <w:pPr>
              <w:rPr>
                <w:rFonts w:cs="Times New Roman"/>
                <w:szCs w:val="24"/>
                <w:lang w:val="ro-MD"/>
              </w:rPr>
            </w:pPr>
            <w:r w:rsidRPr="00D32C79">
              <w:rPr>
                <w:rFonts w:cs="Times New Roman"/>
                <w:szCs w:val="24"/>
                <w:lang w:val="ro-MD"/>
              </w:rPr>
              <w:t>4</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hideMark/>
          </w:tcPr>
          <w:p w14:paraId="5776476D" w14:textId="5071CDC1" w:rsidR="00326D48" w:rsidRPr="00D32C79" w:rsidRDefault="00326D48" w:rsidP="004F6FF7">
            <w:pPr>
              <w:rPr>
                <w:rFonts w:cs="Times New Roman"/>
                <w:szCs w:val="24"/>
                <w:lang w:val="ro-MD"/>
              </w:rPr>
            </w:pPr>
            <w:r w:rsidRPr="00D32C79">
              <w:rPr>
                <w:rFonts w:cs="Times New Roman"/>
                <w:szCs w:val="24"/>
                <w:lang w:val="ro-MD"/>
              </w:rPr>
              <w:t>Legea regnului animal nr. 439</w:t>
            </w:r>
            <w:r w:rsidR="009C6091" w:rsidRPr="00D32C79">
              <w:rPr>
                <w:rFonts w:cs="Times New Roman"/>
                <w:szCs w:val="24"/>
                <w:lang w:val="ro-MD"/>
              </w:rPr>
              <w:t>/19</w:t>
            </w:r>
            <w:r w:rsidRPr="00D32C79">
              <w:rPr>
                <w:rFonts w:cs="Times New Roman"/>
                <w:szCs w:val="24"/>
                <w:lang w:val="ro-MD"/>
              </w:rPr>
              <w:t>95 (</w:t>
            </w:r>
            <w:hyperlink r:id="rId61" w:history="1">
              <w:r w:rsidRPr="00D32C79">
                <w:rPr>
                  <w:rStyle w:val="Hyperlink"/>
                  <w:rFonts w:cs="Times New Roman"/>
                  <w:szCs w:val="24"/>
                  <w:lang w:val="ro-MD"/>
                </w:rPr>
                <w:t>https://www.legis.md/cautare/getResults?doc_id=141056&amp;lang=ro</w:t>
              </w:r>
            </w:hyperlink>
            <w:r w:rsidRPr="00D32C79">
              <w:rPr>
                <w:rFonts w:cs="Times New Roman"/>
                <w:szCs w:val="24"/>
                <w:lang w:val="ro-MD"/>
              </w:rPr>
              <w:t>)</w:t>
            </w:r>
          </w:p>
        </w:tc>
      </w:tr>
      <w:tr w:rsidR="00326D48" w:rsidRPr="00EC1F80" w14:paraId="6DD9FF74" w14:textId="77777777" w:rsidTr="009C6091">
        <w:trPr>
          <w:trHeight w:val="27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448103C0" w14:textId="43008100" w:rsidR="00326D48" w:rsidRPr="00D32C79" w:rsidRDefault="009C6091" w:rsidP="004F6FF7">
            <w:pPr>
              <w:rPr>
                <w:rFonts w:cs="Times New Roman"/>
                <w:szCs w:val="24"/>
                <w:lang w:val="ro-MD"/>
              </w:rPr>
            </w:pPr>
            <w:r w:rsidRPr="00D32C79">
              <w:rPr>
                <w:rFonts w:cs="Times New Roman"/>
                <w:szCs w:val="24"/>
                <w:lang w:val="ro-MD"/>
              </w:rPr>
              <w:t>5</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hideMark/>
          </w:tcPr>
          <w:p w14:paraId="2479C07B" w14:textId="33363B3B" w:rsidR="00326D48" w:rsidRPr="00D32C79" w:rsidRDefault="00326D48" w:rsidP="004F6FF7">
            <w:pPr>
              <w:rPr>
                <w:rFonts w:cs="Times New Roman"/>
                <w:szCs w:val="24"/>
                <w:lang w:val="ro-MD"/>
              </w:rPr>
            </w:pPr>
            <w:r w:rsidRPr="00D32C79">
              <w:rPr>
                <w:rFonts w:cs="Times New Roman"/>
                <w:szCs w:val="24"/>
                <w:lang w:val="ro-MD"/>
              </w:rPr>
              <w:t xml:space="preserve">Legea regnului vegetal </w:t>
            </w:r>
            <w:r w:rsidR="009C6091" w:rsidRPr="00D32C79">
              <w:rPr>
                <w:rFonts w:cs="Times New Roman"/>
                <w:szCs w:val="24"/>
                <w:lang w:val="ro-MD"/>
              </w:rPr>
              <w:t>nr.</w:t>
            </w:r>
            <w:r w:rsidRPr="00D32C79">
              <w:rPr>
                <w:rFonts w:cs="Times New Roman"/>
                <w:szCs w:val="24"/>
                <w:lang w:val="ro-MD"/>
              </w:rPr>
              <w:t>239</w:t>
            </w:r>
            <w:r w:rsidR="009C6091" w:rsidRPr="00D32C79">
              <w:rPr>
                <w:rFonts w:cs="Times New Roman"/>
                <w:szCs w:val="24"/>
                <w:lang w:val="ro-MD"/>
              </w:rPr>
              <w:t>/</w:t>
            </w:r>
            <w:r w:rsidRPr="00D32C79">
              <w:rPr>
                <w:rFonts w:cs="Times New Roman"/>
                <w:szCs w:val="24"/>
                <w:lang w:val="ro-MD"/>
              </w:rPr>
              <w:t>2007 (</w:t>
            </w:r>
            <w:hyperlink r:id="rId62" w:history="1">
              <w:r w:rsidRPr="00D32C79">
                <w:rPr>
                  <w:rStyle w:val="Hyperlink"/>
                  <w:rFonts w:cs="Times New Roman"/>
                  <w:szCs w:val="24"/>
                  <w:lang w:val="ro-MD"/>
                </w:rPr>
                <w:t>https://www.legis.md/cautare/getResults?doc_id=141558&amp;lang=ro</w:t>
              </w:r>
            </w:hyperlink>
            <w:r w:rsidRPr="00D32C79">
              <w:rPr>
                <w:rFonts w:cs="Times New Roman"/>
                <w:szCs w:val="24"/>
                <w:lang w:val="ro-MD"/>
              </w:rPr>
              <w:t>)</w:t>
            </w:r>
          </w:p>
        </w:tc>
      </w:tr>
      <w:tr w:rsidR="00326D48" w:rsidRPr="00BB54EC" w14:paraId="117B0D8E" w14:textId="77777777" w:rsidTr="009C6091">
        <w:trPr>
          <w:trHeight w:val="15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5F29FE00" w14:textId="0561B08D" w:rsidR="00326D48" w:rsidRPr="00D32C79" w:rsidRDefault="009C6091" w:rsidP="004F6FF7">
            <w:pPr>
              <w:rPr>
                <w:rFonts w:cs="Times New Roman"/>
                <w:szCs w:val="24"/>
                <w:lang w:val="ro-MD"/>
              </w:rPr>
            </w:pPr>
            <w:r w:rsidRPr="00D32C79">
              <w:rPr>
                <w:rFonts w:cs="Times New Roman"/>
                <w:szCs w:val="24"/>
                <w:lang w:val="ro-MD"/>
              </w:rPr>
              <w:t>6</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hideMark/>
          </w:tcPr>
          <w:p w14:paraId="69021F63" w14:textId="5302B921" w:rsidR="00326D48" w:rsidRPr="00D32C79" w:rsidRDefault="00326D48" w:rsidP="004F6FF7">
            <w:pPr>
              <w:rPr>
                <w:rFonts w:cs="Times New Roman"/>
                <w:szCs w:val="24"/>
                <w:lang w:val="ro-MD"/>
              </w:rPr>
            </w:pPr>
            <w:r w:rsidRPr="00D32C79">
              <w:rPr>
                <w:rFonts w:cs="Times New Roman"/>
                <w:szCs w:val="24"/>
                <w:lang w:val="ro-MD"/>
              </w:rPr>
              <w:t>Legea nr.1538</w:t>
            </w:r>
            <w:r w:rsidR="009C6091" w:rsidRPr="00D32C79">
              <w:rPr>
                <w:rFonts w:cs="Times New Roman"/>
                <w:szCs w:val="24"/>
                <w:lang w:val="ro-MD"/>
              </w:rPr>
              <w:t>/</w:t>
            </w:r>
            <w:r w:rsidRPr="00D32C79">
              <w:rPr>
                <w:rFonts w:cs="Times New Roman"/>
                <w:szCs w:val="24"/>
                <w:lang w:val="ro-MD"/>
              </w:rPr>
              <w:t>1998 privind fondul ariilor naturale protejate de stat (</w:t>
            </w:r>
            <w:hyperlink r:id="rId63" w:history="1">
              <w:r w:rsidRPr="00D32C79">
                <w:rPr>
                  <w:rStyle w:val="Hyperlink"/>
                  <w:rFonts w:cs="Times New Roman"/>
                  <w:szCs w:val="24"/>
                  <w:lang w:val="ro-MD"/>
                </w:rPr>
                <w:t>https://www.legis.md/cautare/getResults?doc_id=141069&amp;lang=ro</w:t>
              </w:r>
            </w:hyperlink>
            <w:r w:rsidRPr="00D32C79">
              <w:rPr>
                <w:rFonts w:cs="Times New Roman"/>
                <w:szCs w:val="24"/>
                <w:lang w:val="ro-MD"/>
              </w:rPr>
              <w:t>)</w:t>
            </w:r>
          </w:p>
        </w:tc>
      </w:tr>
      <w:tr w:rsidR="00326D48" w:rsidRPr="00EC1F80" w14:paraId="1C7AC204" w14:textId="77777777" w:rsidTr="009C6091">
        <w:trPr>
          <w:trHeight w:val="27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38C3CC57" w14:textId="093BD8FB" w:rsidR="00326D48" w:rsidRPr="00D32C79" w:rsidRDefault="009C6091" w:rsidP="004F6FF7">
            <w:pPr>
              <w:rPr>
                <w:rFonts w:cs="Times New Roman"/>
                <w:szCs w:val="24"/>
                <w:lang w:val="ro-MD"/>
              </w:rPr>
            </w:pPr>
            <w:r w:rsidRPr="00D32C79">
              <w:rPr>
                <w:rFonts w:cs="Times New Roman"/>
                <w:szCs w:val="24"/>
                <w:lang w:val="ro-MD"/>
              </w:rPr>
              <w:t>7</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hideMark/>
          </w:tcPr>
          <w:p w14:paraId="2DB23A14" w14:textId="6E032C8C" w:rsidR="009C6091" w:rsidRPr="00D32C79" w:rsidRDefault="009C6091" w:rsidP="009C6091">
            <w:pPr>
              <w:rPr>
                <w:rFonts w:cs="Times New Roman"/>
                <w:szCs w:val="24"/>
                <w:lang w:val="ro-MD"/>
              </w:rPr>
            </w:pPr>
            <w:r w:rsidRPr="00D32C79">
              <w:rPr>
                <w:rFonts w:cs="Times New Roman"/>
                <w:szCs w:val="24"/>
                <w:lang w:val="ro-MD"/>
              </w:rPr>
              <w:t xml:space="preserve"> Legea nr. 325/2005 cu privire la Cartea Roşie a Republicii Moldova (</w:t>
            </w:r>
            <w:hyperlink r:id="rId64" w:history="1">
              <w:r w:rsidRPr="00D32C79">
                <w:rPr>
                  <w:rStyle w:val="Hyperlink"/>
                  <w:rFonts w:cs="Times New Roman"/>
                  <w:szCs w:val="24"/>
                  <w:lang w:val="ro-MD"/>
                </w:rPr>
                <w:t>https://www.legis.md/cautare/getResults?doc_id=141079&amp;lang=ro</w:t>
              </w:r>
            </w:hyperlink>
            <w:r w:rsidRPr="00D32C79">
              <w:rPr>
                <w:rFonts w:cs="Times New Roman"/>
                <w:szCs w:val="24"/>
                <w:lang w:val="ro-MD"/>
              </w:rPr>
              <w:t xml:space="preserve">) </w:t>
            </w:r>
          </w:p>
          <w:p w14:paraId="4A82F195" w14:textId="296ADE72" w:rsidR="00326D48" w:rsidRPr="00D32C79" w:rsidRDefault="00326D48" w:rsidP="004F6FF7">
            <w:pPr>
              <w:rPr>
                <w:rFonts w:cs="Times New Roman"/>
                <w:szCs w:val="24"/>
                <w:lang w:val="ro-MD"/>
              </w:rPr>
            </w:pPr>
          </w:p>
        </w:tc>
      </w:tr>
      <w:tr w:rsidR="00326D48" w:rsidRPr="00EC1F80" w14:paraId="37121581" w14:textId="77777777" w:rsidTr="009C6091">
        <w:trPr>
          <w:trHeight w:val="27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2C71C19C" w14:textId="57FFC1EA" w:rsidR="00326D48" w:rsidRPr="00D32C79" w:rsidRDefault="009C6091" w:rsidP="004F6FF7">
            <w:pPr>
              <w:rPr>
                <w:rFonts w:cs="Times New Roman"/>
                <w:szCs w:val="24"/>
                <w:lang w:val="ro-MD"/>
              </w:rPr>
            </w:pPr>
            <w:r w:rsidRPr="00D32C79">
              <w:rPr>
                <w:rFonts w:cs="Times New Roman"/>
                <w:szCs w:val="24"/>
                <w:lang w:val="ro-MD"/>
              </w:rPr>
              <w:t>8</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hideMark/>
          </w:tcPr>
          <w:p w14:paraId="1B456AE2" w14:textId="77777777" w:rsidR="009C6091" w:rsidRPr="00D32C79" w:rsidRDefault="009C6091" w:rsidP="004F6FF7">
            <w:pPr>
              <w:rPr>
                <w:rFonts w:cs="Times New Roman"/>
                <w:szCs w:val="24"/>
                <w:lang w:val="ro-MD"/>
              </w:rPr>
            </w:pPr>
            <w:r w:rsidRPr="00D32C79">
              <w:rPr>
                <w:rFonts w:cs="Times New Roman"/>
                <w:szCs w:val="24"/>
                <w:lang w:val="ro-MD"/>
              </w:rPr>
              <w:t>Legea nr. 94/2007 cu privire la rețeaua ecologică (</w:t>
            </w:r>
            <w:hyperlink r:id="rId65" w:history="1">
              <w:r w:rsidRPr="00D32C79">
                <w:rPr>
                  <w:rStyle w:val="Hyperlink"/>
                  <w:rFonts w:cs="Times New Roman"/>
                  <w:szCs w:val="24"/>
                  <w:lang w:val="ro-MD"/>
                </w:rPr>
                <w:t>https://www.legis.md/cautare/getResults?doc_id=133945&amp;lang=ro</w:t>
              </w:r>
            </w:hyperlink>
            <w:r w:rsidRPr="00D32C79">
              <w:rPr>
                <w:rFonts w:cs="Times New Roman"/>
                <w:szCs w:val="24"/>
                <w:lang w:val="ro-MD"/>
              </w:rPr>
              <w:t>)</w:t>
            </w:r>
          </w:p>
          <w:p w14:paraId="231D5351" w14:textId="7300E1FA" w:rsidR="00326D48" w:rsidRPr="00D32C79" w:rsidRDefault="00326D48" w:rsidP="004F6FF7">
            <w:pPr>
              <w:rPr>
                <w:rFonts w:cs="Times New Roman"/>
                <w:szCs w:val="24"/>
                <w:lang w:val="ro-MD"/>
              </w:rPr>
            </w:pPr>
          </w:p>
        </w:tc>
      </w:tr>
      <w:tr w:rsidR="009C6091" w:rsidRPr="009D7CCD" w14:paraId="592D7B4C" w14:textId="77777777" w:rsidTr="009C6091">
        <w:trPr>
          <w:trHeight w:val="27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156718FE" w14:textId="09BF18B6" w:rsidR="009C6091" w:rsidRPr="00D32C79" w:rsidRDefault="009C6091" w:rsidP="004F6FF7">
            <w:pPr>
              <w:rPr>
                <w:rFonts w:cs="Times New Roman"/>
                <w:szCs w:val="24"/>
                <w:lang w:val="ro-MD"/>
              </w:rPr>
            </w:pPr>
            <w:r w:rsidRPr="00D32C79">
              <w:rPr>
                <w:rFonts w:cs="Times New Roman"/>
                <w:szCs w:val="24"/>
                <w:lang w:val="ro-MD"/>
              </w:rPr>
              <w:t>9</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099D89DA" w14:textId="77663AAC" w:rsidR="009C6091" w:rsidRPr="00D32C79" w:rsidRDefault="009C6091" w:rsidP="009C6091">
            <w:pPr>
              <w:rPr>
                <w:rFonts w:cs="Times New Roman"/>
                <w:szCs w:val="24"/>
                <w:lang w:val="ro-MD"/>
              </w:rPr>
            </w:pPr>
            <w:r w:rsidRPr="00D32C79">
              <w:rPr>
                <w:rFonts w:cs="Times New Roman"/>
                <w:szCs w:val="24"/>
                <w:lang w:val="ro-MD"/>
              </w:rPr>
              <w:t>Legea nr. 86/2014 privind evaluarea impactului asupra mediului</w:t>
            </w:r>
          </w:p>
          <w:p w14:paraId="2F368232" w14:textId="381B453C" w:rsidR="009C6091" w:rsidRPr="00D32C79" w:rsidRDefault="009C6091" w:rsidP="004F6FF7">
            <w:pPr>
              <w:rPr>
                <w:rFonts w:cs="Times New Roman"/>
                <w:szCs w:val="24"/>
                <w:lang w:val="ro-MD"/>
              </w:rPr>
            </w:pPr>
            <w:r w:rsidRPr="00D32C79">
              <w:rPr>
                <w:rFonts w:cs="Times New Roman"/>
                <w:szCs w:val="24"/>
                <w:lang w:val="ro-MD"/>
              </w:rPr>
              <w:t>https://www.legis.md/cautare/getResults?doc_id=139828&amp;lang=ro#</w:t>
            </w:r>
          </w:p>
        </w:tc>
      </w:tr>
      <w:tr w:rsidR="00326D48" w:rsidRPr="00EC1F80" w14:paraId="202F58FC" w14:textId="77777777" w:rsidTr="009C6091">
        <w:trPr>
          <w:trHeight w:val="27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4BCFCFDA" w14:textId="0966FCA8" w:rsidR="00326D48" w:rsidRPr="00D32C79" w:rsidRDefault="009C6091" w:rsidP="004F6FF7">
            <w:pPr>
              <w:rPr>
                <w:rFonts w:cs="Times New Roman"/>
                <w:szCs w:val="24"/>
                <w:lang w:val="ro-MD"/>
              </w:rPr>
            </w:pPr>
            <w:r w:rsidRPr="00D32C79">
              <w:rPr>
                <w:rFonts w:cs="Times New Roman"/>
                <w:szCs w:val="24"/>
                <w:lang w:val="ro-MD"/>
              </w:rPr>
              <w:t>10</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hideMark/>
          </w:tcPr>
          <w:p w14:paraId="7E65BDCD" w14:textId="03EA25B7" w:rsidR="00326D48" w:rsidRPr="00D32C79" w:rsidRDefault="009C6091" w:rsidP="004F6FF7">
            <w:pPr>
              <w:rPr>
                <w:rFonts w:cs="Times New Roman"/>
                <w:szCs w:val="24"/>
                <w:lang w:val="ro-MD"/>
              </w:rPr>
            </w:pPr>
            <w:r w:rsidRPr="00D32C79">
              <w:rPr>
                <w:rFonts w:cs="Times New Roman"/>
                <w:szCs w:val="24"/>
                <w:lang w:val="ro-MD"/>
              </w:rPr>
              <w:t>Legea nr. 591/1999 cu privire la spațiile verzi ale localităților urbane şi rurale (</w:t>
            </w:r>
            <w:hyperlink r:id="rId66" w:history="1">
              <w:r w:rsidRPr="00D32C79">
                <w:rPr>
                  <w:rStyle w:val="Hyperlink"/>
                  <w:rFonts w:cs="Times New Roman"/>
                  <w:szCs w:val="24"/>
                  <w:lang w:val="ro-MD"/>
                </w:rPr>
                <w:t>https://www.legis.md/cautare/getResults?doc_id=141075&amp;lang=ro</w:t>
              </w:r>
            </w:hyperlink>
            <w:r w:rsidRPr="00D32C79">
              <w:rPr>
                <w:lang w:val="ro-MD"/>
              </w:rPr>
              <w:t>)</w:t>
            </w:r>
          </w:p>
        </w:tc>
      </w:tr>
      <w:tr w:rsidR="00326D48" w:rsidRPr="00EC1F80" w14:paraId="08B25E5A" w14:textId="77777777" w:rsidTr="009C6091">
        <w:trPr>
          <w:trHeight w:val="27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53758A98" w14:textId="046F66E1" w:rsidR="00326D48" w:rsidRPr="00D32C79" w:rsidRDefault="009C6091" w:rsidP="004F6FF7">
            <w:pPr>
              <w:rPr>
                <w:rFonts w:cs="Times New Roman"/>
                <w:szCs w:val="24"/>
                <w:lang w:val="ro-MD"/>
              </w:rPr>
            </w:pPr>
            <w:r w:rsidRPr="00D32C79">
              <w:rPr>
                <w:rFonts w:cs="Times New Roman"/>
                <w:szCs w:val="24"/>
                <w:lang w:val="ro-MD"/>
              </w:rPr>
              <w:t>11</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hideMark/>
          </w:tcPr>
          <w:p w14:paraId="5F52DB42" w14:textId="67BC13EF" w:rsidR="00326D48" w:rsidRPr="00D32C79" w:rsidRDefault="00326D48" w:rsidP="004F6FF7">
            <w:pPr>
              <w:rPr>
                <w:rFonts w:cs="Times New Roman"/>
                <w:szCs w:val="24"/>
                <w:lang w:val="ro-MD"/>
              </w:rPr>
            </w:pPr>
            <w:r w:rsidRPr="00D32C79">
              <w:rPr>
                <w:rFonts w:cs="Times New Roman"/>
                <w:szCs w:val="24"/>
                <w:lang w:val="ro-MD"/>
              </w:rPr>
              <w:t>Legea nr. 152/2022 cu privire la reglementarea și controlul organismelor modificate genetic (</w:t>
            </w:r>
            <w:hyperlink r:id="rId67" w:history="1">
              <w:r w:rsidRPr="00D32C79">
                <w:rPr>
                  <w:rStyle w:val="Hyperlink"/>
                  <w:rFonts w:cs="Times New Roman"/>
                  <w:szCs w:val="24"/>
                  <w:lang w:val="ro-MD"/>
                </w:rPr>
                <w:t>https://www.legis.md/cautare/getResults?doc_id=141906&amp;lang=ro</w:t>
              </w:r>
            </w:hyperlink>
            <w:r w:rsidRPr="00D32C79">
              <w:rPr>
                <w:rFonts w:cs="Times New Roman"/>
                <w:szCs w:val="24"/>
                <w:lang w:val="ro-MD"/>
              </w:rPr>
              <w:t>)</w:t>
            </w:r>
          </w:p>
        </w:tc>
      </w:tr>
      <w:tr w:rsidR="00326D48" w:rsidRPr="00EC1F80" w14:paraId="6DB05321" w14:textId="77777777" w:rsidTr="009C6091">
        <w:trPr>
          <w:trHeight w:val="27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3DDA6156" w14:textId="337C1A70" w:rsidR="00326D48" w:rsidRPr="00D32C79" w:rsidRDefault="009C6091" w:rsidP="004F6FF7">
            <w:pPr>
              <w:rPr>
                <w:rFonts w:cs="Times New Roman"/>
                <w:szCs w:val="24"/>
                <w:lang w:val="ro-MD"/>
              </w:rPr>
            </w:pPr>
            <w:r w:rsidRPr="00D32C79">
              <w:rPr>
                <w:rFonts w:cs="Times New Roman"/>
                <w:szCs w:val="24"/>
                <w:lang w:val="ro-MD"/>
              </w:rPr>
              <w:t>12</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hideMark/>
          </w:tcPr>
          <w:p w14:paraId="7DD4F462" w14:textId="1F0E3D10" w:rsidR="00326D48" w:rsidRPr="00D32C79" w:rsidRDefault="00326D48" w:rsidP="004F6FF7">
            <w:pPr>
              <w:rPr>
                <w:rFonts w:cs="Times New Roman"/>
                <w:szCs w:val="24"/>
                <w:lang w:val="ro-MD"/>
              </w:rPr>
            </w:pPr>
            <w:r w:rsidRPr="00D32C79">
              <w:rPr>
                <w:rFonts w:cs="Times New Roman"/>
                <w:szCs w:val="24"/>
                <w:lang w:val="ro-MD"/>
              </w:rPr>
              <w:t xml:space="preserve">Legea </w:t>
            </w:r>
            <w:r w:rsidR="009C6091" w:rsidRPr="00D32C79">
              <w:rPr>
                <w:rFonts w:cs="Times New Roman"/>
                <w:szCs w:val="24"/>
                <w:lang w:val="ro-MD"/>
              </w:rPr>
              <w:t xml:space="preserve">nr.149/2006 </w:t>
            </w:r>
            <w:r w:rsidRPr="00D32C79">
              <w:rPr>
                <w:rFonts w:cs="Times New Roman"/>
                <w:szCs w:val="24"/>
                <w:lang w:val="ro-MD"/>
              </w:rPr>
              <w:t>privind fondul piscicol, pescuitul și piscicultura (</w:t>
            </w:r>
            <w:hyperlink r:id="rId68" w:history="1">
              <w:r w:rsidRPr="00D32C79">
                <w:rPr>
                  <w:rStyle w:val="Hyperlink"/>
                  <w:rFonts w:cs="Times New Roman"/>
                  <w:szCs w:val="24"/>
                  <w:lang w:val="ro-MD"/>
                </w:rPr>
                <w:t>https://www.legis.md/cautare/getResults?doc_id=141556&amp;lang=ro</w:t>
              </w:r>
            </w:hyperlink>
            <w:r w:rsidRPr="00D32C79">
              <w:rPr>
                <w:rFonts w:cs="Times New Roman"/>
                <w:szCs w:val="24"/>
                <w:lang w:val="ro-MD"/>
              </w:rPr>
              <w:t>)</w:t>
            </w:r>
          </w:p>
        </w:tc>
      </w:tr>
      <w:tr w:rsidR="00294A91" w:rsidRPr="00EC1F80" w14:paraId="622D054D" w14:textId="77777777" w:rsidTr="009C6091">
        <w:trPr>
          <w:trHeight w:val="27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14E63A6B" w14:textId="6FDF303B" w:rsidR="00294A91" w:rsidRPr="00D32C79" w:rsidRDefault="00294A91" w:rsidP="004F6FF7">
            <w:pPr>
              <w:rPr>
                <w:rFonts w:cs="Times New Roman"/>
                <w:szCs w:val="24"/>
                <w:lang w:val="ro-MD"/>
              </w:rPr>
            </w:pPr>
            <w:r w:rsidRPr="00D32C79">
              <w:rPr>
                <w:rFonts w:cs="Times New Roman"/>
                <w:szCs w:val="24"/>
                <w:lang w:val="ro-MD"/>
              </w:rPr>
              <w:t>13</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5F5BDCA8" w14:textId="57BF0608" w:rsidR="00294A91" w:rsidRPr="00D32C79" w:rsidRDefault="00294A91" w:rsidP="004F6FF7">
            <w:pPr>
              <w:rPr>
                <w:rFonts w:cs="Times New Roman"/>
                <w:szCs w:val="24"/>
                <w:lang w:val="ro-MD"/>
              </w:rPr>
            </w:pPr>
            <w:r w:rsidRPr="00D32C79">
              <w:rPr>
                <w:rFonts w:cs="Times New Roman"/>
                <w:szCs w:val="24"/>
                <w:lang w:val="ro-MD"/>
              </w:rPr>
              <w:t>Legea vânătorii și a protecției fondului cinegetic nr. 55/2024 (</w:t>
            </w:r>
            <w:hyperlink r:id="rId69" w:tgtFrame="_blank" w:history="1">
              <w:r w:rsidRPr="00D32C79">
                <w:rPr>
                  <w:rStyle w:val="Hyperlink"/>
                  <w:rFonts w:cs="Times New Roman"/>
                  <w:szCs w:val="24"/>
                  <w:lang w:val="ro-MD"/>
                </w:rPr>
                <w:t>https://www.legis.md/cautare/getResults?doc_id=142753&amp;lang=ro</w:t>
              </w:r>
            </w:hyperlink>
            <w:r w:rsidRPr="00D32C79">
              <w:rPr>
                <w:lang w:val="ro-MD"/>
              </w:rPr>
              <w:t>)</w:t>
            </w:r>
          </w:p>
        </w:tc>
      </w:tr>
      <w:tr w:rsidR="00326D48" w:rsidRPr="00EC1F80" w14:paraId="3F14111D" w14:textId="77777777" w:rsidTr="009C6091">
        <w:trPr>
          <w:trHeight w:val="27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583BAD59" w14:textId="1B5AB92C" w:rsidR="00326D48" w:rsidRPr="00D32C79" w:rsidRDefault="009C6091" w:rsidP="004F6FF7">
            <w:pPr>
              <w:rPr>
                <w:rFonts w:cs="Times New Roman"/>
                <w:szCs w:val="24"/>
                <w:lang w:val="ro-MD"/>
              </w:rPr>
            </w:pPr>
            <w:r w:rsidRPr="00D32C79">
              <w:rPr>
                <w:rFonts w:cs="Times New Roman"/>
                <w:szCs w:val="24"/>
                <w:lang w:val="ro-MD"/>
              </w:rPr>
              <w:t>1</w:t>
            </w:r>
            <w:r w:rsidR="00294A91" w:rsidRPr="00D32C79">
              <w:rPr>
                <w:rFonts w:cs="Times New Roman"/>
                <w:szCs w:val="24"/>
                <w:lang w:val="ro-MD"/>
              </w:rPr>
              <w:t>4</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047607C0" w14:textId="34BCB2A9" w:rsidR="00326D48" w:rsidRPr="00D32C79" w:rsidRDefault="00326D48" w:rsidP="004F6FF7">
            <w:pPr>
              <w:rPr>
                <w:rFonts w:cs="Times New Roman"/>
                <w:szCs w:val="24"/>
                <w:lang w:val="ro-MD"/>
              </w:rPr>
            </w:pPr>
            <w:r w:rsidRPr="00D32C79">
              <w:rPr>
                <w:rFonts w:cs="Times New Roman"/>
                <w:szCs w:val="24"/>
                <w:lang w:val="ro-MD"/>
              </w:rPr>
              <w:t xml:space="preserve">Legea </w:t>
            </w:r>
            <w:r w:rsidR="009C6091" w:rsidRPr="00D32C79">
              <w:rPr>
                <w:rFonts w:cs="Times New Roman"/>
                <w:szCs w:val="24"/>
                <w:lang w:val="ro-MD"/>
              </w:rPr>
              <w:t>nr.44/2022</w:t>
            </w:r>
            <w:r w:rsidR="009C6091" w:rsidRPr="00D32C79">
              <w:rPr>
                <w:rFonts w:cs="Times New Roman"/>
                <w:lang w:val="ro-MD"/>
              </w:rPr>
              <w:t xml:space="preserve"> </w:t>
            </w:r>
            <w:r w:rsidRPr="00D32C79">
              <w:rPr>
                <w:rFonts w:cs="Times New Roman"/>
                <w:szCs w:val="24"/>
                <w:lang w:val="ro-MD"/>
              </w:rPr>
              <w:t xml:space="preserve">cu privire la producerea, comercializarea și utilizarea materialului forestier de reproducere </w:t>
            </w:r>
            <w:r w:rsidRPr="00D32C79">
              <w:rPr>
                <w:rFonts w:cs="Times New Roman"/>
                <w:lang w:val="ro-MD"/>
              </w:rPr>
              <w:t>(</w:t>
            </w:r>
            <w:hyperlink r:id="rId70" w:history="1">
              <w:r w:rsidRPr="00D32C79">
                <w:rPr>
                  <w:rStyle w:val="Hyperlink"/>
                  <w:rFonts w:cs="Times New Roman"/>
                  <w:lang w:val="ro-MD"/>
                </w:rPr>
                <w:t>https://www.legis.md/cautare/getResults?doc_id=136223&amp;lang=ro)</w:t>
              </w:r>
            </w:hyperlink>
          </w:p>
        </w:tc>
      </w:tr>
      <w:tr w:rsidR="005B1181" w:rsidRPr="00D32C79" w14:paraId="555E7173" w14:textId="77777777" w:rsidTr="009C6091">
        <w:trPr>
          <w:trHeight w:val="270"/>
        </w:trPr>
        <w:tc>
          <w:tcPr>
            <w:tcW w:w="450"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0A26DA36" w14:textId="7DEEA01B" w:rsidR="005B1181" w:rsidRPr="00D32C79" w:rsidRDefault="005B1181" w:rsidP="004F6FF7">
            <w:pPr>
              <w:rPr>
                <w:rFonts w:cs="Times New Roman"/>
                <w:szCs w:val="24"/>
                <w:lang w:val="ro-MD"/>
              </w:rPr>
            </w:pPr>
            <w:r w:rsidRPr="00D32C79">
              <w:rPr>
                <w:rFonts w:cs="Times New Roman"/>
                <w:szCs w:val="24"/>
                <w:lang w:val="ro-MD"/>
              </w:rPr>
              <w:t>15</w:t>
            </w:r>
          </w:p>
        </w:tc>
        <w:tc>
          <w:tcPr>
            <w:tcW w:w="9498" w:type="dxa"/>
            <w:tcBorders>
              <w:top w:val="single" w:sz="6" w:space="0" w:color="D9D9D9"/>
              <w:left w:val="single" w:sz="6" w:space="0" w:color="D9D9D9"/>
              <w:bottom w:val="single" w:sz="6" w:space="0" w:color="D9D9D9"/>
              <w:right w:val="single" w:sz="6" w:space="0" w:color="D9D9D9"/>
            </w:tcBorders>
            <w:shd w:val="clear" w:color="auto" w:fill="FFFFFF"/>
            <w:tcMar>
              <w:top w:w="75" w:type="dxa"/>
              <w:left w:w="75" w:type="dxa"/>
              <w:bottom w:w="75" w:type="dxa"/>
              <w:right w:w="75" w:type="dxa"/>
            </w:tcMar>
          </w:tcPr>
          <w:p w14:paraId="0F8DFE38" w14:textId="7F9C0A0D" w:rsidR="005B1181" w:rsidRPr="00D32C79" w:rsidRDefault="005B1181" w:rsidP="004F6FF7">
            <w:pPr>
              <w:rPr>
                <w:rFonts w:cs="Times New Roman"/>
                <w:szCs w:val="24"/>
                <w:lang w:val="ro-MD"/>
              </w:rPr>
            </w:pPr>
            <w:r w:rsidRPr="00D32C79">
              <w:rPr>
                <w:rFonts w:cs="Times New Roman"/>
                <w:szCs w:val="24"/>
                <w:lang w:val="ro-MD"/>
              </w:rPr>
              <w:t>Legea nr.11/2017 privind evaluarea strategică de mediu</w:t>
            </w:r>
          </w:p>
        </w:tc>
      </w:tr>
    </w:tbl>
    <w:p w14:paraId="2071F8D3" w14:textId="77777777" w:rsidR="00326D48" w:rsidRPr="00D32C79" w:rsidRDefault="00326D48" w:rsidP="00326D48">
      <w:pPr>
        <w:rPr>
          <w:rFonts w:cs="Times New Roman"/>
          <w:szCs w:val="24"/>
          <w:lang w:val="ro-MD"/>
        </w:rPr>
      </w:pPr>
    </w:p>
    <w:p w14:paraId="782DB326" w14:textId="04234D9D" w:rsidR="000C4402" w:rsidRPr="00646D51" w:rsidRDefault="00294A91" w:rsidP="00AA3AB3">
      <w:pPr>
        <w:tabs>
          <w:tab w:val="left" w:pos="1276"/>
        </w:tabs>
        <w:jc w:val="both"/>
        <w:rPr>
          <w:rFonts w:cs="Times New Roman"/>
          <w:szCs w:val="24"/>
          <w:shd w:val="clear" w:color="auto" w:fill="FFFFFF"/>
          <w:lang w:val="it-IT"/>
        </w:rPr>
      </w:pPr>
      <w:r w:rsidRPr="00D32C79">
        <w:rPr>
          <w:rFonts w:cs="Times New Roman"/>
          <w:szCs w:val="24"/>
          <w:shd w:val="clear" w:color="auto" w:fill="FFFFFF"/>
          <w:lang w:val="ro-MD"/>
        </w:rPr>
        <w:t>R</w:t>
      </w:r>
      <w:r w:rsidR="002F4729" w:rsidRPr="00D32C79">
        <w:rPr>
          <w:rFonts w:cs="Times New Roman"/>
          <w:szCs w:val="24"/>
          <w:shd w:val="clear" w:color="auto" w:fill="FFFFFF"/>
          <w:lang w:val="ro-MD"/>
        </w:rPr>
        <w:t>M</w:t>
      </w:r>
      <w:r w:rsidRPr="00D32C79">
        <w:rPr>
          <w:rFonts w:cs="Times New Roman"/>
          <w:szCs w:val="24"/>
          <w:shd w:val="clear" w:color="auto" w:fill="FFFFFF"/>
          <w:lang w:val="ro-MD"/>
        </w:rPr>
        <w:t xml:space="preserve"> a beneficiat, în ultim</w:t>
      </w:r>
      <w:r w:rsidR="002F4729" w:rsidRPr="00D32C79">
        <w:rPr>
          <w:rFonts w:cs="Times New Roman"/>
          <w:szCs w:val="24"/>
          <w:shd w:val="clear" w:color="auto" w:fill="FFFFFF"/>
          <w:lang w:val="ro-MD"/>
        </w:rPr>
        <w:t>ii ani</w:t>
      </w:r>
      <w:r w:rsidRPr="00D32C79">
        <w:rPr>
          <w:rFonts w:cs="Times New Roman"/>
          <w:szCs w:val="24"/>
          <w:shd w:val="clear" w:color="auto" w:fill="FFFFFF"/>
          <w:lang w:val="ro-MD"/>
        </w:rPr>
        <w:t>, de un suport sporit din partea partenerilor de dezvoltare (preponderend UE, BM, UNDP, IUCN, WWF, USAID etc.) pentru îmbunătățirea legislației de mediu</w:t>
      </w:r>
      <w:r w:rsidR="008E064E" w:rsidRPr="00D32C79">
        <w:rPr>
          <w:rFonts w:cs="Times New Roman"/>
          <w:szCs w:val="24"/>
          <w:shd w:val="clear" w:color="auto" w:fill="FFFFFF"/>
          <w:lang w:val="ro-MD"/>
        </w:rPr>
        <w:t xml:space="preserve">, conform cerințelor </w:t>
      </w:r>
      <w:r w:rsidRPr="00D32C79">
        <w:rPr>
          <w:rFonts w:cs="Times New Roman"/>
          <w:szCs w:val="24"/>
          <w:shd w:val="clear" w:color="auto" w:fill="FFFFFF"/>
          <w:lang w:val="ro-MD"/>
        </w:rPr>
        <w:t xml:space="preserve"> standardel</w:t>
      </w:r>
      <w:r w:rsidR="008E064E" w:rsidRPr="00D32C79">
        <w:rPr>
          <w:rFonts w:cs="Times New Roman"/>
          <w:szCs w:val="24"/>
          <w:shd w:val="clear" w:color="auto" w:fill="FFFFFF"/>
          <w:lang w:val="ro-MD"/>
        </w:rPr>
        <w:t>or</w:t>
      </w:r>
      <w:r w:rsidRPr="00D32C79">
        <w:rPr>
          <w:rFonts w:cs="Times New Roman"/>
          <w:szCs w:val="24"/>
          <w:shd w:val="clear" w:color="auto" w:fill="FFFFFF"/>
          <w:lang w:val="ro-MD"/>
        </w:rPr>
        <w:t xml:space="preserve"> internaționale, iar armonizarea cu legislația UE este actualmente una dintre prioritățile Acordului de Asociere UE-</w:t>
      </w:r>
      <w:r w:rsidR="008E064E" w:rsidRPr="00D32C79">
        <w:rPr>
          <w:rFonts w:cs="Times New Roman"/>
          <w:szCs w:val="24"/>
          <w:shd w:val="clear" w:color="auto" w:fill="FFFFFF"/>
          <w:lang w:val="ro-MD"/>
        </w:rPr>
        <w:t>R</w:t>
      </w:r>
      <w:r w:rsidRPr="00D32C79">
        <w:rPr>
          <w:rFonts w:cs="Times New Roman"/>
          <w:szCs w:val="24"/>
          <w:shd w:val="clear" w:color="auto" w:fill="FFFFFF"/>
          <w:lang w:val="ro-MD"/>
        </w:rPr>
        <w:t>M</w:t>
      </w:r>
      <w:r w:rsidR="008E064E" w:rsidRPr="00D32C79">
        <w:rPr>
          <w:rFonts w:cs="Times New Roman"/>
          <w:szCs w:val="24"/>
          <w:shd w:val="clear" w:color="auto" w:fill="FFFFFF"/>
          <w:lang w:val="ro-MD"/>
        </w:rPr>
        <w:t xml:space="preserve"> </w:t>
      </w:r>
      <w:r w:rsidRPr="00D32C79">
        <w:rPr>
          <w:rFonts w:cs="Times New Roman"/>
          <w:szCs w:val="24"/>
          <w:shd w:val="clear" w:color="auto" w:fill="FFFFFF"/>
          <w:lang w:val="ro-MD"/>
        </w:rPr>
        <w:t xml:space="preserve"> și se află pe agenda M</w:t>
      </w:r>
      <w:r w:rsidR="008E064E" w:rsidRPr="00D32C79">
        <w:rPr>
          <w:rFonts w:cs="Times New Roman"/>
          <w:szCs w:val="24"/>
          <w:shd w:val="clear" w:color="auto" w:fill="FFFFFF"/>
          <w:lang w:val="ro-MD"/>
        </w:rPr>
        <w:t>M</w:t>
      </w:r>
      <w:r w:rsidRPr="00D32C79">
        <w:rPr>
          <w:rFonts w:cs="Times New Roman"/>
          <w:szCs w:val="24"/>
          <w:shd w:val="clear" w:color="auto" w:fill="FFFFFF"/>
          <w:lang w:val="ro-MD"/>
        </w:rPr>
        <w:t xml:space="preserve"> cu subdiviziunile sale. Lista actelor normative, ce urmează a fi elaborate în a. 2025 este inclus în Planul de activitate al MM</w:t>
      </w:r>
      <w:r w:rsidRPr="00D32C79">
        <w:rPr>
          <w:rStyle w:val="FootnoteReference"/>
          <w:rFonts w:cs="Times New Roman"/>
          <w:szCs w:val="24"/>
          <w:shd w:val="clear" w:color="auto" w:fill="FFFFFF"/>
          <w:lang w:val="ro-MD"/>
        </w:rPr>
        <w:footnoteReference w:id="15"/>
      </w:r>
      <w:r w:rsidR="005B1181" w:rsidRPr="00D32C79">
        <w:rPr>
          <w:rFonts w:cs="Times New Roman"/>
          <w:szCs w:val="24"/>
          <w:shd w:val="clear" w:color="auto" w:fill="FFFFFF"/>
          <w:lang w:val="ro-MD"/>
        </w:rPr>
        <w:t xml:space="preserve"> și include elaborarea:  Legii protecției naturii, Legii privind speciile alogene străine, Legii cu privire la grădinile zoologice și unor altor acte normative (Regulamente în domeniul implementării CITES, cinegetic etc.).</w:t>
      </w:r>
    </w:p>
    <w:p w14:paraId="4DF206E8" w14:textId="77777777" w:rsidR="007A76BF" w:rsidRPr="00646D51" w:rsidRDefault="007A76BF" w:rsidP="00AA3AB3">
      <w:pPr>
        <w:tabs>
          <w:tab w:val="left" w:pos="1276"/>
        </w:tabs>
        <w:jc w:val="both"/>
        <w:rPr>
          <w:rFonts w:cs="Times New Roman"/>
          <w:szCs w:val="24"/>
          <w:shd w:val="clear" w:color="auto" w:fill="FFFFFF"/>
          <w:lang w:val="it-IT"/>
        </w:rPr>
      </w:pPr>
    </w:p>
    <w:p w14:paraId="6A269D55" w14:textId="77777777" w:rsidR="007A76BF" w:rsidRPr="00646D51" w:rsidRDefault="007A76BF" w:rsidP="00AA3AB3">
      <w:pPr>
        <w:tabs>
          <w:tab w:val="left" w:pos="1276"/>
        </w:tabs>
        <w:jc w:val="both"/>
        <w:rPr>
          <w:rFonts w:cs="Times New Roman"/>
          <w:szCs w:val="24"/>
          <w:shd w:val="clear" w:color="auto" w:fill="FFFFFF"/>
          <w:lang w:val="it-IT"/>
        </w:rPr>
      </w:pPr>
    </w:p>
    <w:p w14:paraId="33F5B304" w14:textId="77777777" w:rsidR="00C93BD7" w:rsidRPr="00107E94" w:rsidRDefault="006D71EC">
      <w:pPr>
        <w:shd w:val="clear" w:color="auto" w:fill="E2EFD9" w:themeFill="accent6" w:themeFillTint="33"/>
        <w:jc w:val="both"/>
        <w:rPr>
          <w:b/>
          <w:szCs w:val="24"/>
          <w:shd w:val="clear" w:color="auto" w:fill="E2EFD9" w:themeFill="accent6" w:themeFillTint="33"/>
          <w:lang w:val="pt-BR"/>
        </w:rPr>
      </w:pPr>
      <w:r w:rsidRPr="00107E94">
        <w:rPr>
          <w:b/>
          <w:i/>
          <w:iCs/>
          <w:szCs w:val="24"/>
          <w:shd w:val="clear" w:color="auto" w:fill="E2EFD9" w:themeFill="accent6" w:themeFillTint="33"/>
          <w:lang w:val="pt-BR"/>
        </w:rPr>
        <w:t>Principalele constatări:</w:t>
      </w:r>
      <w:r w:rsidRPr="00107E94">
        <w:rPr>
          <w:b/>
          <w:szCs w:val="24"/>
          <w:shd w:val="clear" w:color="auto" w:fill="E2EFD9" w:themeFill="accent6" w:themeFillTint="33"/>
          <w:lang w:val="pt-BR"/>
        </w:rPr>
        <w:t xml:space="preserve"> </w:t>
      </w:r>
    </w:p>
    <w:p w14:paraId="0AD9BBAA" w14:textId="2C457A4D" w:rsidR="00AB3A40" w:rsidRPr="00FD60C7" w:rsidRDefault="00E25580" w:rsidP="00107E94">
      <w:pPr>
        <w:shd w:val="clear" w:color="auto" w:fill="E2EFD9" w:themeFill="accent6" w:themeFillTint="33"/>
        <w:jc w:val="both"/>
        <w:rPr>
          <w:bCs/>
          <w:szCs w:val="24"/>
          <w:lang w:val="pt-BR"/>
        </w:rPr>
      </w:pPr>
      <w:r w:rsidRPr="00107E94">
        <w:rPr>
          <w:bCs/>
          <w:szCs w:val="24"/>
          <w:shd w:val="clear" w:color="auto" w:fill="E2EFD9" w:themeFill="accent6" w:themeFillTint="33"/>
          <w:lang w:val="pt-BR"/>
        </w:rPr>
        <w:t xml:space="preserve">Republica Moldova  se află la o etapă dinamică în procesul de armonizare a cadrului de politici și normativ național cu directivele și regulamente UE. Astfel, conform </w:t>
      </w:r>
      <w:r w:rsidR="00AB3A40" w:rsidRPr="00107E94">
        <w:rPr>
          <w:bCs/>
          <w:szCs w:val="24"/>
          <w:shd w:val="clear" w:color="auto" w:fill="E2EFD9" w:themeFill="accent6" w:themeFillTint="33"/>
          <w:lang w:val="pt-BR"/>
        </w:rPr>
        <w:t xml:space="preserve"> Programului de asociere dintre Republica Moldova și Uniunea Europeană 2021-2027 </w:t>
      </w:r>
      <w:r w:rsidRPr="00107E94">
        <w:rPr>
          <w:bCs/>
          <w:szCs w:val="24"/>
          <w:shd w:val="clear" w:color="auto" w:fill="E2EFD9" w:themeFill="accent6" w:themeFillTint="33"/>
          <w:lang w:val="pt-BR"/>
        </w:rPr>
        <w:t xml:space="preserve">este </w:t>
      </w:r>
      <w:r w:rsidR="00AB3A40" w:rsidRPr="00107E94">
        <w:rPr>
          <w:bCs/>
          <w:szCs w:val="24"/>
          <w:shd w:val="clear" w:color="auto" w:fill="E2EFD9" w:themeFill="accent6" w:themeFillTint="33"/>
          <w:lang w:val="pt-BR"/>
        </w:rPr>
        <w:t>condițion</w:t>
      </w:r>
      <w:r w:rsidRPr="00107E94">
        <w:rPr>
          <w:bCs/>
          <w:szCs w:val="24"/>
          <w:shd w:val="clear" w:color="auto" w:fill="E2EFD9" w:themeFill="accent6" w:themeFillTint="33"/>
          <w:lang w:val="pt-BR"/>
        </w:rPr>
        <w:t>ată</w:t>
      </w:r>
      <w:r w:rsidR="00AB3A40" w:rsidRPr="00107E94">
        <w:rPr>
          <w:bCs/>
          <w:szCs w:val="24"/>
          <w:shd w:val="clear" w:color="auto" w:fill="E2EFD9" w:themeFill="accent6" w:themeFillTint="33"/>
          <w:lang w:val="pt-BR"/>
        </w:rPr>
        <w:t xml:space="preserve"> activitatea de dezvoltare și perfecționare a </w:t>
      </w:r>
      <w:r w:rsidR="00AB3A40" w:rsidRPr="00107E94">
        <w:rPr>
          <w:bCs/>
          <w:szCs w:val="24"/>
          <w:shd w:val="clear" w:color="auto" w:fill="E2EFD9" w:themeFill="accent6" w:themeFillTint="33"/>
          <w:lang w:val="pt-BR"/>
        </w:rPr>
        <w:lastRenderedPageBreak/>
        <w:t>cadrului normativ de mediu</w:t>
      </w:r>
      <w:r w:rsidRPr="00107E94">
        <w:rPr>
          <w:bCs/>
          <w:szCs w:val="24"/>
          <w:shd w:val="clear" w:color="auto" w:fill="E2EFD9" w:themeFill="accent6" w:themeFillTint="33"/>
          <w:lang w:val="pt-BR"/>
        </w:rPr>
        <w:t xml:space="preserve">, </w:t>
      </w:r>
      <w:r w:rsidR="00AB3A40" w:rsidRPr="00107E94">
        <w:rPr>
          <w:bCs/>
          <w:szCs w:val="24"/>
          <w:shd w:val="clear" w:color="auto" w:fill="E2EFD9" w:themeFill="accent6" w:themeFillTint="33"/>
          <w:lang w:val="pt-BR"/>
        </w:rPr>
        <w:t>axa</w:t>
      </w:r>
      <w:r w:rsidRPr="00107E94">
        <w:rPr>
          <w:bCs/>
          <w:szCs w:val="24"/>
          <w:shd w:val="clear" w:color="auto" w:fill="E2EFD9" w:themeFill="accent6" w:themeFillTint="33"/>
          <w:lang w:val="pt-BR"/>
        </w:rPr>
        <w:t xml:space="preserve">tă și pe </w:t>
      </w:r>
      <w:r w:rsidR="00AB3A40" w:rsidRPr="00107E94">
        <w:rPr>
          <w:bCs/>
          <w:szCs w:val="24"/>
          <w:shd w:val="clear" w:color="auto" w:fill="E2EFD9" w:themeFill="accent6" w:themeFillTint="33"/>
          <w:lang w:val="pt-BR"/>
        </w:rPr>
        <w:t>elabora</w:t>
      </w:r>
      <w:r w:rsidRPr="00107E94">
        <w:rPr>
          <w:bCs/>
          <w:szCs w:val="24"/>
          <w:shd w:val="clear" w:color="auto" w:fill="E2EFD9" w:themeFill="accent6" w:themeFillTint="33"/>
          <w:lang w:val="pt-BR"/>
        </w:rPr>
        <w:t>rea</w:t>
      </w:r>
      <w:r w:rsidR="00AB3A40" w:rsidRPr="00107E94">
        <w:rPr>
          <w:bCs/>
          <w:szCs w:val="24"/>
          <w:shd w:val="clear" w:color="auto" w:fill="E2EFD9" w:themeFill="accent6" w:themeFillTint="33"/>
          <w:lang w:val="pt-BR"/>
        </w:rPr>
        <w:t xml:space="preserve"> proiecte</w:t>
      </w:r>
      <w:r w:rsidRPr="00107E94">
        <w:rPr>
          <w:bCs/>
          <w:szCs w:val="24"/>
          <w:shd w:val="clear" w:color="auto" w:fill="E2EFD9" w:themeFill="accent6" w:themeFillTint="33"/>
          <w:lang w:val="pt-BR"/>
        </w:rPr>
        <w:t>lor</w:t>
      </w:r>
      <w:r w:rsidR="00AB3A40" w:rsidRPr="00107E94">
        <w:rPr>
          <w:bCs/>
          <w:szCs w:val="24"/>
          <w:shd w:val="clear" w:color="auto" w:fill="E2EFD9" w:themeFill="accent6" w:themeFillTint="33"/>
          <w:lang w:val="pt-BR"/>
        </w:rPr>
        <w:t xml:space="preserve"> de acte</w:t>
      </w:r>
      <w:r w:rsidR="00AB3A40" w:rsidRPr="00FD60C7">
        <w:rPr>
          <w:bCs/>
          <w:szCs w:val="24"/>
          <w:lang w:val="pt-BR"/>
        </w:rPr>
        <w:t xml:space="preserve"> normative noi pentru domenii în care reglementările lipsesc sau sunt învechite, </w:t>
      </w:r>
      <w:r>
        <w:rPr>
          <w:bCs/>
          <w:szCs w:val="24"/>
          <w:lang w:val="pt-BR"/>
        </w:rPr>
        <w:t>în special</w:t>
      </w:r>
      <w:r w:rsidR="00AB3A40" w:rsidRPr="00FD60C7">
        <w:rPr>
          <w:bCs/>
          <w:szCs w:val="24"/>
          <w:lang w:val="pt-BR"/>
        </w:rPr>
        <w:t>: acțiunile climatice, gestionarea fondului forestier, a ariilor naturale protejate de stat, privind răspunderea de mediu, activitatea hidrometeorologică</w:t>
      </w:r>
      <w:r>
        <w:rPr>
          <w:bCs/>
          <w:szCs w:val="24"/>
          <w:lang w:val="pt-BR"/>
        </w:rPr>
        <w:t xml:space="preserve"> ș.a. (cerințe ferm stabilite </w:t>
      </w:r>
      <w:r w:rsidR="002967E6">
        <w:rPr>
          <w:bCs/>
          <w:szCs w:val="24"/>
          <w:lang w:val="ro-MD"/>
        </w:rPr>
        <w:t>î</w:t>
      </w:r>
      <w:r>
        <w:rPr>
          <w:bCs/>
          <w:szCs w:val="24"/>
          <w:lang w:val="pt-BR"/>
        </w:rPr>
        <w:t xml:space="preserve">n documentele de politici de mediu, în special în </w:t>
      </w:r>
      <w:r w:rsidRPr="00762576">
        <w:rPr>
          <w:b/>
          <w:i/>
          <w:iCs/>
          <w:szCs w:val="24"/>
          <w:lang w:val="pt-BR"/>
        </w:rPr>
        <w:t xml:space="preserve">Strategia de Mediu </w:t>
      </w:r>
      <w:r w:rsidRPr="00762576">
        <w:rPr>
          <w:b/>
          <w:i/>
          <w:iCs/>
          <w:szCs w:val="24"/>
          <w:lang w:val="it-IT"/>
        </w:rPr>
        <w:t>pentru anii 2024-2030</w:t>
      </w:r>
      <w:r>
        <w:rPr>
          <w:bCs/>
          <w:szCs w:val="24"/>
          <w:lang w:val="pt-BR"/>
        </w:rPr>
        <w:t xml:space="preserve">). </w:t>
      </w:r>
      <w:r w:rsidRPr="00E25580">
        <w:rPr>
          <w:bCs/>
          <w:szCs w:val="24"/>
          <w:lang w:val="pt-BR"/>
        </w:rPr>
        <w:t>Conform</w:t>
      </w:r>
      <w:r>
        <w:rPr>
          <w:bCs/>
          <w:szCs w:val="24"/>
          <w:lang w:val="pt-BR"/>
        </w:rPr>
        <w:t xml:space="preserve"> acestor condiționări, se recomandă r</w:t>
      </w:r>
      <w:r w:rsidR="00AB3A40" w:rsidRPr="00FD60C7">
        <w:rPr>
          <w:bCs/>
          <w:szCs w:val="24"/>
          <w:lang w:val="pt-BR"/>
        </w:rPr>
        <w:t>evizui</w:t>
      </w:r>
      <w:r>
        <w:rPr>
          <w:bCs/>
          <w:szCs w:val="24"/>
          <w:lang w:val="pt-BR"/>
        </w:rPr>
        <w:t>rea</w:t>
      </w:r>
      <w:r w:rsidR="00AB3A40" w:rsidRPr="00FD60C7">
        <w:rPr>
          <w:bCs/>
          <w:szCs w:val="24"/>
          <w:lang w:val="pt-BR"/>
        </w:rPr>
        <w:t xml:space="preserve"> cadrul</w:t>
      </w:r>
      <w:r>
        <w:rPr>
          <w:bCs/>
          <w:szCs w:val="24"/>
          <w:lang w:val="pt-BR"/>
        </w:rPr>
        <w:t xml:space="preserve">ui </w:t>
      </w:r>
      <w:r w:rsidR="00AB3A40" w:rsidRPr="00FD60C7">
        <w:rPr>
          <w:bCs/>
          <w:szCs w:val="24"/>
          <w:lang w:val="pt-BR"/>
        </w:rPr>
        <w:t xml:space="preserve">normativ în </w:t>
      </w:r>
      <w:r w:rsidR="002A54C8">
        <w:rPr>
          <w:bCs/>
          <w:szCs w:val="24"/>
          <w:lang w:val="pt-BR"/>
        </w:rPr>
        <w:t xml:space="preserve">domeniul creării și gestionării siturilor Emerald, ariilor naturale protejate și fondului forestier, în evaluarea și monitoringul regnului animal și vegetal, în pașaportizarea speciilor rare, vulnerabile și periclitate </w:t>
      </w:r>
      <w:r w:rsidR="00311ED9">
        <w:rPr>
          <w:bCs/>
          <w:szCs w:val="24"/>
          <w:lang w:val="pt-BR"/>
        </w:rPr>
        <w:t>i</w:t>
      </w:r>
      <w:r w:rsidR="002A54C8">
        <w:rPr>
          <w:bCs/>
          <w:szCs w:val="24"/>
          <w:lang w:val="pt-BR"/>
        </w:rPr>
        <w:t xml:space="preserve">ncluse în Cartea Roșie al RM, în </w:t>
      </w:r>
      <w:r w:rsidR="00AB3A40" w:rsidRPr="00FD60C7">
        <w:rPr>
          <w:bCs/>
          <w:szCs w:val="24"/>
          <w:lang w:val="pt-BR"/>
        </w:rPr>
        <w:t>vederea modificării acestuia în conformitate cu noile cerințe europene, a eliminării divergențelor, suprapunerilor și includerii prevederilor lipsă</w:t>
      </w:r>
      <w:r w:rsidR="002A54C8">
        <w:rPr>
          <w:bCs/>
          <w:szCs w:val="24"/>
          <w:lang w:val="pt-BR"/>
        </w:rPr>
        <w:t>.</w:t>
      </w:r>
    </w:p>
    <w:p w14:paraId="3CCFAD7B" w14:textId="77777777" w:rsidR="00E1565C" w:rsidRDefault="00E1565C" w:rsidP="00107E94">
      <w:pPr>
        <w:shd w:val="clear" w:color="auto" w:fill="E2EFD9" w:themeFill="accent6" w:themeFillTint="33"/>
        <w:jc w:val="both"/>
        <w:rPr>
          <w:bCs/>
          <w:szCs w:val="24"/>
          <w:lang w:val="pt-BR"/>
        </w:rPr>
      </w:pPr>
    </w:p>
    <w:p w14:paraId="5E012EE4" w14:textId="31EBC41F" w:rsidR="00AB3A40" w:rsidRDefault="002A54C8" w:rsidP="00107E94">
      <w:pPr>
        <w:shd w:val="clear" w:color="auto" w:fill="E2EFD9" w:themeFill="accent6" w:themeFillTint="33"/>
        <w:jc w:val="both"/>
        <w:rPr>
          <w:bCs/>
          <w:szCs w:val="24"/>
          <w:lang w:val="pt-BR"/>
        </w:rPr>
      </w:pPr>
      <w:r>
        <w:rPr>
          <w:bCs/>
          <w:szCs w:val="24"/>
          <w:lang w:val="pt-BR"/>
        </w:rPr>
        <w:t xml:space="preserve">Se recomandă de a </w:t>
      </w:r>
      <w:r w:rsidR="00AB3A40" w:rsidRPr="00FD60C7">
        <w:rPr>
          <w:bCs/>
          <w:szCs w:val="24"/>
          <w:lang w:val="pt-BR"/>
        </w:rPr>
        <w:t xml:space="preserve">fi elaborate mecanismele de punere în aplicare a cadrului normativ </w:t>
      </w:r>
      <w:r>
        <w:rPr>
          <w:bCs/>
          <w:szCs w:val="24"/>
          <w:lang w:val="pt-BR"/>
        </w:rPr>
        <w:t xml:space="preserve">nou </w:t>
      </w:r>
      <w:r w:rsidRPr="00FD60C7">
        <w:rPr>
          <w:bCs/>
          <w:szCs w:val="24"/>
          <w:lang w:val="pt-BR"/>
        </w:rPr>
        <w:t>(regulamente, metodologii, instrucțiuni și ghiduri)</w:t>
      </w:r>
      <w:r>
        <w:rPr>
          <w:bCs/>
          <w:szCs w:val="24"/>
          <w:lang w:val="pt-BR"/>
        </w:rPr>
        <w:t xml:space="preserve"> </w:t>
      </w:r>
      <w:r w:rsidR="00AB3A40" w:rsidRPr="00FD60C7">
        <w:rPr>
          <w:bCs/>
          <w:szCs w:val="24"/>
          <w:lang w:val="pt-BR"/>
        </w:rPr>
        <w:t xml:space="preserve"> </w:t>
      </w:r>
      <w:r>
        <w:rPr>
          <w:bCs/>
          <w:szCs w:val="24"/>
          <w:lang w:val="pt-BR"/>
        </w:rPr>
        <w:t>în biodiversitate, silvicultură, piscicultură</w:t>
      </w:r>
      <w:r w:rsidR="00AB3A40" w:rsidRPr="00FD60C7">
        <w:rPr>
          <w:bCs/>
          <w:szCs w:val="24"/>
          <w:lang w:val="pt-BR"/>
        </w:rPr>
        <w:t xml:space="preserve">, reglementarea organismelor modificate genetic, evaluarea impactului de mediu  </w:t>
      </w:r>
      <w:r>
        <w:rPr>
          <w:bCs/>
          <w:szCs w:val="24"/>
          <w:lang w:val="pt-BR"/>
        </w:rPr>
        <w:t xml:space="preserve"> cu aspecte de servicii ecosistemice oferite de resursele naturale, pârghii fiscale și instrumente economice, taxe și stimulente.</w:t>
      </w:r>
    </w:p>
    <w:p w14:paraId="5F2E04CC" w14:textId="77777777" w:rsidR="002A54C8" w:rsidRDefault="002A54C8" w:rsidP="00107E94">
      <w:pPr>
        <w:shd w:val="clear" w:color="auto" w:fill="E2EFD9" w:themeFill="accent6" w:themeFillTint="33"/>
        <w:jc w:val="both"/>
        <w:rPr>
          <w:bCs/>
          <w:szCs w:val="24"/>
          <w:lang w:val="pt-BR"/>
        </w:rPr>
      </w:pPr>
    </w:p>
    <w:p w14:paraId="4683E973" w14:textId="4D001CEC" w:rsidR="00C93BD7" w:rsidRDefault="00706D6D">
      <w:pPr>
        <w:shd w:val="clear" w:color="auto" w:fill="E2EFD9" w:themeFill="accent6" w:themeFillTint="33"/>
        <w:jc w:val="both"/>
        <w:rPr>
          <w:bCs/>
          <w:szCs w:val="24"/>
          <w:lang w:val="pt-BR"/>
        </w:rPr>
      </w:pPr>
      <w:r>
        <w:rPr>
          <w:bCs/>
          <w:szCs w:val="24"/>
          <w:lang w:val="pt-BR"/>
        </w:rPr>
        <w:t>Se recomandă ca în d</w:t>
      </w:r>
      <w:r w:rsidR="002A54C8">
        <w:rPr>
          <w:bCs/>
          <w:szCs w:val="24"/>
          <w:lang w:val="pt-BR"/>
        </w:rPr>
        <w:t>ocumentele de politici sectoriale noi elaborate (în agricultură, energie, transport)</w:t>
      </w:r>
      <w:r w:rsidRPr="00706D6D">
        <w:rPr>
          <w:bCs/>
          <w:szCs w:val="24"/>
          <w:lang w:val="pt-BR"/>
        </w:rPr>
        <w:t xml:space="preserve"> </w:t>
      </w:r>
      <w:r>
        <w:rPr>
          <w:bCs/>
          <w:szCs w:val="24"/>
          <w:lang w:val="pt-BR"/>
        </w:rPr>
        <w:t xml:space="preserve">, în special în   </w:t>
      </w:r>
      <w:r w:rsidRPr="00FD60C7">
        <w:rPr>
          <w:bCs/>
          <w:szCs w:val="24"/>
          <w:lang w:val="pt-BR"/>
        </w:rPr>
        <w:t>planuril</w:t>
      </w:r>
      <w:r>
        <w:rPr>
          <w:bCs/>
          <w:szCs w:val="24"/>
          <w:lang w:val="pt-BR"/>
        </w:rPr>
        <w:t>e</w:t>
      </w:r>
      <w:r w:rsidRPr="00FD60C7">
        <w:rPr>
          <w:bCs/>
          <w:szCs w:val="24"/>
          <w:lang w:val="pt-BR"/>
        </w:rPr>
        <w:t xml:space="preserve"> de acțiuni pentru fiecare dintre domenii</w:t>
      </w:r>
      <w:r>
        <w:rPr>
          <w:bCs/>
          <w:szCs w:val="24"/>
          <w:lang w:val="pt-BR"/>
        </w:rPr>
        <w:t xml:space="preserve"> aplicabile, este important să se regăsească acțiuni îndreptate spre </w:t>
      </w:r>
      <w:r w:rsidRPr="00FD60C7">
        <w:rPr>
          <w:bCs/>
          <w:szCs w:val="24"/>
          <w:lang w:val="pt-BR"/>
        </w:rPr>
        <w:t xml:space="preserve"> conservarea naturii şi a biodiversităţii, împădurirea, gestionarea și îmbunătățirea calității apelor, schimbările climatice</w:t>
      </w:r>
      <w:r>
        <w:rPr>
          <w:bCs/>
          <w:szCs w:val="24"/>
          <w:lang w:val="pt-BR"/>
        </w:rPr>
        <w:t>,</w:t>
      </w:r>
      <w:r w:rsidRPr="00FD60C7">
        <w:rPr>
          <w:bCs/>
          <w:szCs w:val="24"/>
          <w:lang w:val="pt-BR"/>
        </w:rPr>
        <w:t xml:space="preserve"> protecția aerului</w:t>
      </w:r>
      <w:r w:rsidRPr="00706D6D">
        <w:rPr>
          <w:bCs/>
          <w:szCs w:val="24"/>
          <w:lang w:val="pt-BR"/>
        </w:rPr>
        <w:t xml:space="preserve"> </w:t>
      </w:r>
      <w:r w:rsidRPr="00FD60C7">
        <w:rPr>
          <w:bCs/>
          <w:szCs w:val="24"/>
          <w:lang w:val="pt-BR"/>
        </w:rPr>
        <w:t>și conservarea solu</w:t>
      </w:r>
      <w:r>
        <w:rPr>
          <w:bCs/>
          <w:szCs w:val="24"/>
          <w:lang w:val="pt-BR"/>
        </w:rPr>
        <w:t xml:space="preserve">lui </w:t>
      </w:r>
      <w:r w:rsidRPr="00FD60C7">
        <w:rPr>
          <w:bCs/>
          <w:szCs w:val="24"/>
          <w:lang w:val="pt-BR"/>
        </w:rPr>
        <w:t xml:space="preserve">etc, </w:t>
      </w:r>
      <w:r>
        <w:rPr>
          <w:bCs/>
          <w:szCs w:val="24"/>
          <w:lang w:val="pt-BR"/>
        </w:rPr>
        <w:t xml:space="preserve">și nu ultimul rând prin  </w:t>
      </w:r>
      <w:r w:rsidRPr="00FD60C7">
        <w:rPr>
          <w:bCs/>
          <w:szCs w:val="24"/>
          <w:lang w:val="pt-BR"/>
        </w:rPr>
        <w:t xml:space="preserve">intensificarea </w:t>
      </w:r>
      <w:r w:rsidR="00BF0837">
        <w:rPr>
          <w:bCs/>
          <w:szCs w:val="24"/>
          <w:lang w:val="pt-BR"/>
        </w:rPr>
        <w:t xml:space="preserve"> cerințelor cu privire la </w:t>
      </w:r>
      <w:r w:rsidRPr="00FD60C7">
        <w:rPr>
          <w:bCs/>
          <w:szCs w:val="24"/>
          <w:lang w:val="pt-BR"/>
        </w:rPr>
        <w:t xml:space="preserve">asigurarea financiară corespunzătoare </w:t>
      </w:r>
      <w:r w:rsidR="00BF0837">
        <w:rPr>
          <w:bCs/>
          <w:szCs w:val="24"/>
          <w:lang w:val="pt-BR"/>
        </w:rPr>
        <w:t>al implementăriii acțiunilor menționate</w:t>
      </w:r>
      <w:r w:rsidRPr="00FD60C7">
        <w:rPr>
          <w:bCs/>
          <w:szCs w:val="24"/>
          <w:lang w:val="pt-BR"/>
        </w:rPr>
        <w:t>.</w:t>
      </w:r>
      <w:r w:rsidR="00BF0837">
        <w:rPr>
          <w:bCs/>
          <w:szCs w:val="24"/>
          <w:lang w:val="pt-BR"/>
        </w:rPr>
        <w:t xml:space="preserve"> </w:t>
      </w:r>
      <w:r w:rsidR="00E1565C">
        <w:rPr>
          <w:bCs/>
          <w:szCs w:val="24"/>
          <w:lang w:val="pt-BR"/>
        </w:rPr>
        <w:t xml:space="preserve"> </w:t>
      </w:r>
      <w:r w:rsidR="00C93BD7">
        <w:rPr>
          <w:bCs/>
          <w:szCs w:val="24"/>
          <w:lang w:val="pt-BR"/>
        </w:rPr>
        <w:t>Drept exemplu este, ca î</w:t>
      </w:r>
      <w:r w:rsidR="00E1565C">
        <w:rPr>
          <w:bCs/>
          <w:szCs w:val="24"/>
          <w:lang w:val="pt-BR"/>
        </w:rPr>
        <w:t>n documente de politici și normative din domeniul Sănătății se recomandă de inclus prevederi privind dezvoltarea sectorului de creștere a plantelor medicinale și plantațiilor pomicole,  cu proprietăți curative și cu includerea sti</w:t>
      </w:r>
      <w:r w:rsidR="00AB2458">
        <w:rPr>
          <w:bCs/>
          <w:szCs w:val="24"/>
          <w:lang w:val="pt-BR"/>
        </w:rPr>
        <w:t>m</w:t>
      </w:r>
      <w:r w:rsidR="00E1565C">
        <w:rPr>
          <w:bCs/>
          <w:szCs w:val="24"/>
          <w:lang w:val="pt-BR"/>
        </w:rPr>
        <w:t>ulentelor pentru dezvoltarea acestui sector</w:t>
      </w:r>
      <w:r w:rsidR="00C93BD7">
        <w:rPr>
          <w:bCs/>
          <w:szCs w:val="24"/>
          <w:lang w:val="pt-BR"/>
        </w:rPr>
        <w:t>, pentru a susține sub-sectorul -Farmaceutica</w:t>
      </w:r>
      <w:r w:rsidR="004976A0">
        <w:rPr>
          <w:bCs/>
          <w:szCs w:val="24"/>
          <w:lang w:val="pt-BR"/>
        </w:rPr>
        <w:t xml:space="preserve"> și a stopa pierderile speciilor de plante în biodiversitate</w:t>
      </w:r>
      <w:r w:rsidR="00E1565C">
        <w:rPr>
          <w:bCs/>
          <w:szCs w:val="24"/>
          <w:lang w:val="pt-BR"/>
        </w:rPr>
        <w:t xml:space="preserve">. </w:t>
      </w:r>
    </w:p>
    <w:p w14:paraId="2B17B984" w14:textId="77777777" w:rsidR="004976A0" w:rsidRDefault="004976A0">
      <w:pPr>
        <w:shd w:val="clear" w:color="auto" w:fill="E2EFD9" w:themeFill="accent6" w:themeFillTint="33"/>
        <w:jc w:val="both"/>
        <w:rPr>
          <w:bCs/>
          <w:szCs w:val="24"/>
          <w:lang w:val="pt-BR"/>
        </w:rPr>
      </w:pPr>
    </w:p>
    <w:p w14:paraId="55D72F56" w14:textId="798D8DC0" w:rsidR="002A54C8" w:rsidRDefault="00E1565C" w:rsidP="00107E94">
      <w:pPr>
        <w:shd w:val="clear" w:color="auto" w:fill="E2EFD9" w:themeFill="accent6" w:themeFillTint="33"/>
        <w:jc w:val="both"/>
        <w:rPr>
          <w:rFonts w:cs="Times New Roman"/>
          <w:i/>
          <w:iCs/>
          <w:szCs w:val="24"/>
          <w:lang w:val="ro-MD"/>
        </w:rPr>
      </w:pPr>
      <w:r>
        <w:rPr>
          <w:bCs/>
          <w:szCs w:val="24"/>
          <w:lang w:val="pt-BR"/>
        </w:rPr>
        <w:t xml:space="preserve">Conform celor menționate, </w:t>
      </w:r>
      <w:r w:rsidR="00BF0837">
        <w:rPr>
          <w:bCs/>
          <w:szCs w:val="24"/>
          <w:lang w:val="pt-BR"/>
        </w:rPr>
        <w:t xml:space="preserve"> se recomandă, ca </w:t>
      </w:r>
      <w:r>
        <w:rPr>
          <w:bCs/>
          <w:szCs w:val="24"/>
          <w:lang w:val="pt-BR"/>
        </w:rPr>
        <w:t xml:space="preserve"> a</w:t>
      </w:r>
      <w:r w:rsidR="00BF0837">
        <w:rPr>
          <w:bCs/>
          <w:szCs w:val="24"/>
          <w:lang w:val="pt-BR"/>
        </w:rPr>
        <w:t xml:space="preserve">ceste prevederi pentru documentele de politici sectoriale să regăsească în proiectul  </w:t>
      </w:r>
      <w:r w:rsidR="00BF0837" w:rsidRPr="00762576">
        <w:rPr>
          <w:rFonts w:cs="Times New Roman"/>
          <w:i/>
          <w:iCs/>
          <w:szCs w:val="24"/>
          <w:lang w:val="ro-MD"/>
        </w:rPr>
        <w:t>Programului privind biodiversitatea până anul 2030</w:t>
      </w:r>
      <w:r w:rsidR="00BF0837">
        <w:rPr>
          <w:rFonts w:cs="Times New Roman"/>
          <w:i/>
          <w:iCs/>
          <w:szCs w:val="24"/>
          <w:lang w:val="ro-MD"/>
        </w:rPr>
        <w:t>.</w:t>
      </w:r>
    </w:p>
    <w:p w14:paraId="38EA6867" w14:textId="77777777" w:rsidR="00E1565C" w:rsidRPr="00FD60C7" w:rsidRDefault="00E1565C" w:rsidP="002A54C8">
      <w:pPr>
        <w:jc w:val="both"/>
        <w:rPr>
          <w:bCs/>
          <w:szCs w:val="24"/>
          <w:lang w:val="pt-BR"/>
        </w:rPr>
      </w:pPr>
    </w:p>
    <w:p w14:paraId="58E63187" w14:textId="77777777" w:rsidR="007A76BF" w:rsidRPr="00107E94" w:rsidRDefault="007A76BF" w:rsidP="00AA3AB3">
      <w:pPr>
        <w:tabs>
          <w:tab w:val="left" w:pos="1276"/>
        </w:tabs>
        <w:jc w:val="both"/>
        <w:rPr>
          <w:rFonts w:cs="Times New Roman"/>
          <w:szCs w:val="24"/>
          <w:shd w:val="clear" w:color="auto" w:fill="FFFFFF"/>
          <w:lang w:val="pt-BR"/>
        </w:rPr>
      </w:pPr>
    </w:p>
    <w:p w14:paraId="052F2F00" w14:textId="0798EA2B" w:rsidR="008E064E" w:rsidRPr="00D32C79" w:rsidRDefault="008E064E">
      <w:pPr>
        <w:pStyle w:val="Capitolul"/>
        <w:numPr>
          <w:ilvl w:val="0"/>
          <w:numId w:val="59"/>
        </w:numPr>
        <w:shd w:val="clear" w:color="auto" w:fill="4472C4" w:themeFill="accent1"/>
        <w:rPr>
          <w:lang w:val="ro-MD"/>
        </w:rPr>
      </w:pPr>
      <w:bookmarkStart w:id="90" w:name="_Toc209959630"/>
      <w:r w:rsidRPr="00D32C79">
        <w:rPr>
          <w:lang w:val="ro-MD"/>
        </w:rPr>
        <w:t>CADRUL INSTITUȚIONAL</w:t>
      </w:r>
      <w:bookmarkEnd w:id="90"/>
      <w:r w:rsidRPr="00D32C79">
        <w:rPr>
          <w:lang w:val="ro-MD"/>
        </w:rPr>
        <w:t xml:space="preserve">  </w:t>
      </w:r>
    </w:p>
    <w:p w14:paraId="4B081700" w14:textId="77777777" w:rsidR="002F4729" w:rsidRPr="00D32C79" w:rsidRDefault="002F4729" w:rsidP="008E064E">
      <w:pPr>
        <w:jc w:val="both"/>
        <w:rPr>
          <w:rFonts w:cs="Times New Roman"/>
          <w:szCs w:val="24"/>
          <w:lang w:val="ro-MD"/>
        </w:rPr>
      </w:pPr>
    </w:p>
    <w:p w14:paraId="5206A167" w14:textId="598E816D" w:rsidR="008E064E" w:rsidRPr="00D32C79" w:rsidRDefault="008E064E" w:rsidP="008E064E">
      <w:pPr>
        <w:jc w:val="both"/>
        <w:rPr>
          <w:rFonts w:cs="Times New Roman"/>
          <w:szCs w:val="24"/>
          <w:lang w:val="ro-MD"/>
        </w:rPr>
      </w:pPr>
      <w:r w:rsidRPr="00D32C79">
        <w:rPr>
          <w:rFonts w:cs="Times New Roman"/>
          <w:szCs w:val="24"/>
          <w:lang w:val="ro-MD"/>
        </w:rPr>
        <w:t xml:space="preserve">Principalii actori instituționali în domeniul mediului și biodiversității din RM sunt: </w:t>
      </w:r>
    </w:p>
    <w:p w14:paraId="636AC2F5" w14:textId="77777777" w:rsidR="008E064E" w:rsidRPr="00D32C79" w:rsidRDefault="008E064E" w:rsidP="008E064E">
      <w:pPr>
        <w:rPr>
          <w:rFonts w:cs="Times New Roman"/>
          <w:szCs w:val="24"/>
          <w:lang w:val="ro-MD"/>
        </w:rPr>
      </w:pPr>
    </w:p>
    <w:p w14:paraId="216EE1F8" w14:textId="5E5632BC" w:rsidR="008E064E" w:rsidRPr="00D32C79" w:rsidRDefault="008E064E" w:rsidP="008E064E">
      <w:pPr>
        <w:jc w:val="both"/>
        <w:rPr>
          <w:rFonts w:cs="Times New Roman"/>
          <w:szCs w:val="24"/>
          <w:lang w:val="ro-MD"/>
        </w:rPr>
      </w:pPr>
      <w:r w:rsidRPr="00D32C79">
        <w:rPr>
          <w:rFonts w:cs="Times New Roman"/>
          <w:b/>
          <w:bCs/>
          <w:szCs w:val="24"/>
          <w:lang w:val="ro-MD"/>
        </w:rPr>
        <w:t>Ministerul Mediului</w:t>
      </w:r>
      <w:r w:rsidRPr="00D32C79">
        <w:rPr>
          <w:rFonts w:cs="Times New Roman"/>
          <w:szCs w:val="24"/>
          <w:lang w:val="ro-MD"/>
        </w:rPr>
        <w:t xml:space="preserve"> (MM)– </w:t>
      </w:r>
      <w:r w:rsidRPr="00D32C79">
        <w:rPr>
          <w:rFonts w:cs="Times New Roman"/>
          <w:color w:val="000000" w:themeColor="text1"/>
          <w:szCs w:val="24"/>
          <w:lang w:val="ro-MD"/>
        </w:rPr>
        <w:t xml:space="preserve">realizează funcțiile </w:t>
      </w:r>
      <w:r w:rsidRPr="00D32C79">
        <w:rPr>
          <w:rFonts w:cs="Times New Roman"/>
          <w:szCs w:val="24"/>
          <w:lang w:val="ro-MD"/>
        </w:rPr>
        <w:t>de elaborare și coordonare a politicilor</w:t>
      </w:r>
      <w:r w:rsidRPr="00D32C79">
        <w:rPr>
          <w:rFonts w:cs="Times New Roman"/>
          <w:color w:val="000000" w:themeColor="text1"/>
          <w:szCs w:val="24"/>
          <w:lang w:val="ro-MD"/>
        </w:rPr>
        <w:t xml:space="preserve"> în domeniile: protecția mediului, schimbări climatice, gestionarea durabilă a resurselor naturale, în conformitate cu prevederile  Regulamentului cu privire la organizarea și funcționarea Ministerului Mediului, aprobat prin </w:t>
      </w:r>
      <w:r w:rsidRPr="00D32C79">
        <w:rPr>
          <w:rFonts w:cs="Times New Roman"/>
          <w:i/>
          <w:iCs/>
          <w:color w:val="000000" w:themeColor="text1"/>
          <w:szCs w:val="24"/>
          <w:lang w:val="ro-MD"/>
        </w:rPr>
        <w:t>HG nr. 145/2021</w:t>
      </w:r>
      <w:r w:rsidRPr="00D32C79">
        <w:rPr>
          <w:rStyle w:val="FootnoteReference"/>
          <w:rFonts w:cs="Times New Roman"/>
          <w:color w:val="000000" w:themeColor="text1"/>
          <w:szCs w:val="24"/>
          <w:lang w:val="ro-MD"/>
        </w:rPr>
        <w:footnoteReference w:id="16"/>
      </w:r>
      <w:r w:rsidRPr="00D32C79">
        <w:rPr>
          <w:rFonts w:cs="Times New Roman"/>
          <w:color w:val="000000" w:themeColor="text1"/>
          <w:szCs w:val="24"/>
          <w:lang w:val="ro-MD"/>
        </w:rPr>
        <w:t>.  În cadrul MM responsabilitățile ce vizează problemele de finanțarea activităților în biodiversitate și analiza politicilor în acest sens sunt în special de competența: Direcți</w:t>
      </w:r>
      <w:r w:rsidR="002F4729" w:rsidRPr="00D32C79">
        <w:rPr>
          <w:rFonts w:cs="Times New Roman"/>
          <w:color w:val="000000" w:themeColor="text1"/>
          <w:szCs w:val="24"/>
          <w:lang w:val="ro-MD"/>
        </w:rPr>
        <w:t>ei</w:t>
      </w:r>
      <w:r w:rsidRPr="00D32C79">
        <w:rPr>
          <w:rFonts w:cs="Times New Roman"/>
          <w:color w:val="000000" w:themeColor="text1"/>
          <w:szCs w:val="24"/>
          <w:lang w:val="ro-MD"/>
        </w:rPr>
        <w:t xml:space="preserve"> politici în domeniul conservării naturii și biosecurității, Secți</w:t>
      </w:r>
      <w:r w:rsidR="002F4729" w:rsidRPr="00D32C79">
        <w:rPr>
          <w:rFonts w:cs="Times New Roman"/>
          <w:color w:val="000000" w:themeColor="text1"/>
          <w:szCs w:val="24"/>
          <w:lang w:val="ro-MD"/>
        </w:rPr>
        <w:t>ei</w:t>
      </w:r>
      <w:r w:rsidRPr="00D32C79">
        <w:rPr>
          <w:rFonts w:cs="Times New Roman"/>
          <w:color w:val="000000" w:themeColor="text1"/>
          <w:szCs w:val="24"/>
          <w:lang w:val="ro-MD"/>
        </w:rPr>
        <w:t xml:space="preserve"> politici în domeniul forestier și cinegetic, Direcți</w:t>
      </w:r>
      <w:r w:rsidR="002F4729" w:rsidRPr="00D32C79">
        <w:rPr>
          <w:rFonts w:cs="Times New Roman"/>
          <w:color w:val="000000" w:themeColor="text1"/>
          <w:szCs w:val="24"/>
          <w:lang w:val="ro-MD"/>
        </w:rPr>
        <w:t>ei</w:t>
      </w:r>
      <w:r w:rsidRPr="00D32C79">
        <w:rPr>
          <w:rFonts w:cs="Times New Roman"/>
          <w:color w:val="000000" w:themeColor="text1"/>
          <w:szCs w:val="24"/>
          <w:lang w:val="ro-MD"/>
        </w:rPr>
        <w:t xml:space="preserve"> coordonarea politicilor publice și integrare europeană, Serviciului politici în domeniul economiei circulare și instrumente economice ș.a. </w:t>
      </w:r>
      <w:r w:rsidRPr="00D32C79">
        <w:rPr>
          <w:rFonts w:cs="Times New Roman"/>
          <w:szCs w:val="24"/>
          <w:lang w:val="ro-MD"/>
        </w:rPr>
        <w:t xml:space="preserve">Autoritățile subordonate MM și instituțiile publice fondate sunt: </w:t>
      </w:r>
    </w:p>
    <w:p w14:paraId="62167839" w14:textId="77777777" w:rsidR="008E064E" w:rsidRPr="00D32C79" w:rsidRDefault="008E064E">
      <w:pPr>
        <w:pStyle w:val="ListParagraph"/>
        <w:numPr>
          <w:ilvl w:val="0"/>
          <w:numId w:val="6"/>
        </w:numPr>
        <w:tabs>
          <w:tab w:val="left" w:pos="0"/>
        </w:tabs>
        <w:spacing w:after="0" w:line="240" w:lineRule="auto"/>
        <w:ind w:left="0" w:firstLine="284"/>
        <w:jc w:val="both"/>
        <w:rPr>
          <w:rFonts w:ascii="Times New Roman" w:hAnsi="Times New Roman" w:cs="Times New Roman"/>
          <w:color w:val="000000" w:themeColor="text1"/>
          <w:szCs w:val="24"/>
          <w:lang w:val="ro-MD"/>
        </w:rPr>
      </w:pPr>
      <w:r w:rsidRPr="00D32C79">
        <w:rPr>
          <w:rFonts w:ascii="Times New Roman" w:hAnsi="Times New Roman" w:cs="Times New Roman"/>
          <w:i/>
          <w:iCs/>
          <w:szCs w:val="24"/>
          <w:lang w:val="ro-MD"/>
        </w:rPr>
        <w:t>Agenția de Mediu</w:t>
      </w:r>
      <w:r w:rsidRPr="00D32C79">
        <w:rPr>
          <w:rFonts w:ascii="Times New Roman" w:hAnsi="Times New Roman" w:cs="Times New Roman"/>
          <w:szCs w:val="24"/>
          <w:lang w:val="ro-MD"/>
        </w:rPr>
        <w:t xml:space="preserve"> (AM) – cu funcții de implementare a politicilor de mediu și de conservare a biodiversității, de evaluare și de reglementare (prin autorizare) a activităților cu impact asupra mediului, de monitoring a calității componentelor de mediu:</w:t>
      </w:r>
      <w:r w:rsidRPr="00D32C79">
        <w:rPr>
          <w:rFonts w:ascii="Times New Roman" w:hAnsi="Times New Roman" w:cs="Times New Roman"/>
          <w:color w:val="000000" w:themeColor="text1"/>
          <w:szCs w:val="24"/>
          <w:lang w:val="ro-MD"/>
        </w:rPr>
        <w:t xml:space="preserve"> calității apei, aerului, solului, monitoringul forestier și al ariilor naturale protejate de stat, al stării și folosinței resurselor de apă și de sol, monitoringul regnului vegetal și regnului animal, monitoringul pescuitului,  monitoringul poluării aerului ș.a., în scopul dezvoltării sistemului indicatorilor în domeniul protecției mediului, precum și în scopul elaborării și publicării </w:t>
      </w:r>
      <w:r w:rsidRPr="00D32C79">
        <w:rPr>
          <w:rFonts w:ascii="Times New Roman" w:hAnsi="Times New Roman" w:cs="Times New Roman"/>
          <w:color w:val="000000" w:themeColor="text1"/>
          <w:szCs w:val="24"/>
          <w:lang w:val="ro-MD"/>
        </w:rPr>
        <w:lastRenderedPageBreak/>
        <w:t xml:space="preserve">Raportului național privind starea mediului în Republica Moldova. </w:t>
      </w:r>
      <w:r w:rsidRPr="00D32C79">
        <w:rPr>
          <w:rFonts w:ascii="Times New Roman" w:hAnsi="Times New Roman" w:cs="Times New Roman"/>
          <w:szCs w:val="24"/>
          <w:lang w:val="ro-MD"/>
        </w:rPr>
        <w:t>AM are un Laborator de referință de mediu, 2 subdiviziuni teritoriale la nord și la sud și activează conform Regulamentului, aprobat prin HG Nr. 549/2018</w:t>
      </w:r>
      <w:r w:rsidRPr="00D32C79">
        <w:rPr>
          <w:rStyle w:val="FootnoteReference"/>
          <w:rFonts w:ascii="Times New Roman" w:hAnsi="Times New Roman" w:cs="Times New Roman"/>
          <w:szCs w:val="24"/>
          <w:lang w:val="ro-MD"/>
        </w:rPr>
        <w:footnoteReference w:id="17"/>
      </w:r>
      <w:r w:rsidRPr="00D32C79">
        <w:rPr>
          <w:rFonts w:ascii="Times New Roman" w:hAnsi="Times New Roman" w:cs="Times New Roman"/>
          <w:szCs w:val="24"/>
          <w:lang w:val="ro-MD"/>
        </w:rPr>
        <w:t>;</w:t>
      </w:r>
    </w:p>
    <w:p w14:paraId="130EFDE6" w14:textId="77777777" w:rsidR="008E064E" w:rsidRPr="00D32C79" w:rsidRDefault="008E064E">
      <w:pPr>
        <w:pStyle w:val="NormalWeb"/>
        <w:numPr>
          <w:ilvl w:val="0"/>
          <w:numId w:val="6"/>
        </w:numPr>
        <w:tabs>
          <w:tab w:val="left" w:pos="284"/>
        </w:tabs>
        <w:spacing w:before="0" w:beforeAutospacing="0" w:after="0" w:afterAutospacing="0"/>
        <w:ind w:left="0" w:firstLine="284"/>
        <w:rPr>
          <w:rFonts w:ascii="Times New Roman" w:hAnsi="Times New Roman" w:cs="Times New Roman"/>
          <w:shd w:val="clear" w:color="auto" w:fill="FFFFFF"/>
          <w:lang w:val="ro-MD"/>
        </w:rPr>
      </w:pPr>
      <w:r w:rsidRPr="00D32C79">
        <w:rPr>
          <w:rFonts w:ascii="Times New Roman" w:hAnsi="Times New Roman" w:cs="Times New Roman"/>
          <w:i/>
          <w:iCs/>
          <w:lang w:val="ro-MD"/>
        </w:rPr>
        <w:t>Agenția „Moldsilva”</w:t>
      </w:r>
      <w:r w:rsidRPr="00D32C79">
        <w:rPr>
          <w:rFonts w:ascii="Times New Roman" w:hAnsi="Times New Roman" w:cs="Times New Roman"/>
          <w:lang w:val="ro-MD"/>
        </w:rPr>
        <w:t xml:space="preserve"> – cu funcții de implementare a politicilor în </w:t>
      </w:r>
      <w:r w:rsidRPr="00D32C79">
        <w:rPr>
          <w:rFonts w:ascii="Times New Roman" w:hAnsi="Times New Roman" w:cs="Times New Roman"/>
          <w:shd w:val="clear" w:color="auto" w:fill="FFFFFF"/>
          <w:lang w:val="ro-MD"/>
        </w:rPr>
        <w:t xml:space="preserve">domeniile silviculturii şi cinegeticii, de asigurare a protecției și pazei pădurilor şi faunei, de menținere şi conservare a biodiversităţii, de </w:t>
      </w:r>
      <w:r w:rsidRPr="00D32C79">
        <w:rPr>
          <w:rFonts w:ascii="Times New Roman" w:eastAsia="Tahoma" w:hAnsi="Times New Roman" w:cs="Times New Roman"/>
          <w:color w:val="auto"/>
          <w:shd w:val="clear" w:color="auto" w:fill="FFFFFF"/>
          <w:lang w:val="ro-MD"/>
        </w:rPr>
        <w:t>elabor</w:t>
      </w:r>
      <w:r w:rsidRPr="00D32C79">
        <w:rPr>
          <w:rFonts w:ascii="Times New Roman" w:hAnsi="Times New Roman" w:cs="Times New Roman"/>
          <w:shd w:val="clear" w:color="auto" w:fill="FFFFFF"/>
          <w:lang w:val="ro-MD"/>
        </w:rPr>
        <w:t>are</w:t>
      </w:r>
      <w:r w:rsidRPr="00D32C79">
        <w:rPr>
          <w:rFonts w:ascii="Times New Roman" w:eastAsia="Tahoma" w:hAnsi="Times New Roman" w:cs="Times New Roman"/>
          <w:color w:val="auto"/>
          <w:shd w:val="clear" w:color="auto" w:fill="FFFFFF"/>
          <w:lang w:val="ro-MD"/>
        </w:rPr>
        <w:t xml:space="preserve"> şi implement</w:t>
      </w:r>
      <w:r w:rsidRPr="00D32C79">
        <w:rPr>
          <w:rFonts w:ascii="Times New Roman" w:hAnsi="Times New Roman" w:cs="Times New Roman"/>
          <w:shd w:val="clear" w:color="auto" w:fill="FFFFFF"/>
          <w:lang w:val="ro-MD"/>
        </w:rPr>
        <w:t>are a</w:t>
      </w:r>
      <w:r w:rsidRPr="00D32C79">
        <w:rPr>
          <w:rFonts w:ascii="Times New Roman" w:eastAsia="Tahoma" w:hAnsi="Times New Roman" w:cs="Times New Roman"/>
          <w:color w:val="auto"/>
          <w:shd w:val="clear" w:color="auto" w:fill="FFFFFF"/>
          <w:lang w:val="ro-MD"/>
        </w:rPr>
        <w:t xml:space="preserve"> programe</w:t>
      </w:r>
      <w:r w:rsidRPr="00D32C79">
        <w:rPr>
          <w:rFonts w:ascii="Times New Roman" w:hAnsi="Times New Roman" w:cs="Times New Roman"/>
          <w:shd w:val="clear" w:color="auto" w:fill="FFFFFF"/>
          <w:lang w:val="ro-MD"/>
        </w:rPr>
        <w:t>lor</w:t>
      </w:r>
      <w:r w:rsidRPr="00D32C79">
        <w:rPr>
          <w:rFonts w:ascii="Times New Roman" w:eastAsia="Tahoma" w:hAnsi="Times New Roman" w:cs="Times New Roman"/>
          <w:color w:val="auto"/>
          <w:shd w:val="clear" w:color="auto" w:fill="FFFFFF"/>
          <w:lang w:val="ro-MD"/>
        </w:rPr>
        <w:t xml:space="preserve"> de dezvoltare a factorilor de producţie, precum şi de diversificare a strategiilor de marketing în vederea extinderii pieţelor de desfacere a produselor şi serviciilor forestiere şi cinegetice</w:t>
      </w:r>
      <w:r w:rsidRPr="00D32C79">
        <w:rPr>
          <w:rFonts w:ascii="Times New Roman" w:hAnsi="Times New Roman" w:cs="Times New Roman"/>
          <w:shd w:val="clear" w:color="auto" w:fill="FFFFFF"/>
          <w:lang w:val="ro-MD"/>
        </w:rPr>
        <w:t xml:space="preserve">, de valorificarea raţională a produselor şi serviciilor forestiere prin aplicarea tehnologiilor moderne şi raţionale de recoltare, precum și de coordonarea procesului de implementare a principiilor de dezvoltare durabilă a fondurilor forestier  </w:t>
      </w:r>
      <w:r w:rsidRPr="00D32C79">
        <w:rPr>
          <w:rFonts w:ascii="Times New Roman" w:hAnsi="Times New Roman" w:cs="Times New Roman"/>
          <w:lang w:val="ro-MD"/>
        </w:rPr>
        <w:t xml:space="preserve">și activează conform Regulamentului, aprobat prin </w:t>
      </w:r>
      <w:r w:rsidRPr="00D32C79">
        <w:rPr>
          <w:rFonts w:ascii="Times New Roman" w:hAnsi="Times New Roman" w:cs="Times New Roman"/>
          <w:i/>
          <w:iCs/>
          <w:lang w:val="ro-MD"/>
        </w:rPr>
        <w:t>HG nr.150/2010</w:t>
      </w:r>
      <w:r w:rsidRPr="00D32C79">
        <w:rPr>
          <w:rStyle w:val="FootnoteReference"/>
          <w:rFonts w:ascii="Times New Roman" w:hAnsi="Times New Roman" w:cs="Times New Roman"/>
          <w:lang w:val="ro-MD"/>
        </w:rPr>
        <w:footnoteReference w:id="18"/>
      </w:r>
      <w:r w:rsidRPr="00D32C79">
        <w:rPr>
          <w:rFonts w:ascii="Times New Roman" w:hAnsi="Times New Roman" w:cs="Times New Roman"/>
          <w:lang w:val="ro-MD"/>
        </w:rPr>
        <w:t xml:space="preserve">. În cadrul Agenției sunt principalele subdiviziuni pe aspectele vizate, precum: </w:t>
      </w:r>
      <w:r w:rsidRPr="00D32C79">
        <w:rPr>
          <w:rFonts w:ascii="Times New Roman" w:eastAsia="Tahoma" w:hAnsi="Times New Roman" w:cs="Times New Roman"/>
          <w:color w:val="auto"/>
          <w:lang w:val="ro-MD"/>
        </w:rPr>
        <w:t>Direcţia fond forestier, arii protejate și regenerarea pădurii</w:t>
      </w:r>
      <w:r w:rsidRPr="00D32C79">
        <w:rPr>
          <w:rFonts w:ascii="Times New Roman" w:hAnsi="Times New Roman" w:cs="Times New Roman"/>
          <w:lang w:val="ro-MD"/>
        </w:rPr>
        <w:t xml:space="preserve">, Serviciul gospodărire cinegetică și vânătoare, Serviciul valorificarea produselor pădurii și silvoturism, Serviciul relații de colaborare internațională. </w:t>
      </w:r>
      <w:r w:rsidRPr="00D32C79">
        <w:rPr>
          <w:rFonts w:ascii="Times New Roman" w:hAnsi="Times New Roman" w:cs="Times New Roman"/>
          <w:shd w:val="clear" w:color="auto" w:fill="FFFFFF"/>
          <w:lang w:val="ro-MD"/>
        </w:rPr>
        <w:t xml:space="preserve">Agenţia </w:t>
      </w:r>
      <w:r w:rsidRPr="00D32C79">
        <w:rPr>
          <w:rFonts w:ascii="Times New Roman" w:hAnsi="Times New Roman" w:cs="Times New Roman"/>
          <w:lang w:val="ro-MD"/>
        </w:rPr>
        <w:t xml:space="preserve"> activează </w:t>
      </w:r>
      <w:r w:rsidRPr="00D32C79">
        <w:rPr>
          <w:rFonts w:ascii="Times New Roman" w:hAnsi="Times New Roman" w:cs="Times New Roman"/>
          <w:shd w:val="clear" w:color="auto" w:fill="FFFFFF"/>
          <w:lang w:val="ro-MD"/>
        </w:rPr>
        <w:t xml:space="preserve">cu suportul a 24 întreprinderi silvice (4 din ÎS sunt Rezervațiile naturale: „Codrii”, „Plaiul Fagului”, „Pădurea Domnească” și „Prutul de Jos”) , </w:t>
      </w:r>
      <w:r w:rsidRPr="00D32C79">
        <w:rPr>
          <w:rFonts w:ascii="Times New Roman" w:hAnsi="Times New Roman" w:cs="Times New Roman"/>
          <w:color w:val="auto"/>
          <w:lang w:val="ro-MD" w:eastAsia="ro-RO"/>
        </w:rPr>
        <w:t>Institutul de Cercetări și Amenajări Silvice (</w:t>
      </w:r>
      <w:r w:rsidRPr="00D32C79">
        <w:rPr>
          <w:rFonts w:ascii="Times New Roman" w:hAnsi="Times New Roman" w:cs="Times New Roman"/>
          <w:shd w:val="clear" w:color="auto" w:fill="FFFFFF"/>
          <w:lang w:val="ro-MD"/>
        </w:rPr>
        <w:t>ICAS), precum și Instituția publică – Parcul national Orhei;</w:t>
      </w:r>
    </w:p>
    <w:p w14:paraId="4673A4D4" w14:textId="77777777" w:rsidR="008E064E" w:rsidRPr="00D32C79" w:rsidRDefault="008E064E">
      <w:pPr>
        <w:pStyle w:val="ListParagraph"/>
        <w:numPr>
          <w:ilvl w:val="0"/>
          <w:numId w:val="6"/>
        </w:numPr>
        <w:tabs>
          <w:tab w:val="left" w:pos="284"/>
        </w:tabs>
        <w:spacing w:after="0" w:line="240" w:lineRule="auto"/>
        <w:ind w:left="0" w:firstLine="284"/>
        <w:jc w:val="both"/>
        <w:rPr>
          <w:rFonts w:ascii="Times New Roman" w:hAnsi="Times New Roman" w:cs="Times New Roman"/>
          <w:szCs w:val="24"/>
          <w:lang w:val="ro-MD"/>
        </w:rPr>
      </w:pPr>
      <w:r w:rsidRPr="00D32C79">
        <w:rPr>
          <w:rFonts w:ascii="Times New Roman" w:hAnsi="Times New Roman" w:cs="Times New Roman"/>
          <w:i/>
          <w:iCs/>
          <w:szCs w:val="24"/>
          <w:lang w:val="ro-MD"/>
        </w:rPr>
        <w:t>Inspectoratul pentru Protecția Mediului (IPM)</w:t>
      </w:r>
      <w:r w:rsidRPr="00D32C79">
        <w:rPr>
          <w:rFonts w:ascii="Times New Roman" w:hAnsi="Times New Roman" w:cs="Times New Roman"/>
          <w:szCs w:val="24"/>
          <w:lang w:val="ro-MD"/>
        </w:rPr>
        <w:t xml:space="preserve"> – cu funcții de control al activităților cu impact asupra mediului, resurselor naturale și biodiversității, în special  asupra stării, folosirii, regenerării, pazei şi protecției fondurilor forestier şi cinegetic, asupra realizării programelor de extindere a fondului silvic şi a lucrărilor de regenerare şi a modului de exploatare a pădurilor, precum şi de creare a fîşiilor forestiere de protecție a zonelor şi fîşiilor de protecție a apelor și al modului în care sunt respectate prevederile actelor normative și permisive, aplicarea sancțiunilor contravenționale, exercită controlul de stat. Inspectoratul are subdiviziuni în fiecare raion din țară și activează conform Regulamentului, aprobat prin </w:t>
      </w:r>
      <w:r w:rsidRPr="00D32C79">
        <w:rPr>
          <w:rFonts w:ascii="Times New Roman" w:hAnsi="Times New Roman" w:cs="Times New Roman"/>
          <w:i/>
          <w:iCs/>
          <w:szCs w:val="24"/>
          <w:lang w:val="ro-MD"/>
        </w:rPr>
        <w:t>HG nr. 548/2018</w:t>
      </w:r>
      <w:r w:rsidRPr="00D32C79">
        <w:rPr>
          <w:rStyle w:val="FootnoteReference"/>
          <w:rFonts w:ascii="Times New Roman" w:hAnsi="Times New Roman" w:cs="Times New Roman"/>
          <w:i/>
          <w:iCs/>
          <w:szCs w:val="24"/>
          <w:lang w:val="ro-MD"/>
        </w:rPr>
        <w:footnoteReference w:id="19"/>
      </w:r>
      <w:r w:rsidRPr="00D32C79">
        <w:rPr>
          <w:rFonts w:ascii="Times New Roman" w:hAnsi="Times New Roman" w:cs="Times New Roman"/>
          <w:szCs w:val="24"/>
          <w:lang w:val="ro-MD"/>
        </w:rPr>
        <w:t>;</w:t>
      </w:r>
    </w:p>
    <w:p w14:paraId="25FBF5A3" w14:textId="77777777" w:rsidR="008E064E" w:rsidRPr="00D32C79" w:rsidRDefault="008E064E">
      <w:pPr>
        <w:pStyle w:val="ListParagraph"/>
        <w:numPr>
          <w:ilvl w:val="0"/>
          <w:numId w:val="6"/>
        </w:numPr>
        <w:tabs>
          <w:tab w:val="left" w:pos="709"/>
          <w:tab w:val="left" w:pos="1170"/>
        </w:tabs>
        <w:spacing w:after="0" w:line="240" w:lineRule="auto"/>
        <w:ind w:left="0" w:firstLine="284"/>
        <w:jc w:val="both"/>
        <w:rPr>
          <w:rFonts w:ascii="Times New Roman" w:hAnsi="Times New Roman" w:cs="Times New Roman"/>
          <w:szCs w:val="24"/>
          <w:shd w:val="clear" w:color="auto" w:fill="FFFFFF"/>
          <w:lang w:val="ro-MD"/>
        </w:rPr>
      </w:pPr>
      <w:r w:rsidRPr="00D32C79">
        <w:rPr>
          <w:rFonts w:ascii="Times New Roman" w:hAnsi="Times New Roman" w:cs="Times New Roman"/>
          <w:i/>
          <w:iCs/>
          <w:szCs w:val="24"/>
          <w:shd w:val="clear" w:color="auto" w:fill="FFFFFF"/>
          <w:lang w:val="ro-MD"/>
        </w:rPr>
        <w:t>IP Administrația Națională „Apele Moldovei”</w:t>
      </w:r>
      <w:r w:rsidRPr="00D32C79">
        <w:rPr>
          <w:rFonts w:ascii="Times New Roman" w:hAnsi="Times New Roman" w:cs="Times New Roman"/>
          <w:i/>
          <w:iCs/>
          <w:szCs w:val="24"/>
          <w:lang w:val="ro-MD"/>
        </w:rPr>
        <w:t>–</w:t>
      </w:r>
      <w:r w:rsidRPr="00D32C79">
        <w:rPr>
          <w:rFonts w:ascii="Times New Roman" w:hAnsi="Times New Roman" w:cs="Times New Roman"/>
          <w:szCs w:val="24"/>
          <w:lang w:val="ro-MD"/>
        </w:rPr>
        <w:t xml:space="preserve"> cu funcții de </w:t>
      </w:r>
      <w:r w:rsidRPr="00D32C79">
        <w:rPr>
          <w:rFonts w:ascii="Times New Roman" w:hAnsi="Times New Roman" w:cs="Times New Roman"/>
          <w:szCs w:val="24"/>
          <w:shd w:val="clear" w:color="auto" w:fill="FFFFFF"/>
          <w:lang w:val="ro-MD"/>
        </w:rPr>
        <w:t xml:space="preserve">implementare a politicilor de stat în domeniul gospodăririi apelor, de ținere a Sistemului informațional automatizat „Cadastrul de stat al apelor”, de identificarea și cartografierea zonelor protejate, cu coordonarea activității </w:t>
      </w:r>
      <w:r w:rsidRPr="00D32C79">
        <w:rPr>
          <w:rFonts w:ascii="Times New Roman" w:hAnsi="Times New Roman" w:cs="Times New Roman"/>
          <w:szCs w:val="24"/>
          <w:lang w:val="ro-MD"/>
        </w:rPr>
        <w:t xml:space="preserve">Comitetelor și subcomitetelor  </w:t>
      </w:r>
      <w:r w:rsidRPr="00D32C79">
        <w:rPr>
          <w:rFonts w:ascii="Times New Roman" w:hAnsi="Times New Roman" w:cs="Times New Roman"/>
          <w:color w:val="000000" w:themeColor="text1"/>
          <w:szCs w:val="24"/>
          <w:lang w:val="ro-MD"/>
        </w:rPr>
        <w:t xml:space="preserve">districtelor bazinelor hidrografice </w:t>
      </w:r>
      <w:r w:rsidRPr="00D32C79">
        <w:rPr>
          <w:rFonts w:ascii="Times New Roman" w:hAnsi="Times New Roman" w:cs="Times New Roman"/>
          <w:szCs w:val="24"/>
          <w:shd w:val="clear" w:color="auto" w:fill="FFFFFF"/>
          <w:lang w:val="ro-MD"/>
        </w:rPr>
        <w:t xml:space="preserve">și funcționează conform Regulamentului aprobat prin </w:t>
      </w:r>
      <w:r w:rsidRPr="00D32C79">
        <w:rPr>
          <w:rFonts w:ascii="Times New Roman" w:hAnsi="Times New Roman" w:cs="Times New Roman"/>
          <w:i/>
          <w:iCs/>
          <w:szCs w:val="24"/>
          <w:shd w:val="clear" w:color="auto" w:fill="FFFFFF"/>
          <w:lang w:val="ro-MD"/>
        </w:rPr>
        <w:t>HG nr. 849/2024</w:t>
      </w:r>
      <w:r w:rsidRPr="00D32C79">
        <w:rPr>
          <w:rStyle w:val="FootnoteReference"/>
          <w:rFonts w:ascii="Times New Roman" w:hAnsi="Times New Roman" w:cs="Times New Roman"/>
          <w:szCs w:val="24"/>
          <w:shd w:val="clear" w:color="auto" w:fill="FFFFFF"/>
          <w:lang w:val="ro-MD"/>
        </w:rPr>
        <w:footnoteReference w:id="20"/>
      </w:r>
      <w:r w:rsidRPr="00D32C79">
        <w:rPr>
          <w:rFonts w:ascii="Times New Roman" w:hAnsi="Times New Roman" w:cs="Times New Roman"/>
          <w:szCs w:val="24"/>
          <w:shd w:val="clear" w:color="auto" w:fill="FFFFFF"/>
          <w:lang w:val="ro-MD"/>
        </w:rPr>
        <w:t>;</w:t>
      </w:r>
    </w:p>
    <w:p w14:paraId="4E0B46EE" w14:textId="77777777" w:rsidR="008E064E" w:rsidRPr="00D32C79" w:rsidRDefault="008E064E" w:rsidP="002F4729">
      <w:pPr>
        <w:pStyle w:val="ListParagraph"/>
        <w:tabs>
          <w:tab w:val="left" w:pos="900"/>
          <w:tab w:val="left" w:pos="1170"/>
        </w:tabs>
        <w:spacing w:after="0" w:line="240" w:lineRule="auto"/>
        <w:ind w:left="567" w:hanging="283"/>
        <w:jc w:val="both"/>
        <w:rPr>
          <w:rFonts w:ascii="Times New Roman" w:hAnsi="Times New Roman" w:cs="Times New Roman"/>
          <w:szCs w:val="24"/>
          <w:shd w:val="clear" w:color="auto" w:fill="FFFFFF"/>
          <w:lang w:val="ro-MD"/>
        </w:rPr>
      </w:pPr>
    </w:p>
    <w:p w14:paraId="21ACF4B3" w14:textId="77777777" w:rsidR="008E064E" w:rsidRPr="00D32C79" w:rsidRDefault="008E064E">
      <w:pPr>
        <w:pStyle w:val="ListParagraph"/>
        <w:numPr>
          <w:ilvl w:val="0"/>
          <w:numId w:val="6"/>
        </w:numPr>
        <w:spacing w:after="0" w:line="240" w:lineRule="auto"/>
        <w:ind w:left="0" w:firstLine="284"/>
        <w:jc w:val="both"/>
        <w:rPr>
          <w:rFonts w:ascii="Times New Roman" w:hAnsi="Times New Roman" w:cs="Times New Roman"/>
          <w:szCs w:val="24"/>
          <w:lang w:val="ro-MD"/>
        </w:rPr>
      </w:pPr>
      <w:r w:rsidRPr="00D32C79">
        <w:rPr>
          <w:rFonts w:ascii="Times New Roman" w:hAnsi="Times New Roman" w:cs="Times New Roman"/>
          <w:i/>
          <w:iCs/>
          <w:szCs w:val="24"/>
          <w:lang w:val="ro-MD"/>
        </w:rPr>
        <w:t>Serviciul Hidrometeorologic de Stat</w:t>
      </w:r>
      <w:r w:rsidRPr="00D32C79">
        <w:rPr>
          <w:rFonts w:ascii="Times New Roman" w:hAnsi="Times New Roman" w:cs="Times New Roman"/>
          <w:szCs w:val="24"/>
          <w:lang w:val="ro-MD"/>
        </w:rPr>
        <w:t xml:space="preserve"> – cu funcții de </w:t>
      </w:r>
      <w:r w:rsidRPr="00D32C79">
        <w:rPr>
          <w:rFonts w:ascii="Times New Roman" w:hAnsi="Times New Roman" w:cs="Times New Roman"/>
          <w:szCs w:val="24"/>
          <w:shd w:val="clear" w:color="auto" w:fill="FFFFFF"/>
          <w:lang w:val="ro-MD"/>
        </w:rPr>
        <w:t xml:space="preserve">efectuare a observațiilor asupra condițiilor hidrometeorologice și agrometeorologice, prognozarea </w:t>
      </w:r>
      <w:r w:rsidRPr="00D32C79">
        <w:rPr>
          <w:rFonts w:ascii="Times New Roman" w:hAnsi="Times New Roman" w:cs="Times New Roman"/>
          <w:iCs/>
          <w:szCs w:val="24"/>
          <w:shd w:val="clear" w:color="auto" w:fill="FFFFFF"/>
          <w:lang w:val="ro-MD"/>
        </w:rPr>
        <w:t xml:space="preserve">meteorologică, hidrologică și a factorilor de mediu </w:t>
      </w:r>
      <w:r w:rsidRPr="00D32C79">
        <w:rPr>
          <w:rFonts w:ascii="Times New Roman" w:hAnsi="Times New Roman" w:cs="Times New Roman"/>
          <w:szCs w:val="24"/>
          <w:lang w:val="ro-MD"/>
        </w:rPr>
        <w:t xml:space="preserve">și evoluției condițiilor hidrometeorologice, inclusiv a schimbărilor climatice la nivel național, în scopul protecției populației și a economiei naționale contra fenomenelor hidrometeorologice periculoase </w:t>
      </w:r>
      <w:r w:rsidRPr="00D32C79">
        <w:rPr>
          <w:rFonts w:ascii="Times New Roman" w:hAnsi="Times New Roman" w:cs="Times New Roman"/>
          <w:iCs/>
          <w:szCs w:val="24"/>
          <w:shd w:val="clear" w:color="auto" w:fill="FFFFFF"/>
          <w:lang w:val="ro-MD"/>
        </w:rPr>
        <w:t xml:space="preserve">și funcționează în baza prevederilor </w:t>
      </w:r>
      <w:r w:rsidRPr="00D32C79">
        <w:rPr>
          <w:rFonts w:ascii="Times New Roman" w:hAnsi="Times New Roman" w:cs="Times New Roman"/>
          <w:i/>
          <w:szCs w:val="24"/>
          <w:shd w:val="clear" w:color="auto" w:fill="FFFFFF"/>
          <w:lang w:val="ro-MD"/>
        </w:rPr>
        <w:t>HG nr.221/2021</w:t>
      </w:r>
      <w:r w:rsidRPr="00D32C79">
        <w:rPr>
          <w:rStyle w:val="FootnoteReference"/>
          <w:rFonts w:ascii="Times New Roman" w:hAnsi="Times New Roman" w:cs="Times New Roman"/>
          <w:i/>
          <w:szCs w:val="24"/>
          <w:shd w:val="clear" w:color="auto" w:fill="FFFFFF"/>
          <w:lang w:val="ro-MD"/>
        </w:rPr>
        <w:footnoteReference w:id="21"/>
      </w:r>
      <w:r w:rsidRPr="00D32C79">
        <w:rPr>
          <w:rFonts w:ascii="Times New Roman" w:hAnsi="Times New Roman" w:cs="Times New Roman"/>
          <w:i/>
          <w:szCs w:val="24"/>
          <w:shd w:val="clear" w:color="auto" w:fill="FFFFFF"/>
          <w:lang w:val="ro-MD"/>
        </w:rPr>
        <w:t>;</w:t>
      </w:r>
    </w:p>
    <w:p w14:paraId="06C1E0D6" w14:textId="77777777" w:rsidR="008E064E" w:rsidRPr="00D32C79" w:rsidRDefault="008E064E">
      <w:pPr>
        <w:pStyle w:val="ListParagraph"/>
        <w:numPr>
          <w:ilvl w:val="0"/>
          <w:numId w:val="6"/>
        </w:numPr>
        <w:spacing w:after="0" w:line="240" w:lineRule="auto"/>
        <w:ind w:left="0" w:firstLine="284"/>
        <w:jc w:val="both"/>
        <w:rPr>
          <w:rFonts w:ascii="Times New Roman" w:hAnsi="Times New Roman" w:cs="Times New Roman"/>
          <w:szCs w:val="24"/>
          <w:lang w:val="ro-MD"/>
        </w:rPr>
      </w:pPr>
      <w:r w:rsidRPr="00D32C79">
        <w:rPr>
          <w:rFonts w:ascii="Times New Roman" w:hAnsi="Times New Roman" w:cs="Times New Roman"/>
          <w:i/>
          <w:iCs/>
          <w:szCs w:val="24"/>
          <w:lang w:val="ro-MD"/>
        </w:rPr>
        <w:t>IP „Instituția Publică  Oficiul Național de Implementare a Proiectelor în domeniul Mediului”</w:t>
      </w:r>
      <w:r w:rsidRPr="00D32C79">
        <w:rPr>
          <w:rFonts w:ascii="Times New Roman" w:hAnsi="Times New Roman" w:cs="Times New Roman"/>
          <w:szCs w:val="24"/>
          <w:lang w:val="ro-MD"/>
        </w:rPr>
        <w:t xml:space="preserve"> – </w:t>
      </w:r>
      <w:r w:rsidRPr="00D32C79">
        <w:rPr>
          <w:rFonts w:ascii="Times New Roman" w:hAnsi="Times New Roman" w:cs="Times New Roman"/>
          <w:szCs w:val="24"/>
          <w:shd w:val="clear" w:color="auto" w:fill="FFFFFF"/>
          <w:lang w:val="ro-MD"/>
        </w:rPr>
        <w:t xml:space="preserve">cu funcții de implementare a proiectelor de asistență financiară și tehnică, externă și internă în domeniul protecției mediului și folosirii resurselor naturale și activează </w:t>
      </w:r>
      <w:r w:rsidRPr="00D32C79">
        <w:rPr>
          <w:rFonts w:ascii="Times New Roman" w:hAnsi="Times New Roman" w:cs="Times New Roman"/>
          <w:iCs/>
          <w:szCs w:val="24"/>
          <w:shd w:val="clear" w:color="auto" w:fill="FFFFFF"/>
          <w:lang w:val="ro-MD"/>
        </w:rPr>
        <w:t xml:space="preserve">în baza prevederilor </w:t>
      </w:r>
      <w:r w:rsidRPr="00D32C79">
        <w:rPr>
          <w:rFonts w:ascii="Times New Roman" w:hAnsi="Times New Roman" w:cs="Times New Roman"/>
          <w:i/>
          <w:szCs w:val="24"/>
          <w:shd w:val="clear" w:color="auto" w:fill="FFFFFF"/>
          <w:lang w:val="ro-MD"/>
        </w:rPr>
        <w:t>HG nr.1249/2018</w:t>
      </w:r>
      <w:r w:rsidRPr="00D32C79">
        <w:rPr>
          <w:rStyle w:val="FootnoteReference"/>
          <w:rFonts w:ascii="Times New Roman" w:hAnsi="Times New Roman" w:cs="Times New Roman"/>
          <w:i/>
          <w:szCs w:val="24"/>
          <w:shd w:val="clear" w:color="auto" w:fill="FFFFFF"/>
          <w:lang w:val="ro-MD"/>
        </w:rPr>
        <w:footnoteReference w:id="22"/>
      </w:r>
      <w:r w:rsidRPr="00D32C79">
        <w:rPr>
          <w:rFonts w:ascii="Times New Roman" w:hAnsi="Times New Roman" w:cs="Times New Roman"/>
          <w:szCs w:val="24"/>
          <w:shd w:val="clear" w:color="auto" w:fill="FFFFFF"/>
          <w:lang w:val="ro-MD"/>
        </w:rPr>
        <w:t xml:space="preserve">  </w:t>
      </w:r>
    </w:p>
    <w:p w14:paraId="56DB2598" w14:textId="77777777" w:rsidR="008E064E" w:rsidRPr="00D32C79" w:rsidRDefault="008E064E" w:rsidP="008E064E">
      <w:pPr>
        <w:ind w:left="851" w:hanging="284"/>
        <w:rPr>
          <w:rFonts w:cs="Times New Roman"/>
          <w:szCs w:val="24"/>
          <w:lang w:val="ro-MD"/>
        </w:rPr>
      </w:pPr>
    </w:p>
    <w:p w14:paraId="303E1D5D" w14:textId="7F91B5AC" w:rsidR="008E064E" w:rsidRPr="00D32C79" w:rsidRDefault="008E064E" w:rsidP="008E064E">
      <w:pPr>
        <w:jc w:val="both"/>
        <w:rPr>
          <w:rFonts w:cs="Times New Roman"/>
          <w:szCs w:val="24"/>
          <w:lang w:val="ro-MD"/>
        </w:rPr>
      </w:pPr>
      <w:r w:rsidRPr="00D32C79">
        <w:rPr>
          <w:rFonts w:cs="Times New Roman"/>
          <w:szCs w:val="24"/>
          <w:lang w:val="ro-MD"/>
        </w:rPr>
        <w:t xml:space="preserve">În urma analizei funcționale a autorităților din subordinea Ministerului Mediului s-a evidențiat că aranjamentul </w:t>
      </w:r>
      <w:r w:rsidR="002F4729" w:rsidRPr="00D32C79">
        <w:rPr>
          <w:rFonts w:cs="Times New Roman"/>
          <w:szCs w:val="24"/>
          <w:lang w:val="ro-MD"/>
        </w:rPr>
        <w:t>instituțional</w:t>
      </w:r>
      <w:r w:rsidRPr="00D32C79">
        <w:rPr>
          <w:rFonts w:cs="Times New Roman"/>
          <w:szCs w:val="24"/>
          <w:lang w:val="ro-MD"/>
        </w:rPr>
        <w:t xml:space="preserve"> în ceea ce priveşte protecția mediului a suferit numeroase modificări şi transferuri de competenţe în ultimii ani, în special în sectorul forestier, biodiversității.</w:t>
      </w:r>
    </w:p>
    <w:p w14:paraId="59F94B94" w14:textId="77777777" w:rsidR="008E064E" w:rsidRPr="00D32C79" w:rsidRDefault="008E064E" w:rsidP="008E064E">
      <w:pPr>
        <w:jc w:val="both"/>
        <w:rPr>
          <w:rFonts w:cs="Times New Roman"/>
          <w:szCs w:val="24"/>
          <w:lang w:val="ro-MD"/>
        </w:rPr>
      </w:pPr>
    </w:p>
    <w:p w14:paraId="4BD561F4" w14:textId="77777777" w:rsidR="008E064E" w:rsidRPr="00D32C79" w:rsidRDefault="008E064E" w:rsidP="008E064E">
      <w:pPr>
        <w:jc w:val="both"/>
        <w:rPr>
          <w:rFonts w:cs="Times New Roman"/>
          <w:szCs w:val="24"/>
          <w:lang w:val="ro-MD"/>
        </w:rPr>
      </w:pPr>
      <w:r w:rsidRPr="00D32C79">
        <w:rPr>
          <w:rFonts w:cs="Times New Roman"/>
          <w:szCs w:val="24"/>
          <w:lang w:val="ro-MD"/>
        </w:rPr>
        <w:t>Alte autorități  al administraţiei publice centrale de specialitate, care reglementează tangențial aspecte de protecție a mediului, de gestionare, folosire și finanțare al resurselor naturale, inclusiv biodiversitate sunt următoarele:</w:t>
      </w:r>
    </w:p>
    <w:p w14:paraId="447365AA" w14:textId="77777777" w:rsidR="008E064E" w:rsidRPr="00D32C79" w:rsidRDefault="008E064E">
      <w:pPr>
        <w:pStyle w:val="ListParagraph"/>
        <w:numPr>
          <w:ilvl w:val="0"/>
          <w:numId w:val="33"/>
        </w:numPr>
        <w:tabs>
          <w:tab w:val="left" w:pos="851"/>
        </w:tabs>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lastRenderedPageBreak/>
        <w:t xml:space="preserve">Ministerul Finanțelor (MF) cu Serviciul Fiscal de Stat (SFS) și Serviciul Vamal (SV) și </w:t>
      </w:r>
      <w:hyperlink r:id="rId71" w:tgtFrame="_blank" w:history="1">
        <w:r w:rsidRPr="00D32C79">
          <w:rPr>
            <w:rStyle w:val="Hyperlink"/>
            <w:rFonts w:ascii="Times New Roman" w:hAnsi="Times New Roman" w:cs="Times New Roman"/>
            <w:color w:val="auto"/>
            <w:szCs w:val="24"/>
            <w:u w:val="none"/>
            <w:lang w:val="ro-MD"/>
          </w:rPr>
          <w:t>I.P. "Oficiul de Gestionare a Programelor de Asistență Externă"</w:t>
        </w:r>
      </w:hyperlink>
      <w:r w:rsidRPr="00D32C79">
        <w:rPr>
          <w:rFonts w:ascii="Times New Roman" w:hAnsi="Times New Roman" w:cs="Times New Roman"/>
          <w:szCs w:val="24"/>
          <w:lang w:val="ro-MD"/>
        </w:rPr>
        <w:t>;</w:t>
      </w:r>
    </w:p>
    <w:p w14:paraId="1A100EA4" w14:textId="77777777" w:rsidR="008E064E" w:rsidRPr="00D32C79" w:rsidRDefault="008E064E">
      <w:pPr>
        <w:pStyle w:val="ListParagraph"/>
        <w:numPr>
          <w:ilvl w:val="0"/>
          <w:numId w:val="33"/>
        </w:numPr>
        <w:tabs>
          <w:tab w:val="left" w:pos="851"/>
        </w:tabs>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Ministerul Afacerilor Externe și Integrării Europene (MAEIE);</w:t>
      </w:r>
    </w:p>
    <w:p w14:paraId="750E61EC" w14:textId="77777777" w:rsidR="008E064E" w:rsidRPr="00D32C79" w:rsidRDefault="008E064E">
      <w:pPr>
        <w:pStyle w:val="ListParagraph"/>
        <w:numPr>
          <w:ilvl w:val="0"/>
          <w:numId w:val="33"/>
        </w:numPr>
        <w:tabs>
          <w:tab w:val="left" w:pos="851"/>
        </w:tabs>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Ministerul Dezvoltării Economice și Digitalizării (MDED) cu Organizația pentru Dezvoltarea Antreprenorialului (ODA);</w:t>
      </w:r>
    </w:p>
    <w:p w14:paraId="43CF8B5A" w14:textId="77777777" w:rsidR="008E064E" w:rsidRPr="00D32C79" w:rsidRDefault="008E064E">
      <w:pPr>
        <w:pStyle w:val="ListParagraph"/>
        <w:numPr>
          <w:ilvl w:val="0"/>
          <w:numId w:val="33"/>
        </w:numPr>
        <w:tabs>
          <w:tab w:val="left" w:pos="851"/>
        </w:tabs>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Ministerul Agriculturii și Industriei Alimentare (MAIA) cu Agenția de Intervenții și Plăți pentru Agricultură (AIPA), Unitatea Consolidată de Implementare și Monitorizare a Proiectelor în domeniul Agriculturii (UCIMPA) ș.a. subdiviziuni;</w:t>
      </w:r>
    </w:p>
    <w:p w14:paraId="0C21D5D6" w14:textId="77777777" w:rsidR="008E064E" w:rsidRPr="00D32C79" w:rsidRDefault="008E064E">
      <w:pPr>
        <w:pStyle w:val="ListParagraph"/>
        <w:numPr>
          <w:ilvl w:val="0"/>
          <w:numId w:val="33"/>
        </w:numPr>
        <w:tabs>
          <w:tab w:val="left" w:pos="851"/>
        </w:tabs>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Ministerul Infrastructurii și Dezvoltării Regionale, cu Oficiile Naționale de Dezvoltare Regională Locală (ONDR) și Unitatea de implementare a proiectelor de aprovizionare cu apă şi canalizare (UIP)</w:t>
      </w:r>
      <w:r w:rsidRPr="00D32C79">
        <w:rPr>
          <w:rFonts w:ascii="Times New Roman" w:hAnsi="Times New Roman" w:cs="Times New Roman"/>
          <w:lang w:val="ro-MD"/>
        </w:rPr>
        <w:t xml:space="preserve"> </w:t>
      </w:r>
      <w:r w:rsidRPr="00D32C79">
        <w:rPr>
          <w:rFonts w:ascii="Times New Roman" w:hAnsi="Times New Roman" w:cs="Times New Roman"/>
          <w:szCs w:val="24"/>
          <w:lang w:val="ro-MD"/>
        </w:rPr>
        <w:t>;</w:t>
      </w:r>
    </w:p>
    <w:p w14:paraId="091539EE" w14:textId="77777777" w:rsidR="008E064E" w:rsidRPr="00D32C79" w:rsidRDefault="008E064E">
      <w:pPr>
        <w:pStyle w:val="ListParagraph"/>
        <w:numPr>
          <w:ilvl w:val="0"/>
          <w:numId w:val="33"/>
        </w:numPr>
        <w:tabs>
          <w:tab w:val="left" w:pos="851"/>
        </w:tabs>
        <w:spacing w:line="240" w:lineRule="auto"/>
        <w:jc w:val="both"/>
        <w:rPr>
          <w:rFonts w:ascii="Times New Roman" w:hAnsi="Times New Roman" w:cs="Times New Roman"/>
          <w:szCs w:val="24"/>
          <w:lang w:val="ro-MD"/>
        </w:rPr>
      </w:pPr>
      <w:r w:rsidRPr="00D32C79">
        <w:rPr>
          <w:rFonts w:ascii="Times New Roman" w:hAnsi="Times New Roman" w:cs="Times New Roman"/>
          <w:bCs/>
          <w:szCs w:val="24"/>
          <w:lang w:val="ro-MD"/>
        </w:rPr>
        <w:t>Ministerul Energiei (MEn) cu Centrul Național pentru Energie Durabilă (CNED) și Unitatea consolidată pentru implementarea proiectelor în domeniul Energeticii (UCIPE);</w:t>
      </w:r>
    </w:p>
    <w:p w14:paraId="0E5C0202" w14:textId="77777777" w:rsidR="008E064E" w:rsidRPr="00D32C79" w:rsidRDefault="008E064E">
      <w:pPr>
        <w:pStyle w:val="ListParagraph"/>
        <w:numPr>
          <w:ilvl w:val="0"/>
          <w:numId w:val="33"/>
        </w:numPr>
        <w:spacing w:line="240" w:lineRule="auto"/>
        <w:jc w:val="both"/>
        <w:rPr>
          <w:rFonts w:ascii="Times New Roman" w:hAnsi="Times New Roman" w:cs="Times New Roman"/>
          <w:color w:val="0D0D0D" w:themeColor="text1" w:themeTint="F2"/>
          <w:lang w:val="ro-MD"/>
        </w:rPr>
      </w:pPr>
      <w:r w:rsidRPr="00D32C79">
        <w:rPr>
          <w:rFonts w:ascii="Times New Roman" w:hAnsi="Times New Roman" w:cs="Times New Roman"/>
          <w:szCs w:val="24"/>
          <w:lang w:val="ro-MD"/>
        </w:rPr>
        <w:t xml:space="preserve">Ministerul Educației și Cercetării (MEC) cu </w:t>
      </w:r>
      <w:r w:rsidRPr="00D32C79">
        <w:rPr>
          <w:rFonts w:ascii="Times New Roman" w:hAnsi="Times New Roman" w:cs="Times New Roman"/>
          <w:color w:val="0D0D0D" w:themeColor="text1" w:themeTint="F2"/>
          <w:szCs w:val="24"/>
          <w:lang w:val="ro-MD"/>
        </w:rPr>
        <w:t>instituțiile subordonate USM: Institutul de Zoologie, Institutul de Ecologie și Geografie, Grădina Botanică</w:t>
      </w:r>
      <w:r w:rsidRPr="00D32C79">
        <w:rPr>
          <w:rFonts w:ascii="Times New Roman" w:hAnsi="Times New Roman" w:cs="Times New Roman"/>
          <w:color w:val="0D0D0D" w:themeColor="text1" w:themeTint="F2"/>
          <w:szCs w:val="24"/>
          <w:shd w:val="clear" w:color="auto" w:fill="FFFFFF"/>
          <w:lang w:val="ro-MD"/>
        </w:rPr>
        <w:t xml:space="preserve"> Națională (Institut) „Alexandru Ciubotaru”,</w:t>
      </w:r>
    </w:p>
    <w:p w14:paraId="7AC5B015" w14:textId="77777777" w:rsidR="008E064E" w:rsidRPr="00D32C79" w:rsidRDefault="008E064E">
      <w:pPr>
        <w:pStyle w:val="ListParagraph"/>
        <w:numPr>
          <w:ilvl w:val="0"/>
          <w:numId w:val="33"/>
        </w:numPr>
        <w:tabs>
          <w:tab w:val="left" w:pos="851"/>
        </w:tabs>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Agenția Națională pentru Siguranța Alimentelor (ANSA).</w:t>
      </w:r>
    </w:p>
    <w:p w14:paraId="0D012006" w14:textId="77777777" w:rsidR="008E064E" w:rsidRPr="00D32C79" w:rsidRDefault="008E064E" w:rsidP="008E064E">
      <w:pPr>
        <w:pStyle w:val="ListParagraph"/>
        <w:tabs>
          <w:tab w:val="left" w:pos="851"/>
        </w:tabs>
        <w:spacing w:line="240" w:lineRule="auto"/>
        <w:ind w:left="851"/>
        <w:jc w:val="both"/>
        <w:rPr>
          <w:rFonts w:ascii="Times New Roman" w:hAnsi="Times New Roman" w:cs="Times New Roman"/>
          <w:szCs w:val="24"/>
          <w:lang w:val="ro-MD"/>
        </w:rPr>
      </w:pPr>
    </w:p>
    <w:p w14:paraId="10EFF6A3" w14:textId="053BE298" w:rsidR="002F4729" w:rsidRPr="00D32C79" w:rsidRDefault="002F4729" w:rsidP="007A76BF">
      <w:pPr>
        <w:jc w:val="both"/>
        <w:rPr>
          <w:b/>
          <w:bCs/>
          <w:lang w:val="ro-MD"/>
        </w:rPr>
      </w:pPr>
      <w:bookmarkStart w:id="91" w:name="_Toc209914488"/>
      <w:r w:rsidRPr="00D32C79">
        <w:rPr>
          <w:lang w:val="ro-MD"/>
        </w:rPr>
        <w:t>În Anexa</w:t>
      </w:r>
      <w:r w:rsidR="00C51275" w:rsidRPr="00D32C79">
        <w:rPr>
          <w:lang w:val="ro-MD"/>
        </w:rPr>
        <w:t xml:space="preserve"> 5</w:t>
      </w:r>
      <w:r w:rsidRPr="00D32C79">
        <w:rPr>
          <w:lang w:val="ro-MD"/>
        </w:rPr>
        <w:t xml:space="preserve">  sunt stabilite  atribuțiile autorităților competente în domeniul gestionării și protecții biodiversității.</w:t>
      </w:r>
      <w:bookmarkEnd w:id="91"/>
    </w:p>
    <w:p w14:paraId="54CC65A4" w14:textId="353F8775" w:rsidR="008E064E" w:rsidRPr="00D32C79" w:rsidRDefault="008E064E" w:rsidP="008E064E">
      <w:pPr>
        <w:rPr>
          <w:rFonts w:cs="Times New Roman"/>
          <w:lang w:val="ro-MD"/>
        </w:rPr>
      </w:pPr>
    </w:p>
    <w:p w14:paraId="406423F6" w14:textId="77777777" w:rsidR="008E064E" w:rsidRPr="00D32C79" w:rsidRDefault="008E064E" w:rsidP="00E30F09">
      <w:pPr>
        <w:pStyle w:val="ListParagraph"/>
        <w:ind w:left="0"/>
        <w:jc w:val="both"/>
        <w:rPr>
          <w:rFonts w:ascii="Times New Roman" w:hAnsi="Times New Roman" w:cs="Times New Roman"/>
          <w:i/>
          <w:iCs/>
          <w:szCs w:val="24"/>
          <w:lang w:val="ro-MD"/>
        </w:rPr>
      </w:pPr>
      <w:r w:rsidRPr="00D32C79">
        <w:rPr>
          <w:rFonts w:ascii="Times New Roman" w:hAnsi="Times New Roman" w:cs="Times New Roman"/>
          <w:i/>
          <w:iCs/>
          <w:szCs w:val="24"/>
          <w:lang w:val="ro-MD"/>
        </w:rPr>
        <w:t>Alte instituții cu funcții tangențiale mediului/biodiversității:</w:t>
      </w:r>
    </w:p>
    <w:p w14:paraId="781509CB" w14:textId="77777777" w:rsidR="008E064E" w:rsidRPr="00D32C79" w:rsidRDefault="008E064E">
      <w:pPr>
        <w:pStyle w:val="ListParagraph"/>
        <w:numPr>
          <w:ilvl w:val="0"/>
          <w:numId w:val="34"/>
        </w:numPr>
        <w:tabs>
          <w:tab w:val="left" w:pos="851"/>
        </w:tabs>
        <w:spacing w:line="240" w:lineRule="auto"/>
        <w:rPr>
          <w:rFonts w:ascii="Times New Roman" w:hAnsi="Times New Roman" w:cs="Times New Roman"/>
          <w:szCs w:val="24"/>
          <w:lang w:val="ro-MD"/>
        </w:rPr>
      </w:pPr>
      <w:r w:rsidRPr="00D32C79">
        <w:rPr>
          <w:rFonts w:ascii="Times New Roman" w:hAnsi="Times New Roman" w:cs="Times New Roman"/>
          <w:szCs w:val="24"/>
          <w:lang w:val="ro-MD"/>
        </w:rPr>
        <w:t>Ministerul Sănătății cu Agenția Națională de Sănătate Publică;</w:t>
      </w:r>
    </w:p>
    <w:p w14:paraId="5A259AB2" w14:textId="77777777" w:rsidR="008E064E" w:rsidRPr="00D32C79" w:rsidRDefault="008E064E">
      <w:pPr>
        <w:pStyle w:val="ListParagraph"/>
        <w:numPr>
          <w:ilvl w:val="0"/>
          <w:numId w:val="34"/>
        </w:numPr>
        <w:tabs>
          <w:tab w:val="left" w:pos="851"/>
        </w:tabs>
        <w:spacing w:line="240" w:lineRule="auto"/>
        <w:rPr>
          <w:rFonts w:ascii="Times New Roman" w:hAnsi="Times New Roman" w:cs="Times New Roman"/>
          <w:szCs w:val="24"/>
          <w:lang w:val="ro-MD"/>
        </w:rPr>
      </w:pPr>
      <w:r w:rsidRPr="00D32C79">
        <w:rPr>
          <w:rFonts w:ascii="Times New Roman" w:hAnsi="Times New Roman" w:cs="Times New Roman"/>
          <w:szCs w:val="24"/>
          <w:lang w:val="ro-MD"/>
        </w:rPr>
        <w:t>Congresul Autorităților Publice Locale;</w:t>
      </w:r>
    </w:p>
    <w:p w14:paraId="6FAC7282" w14:textId="77777777" w:rsidR="008E064E" w:rsidRPr="00D32C79" w:rsidRDefault="008E064E">
      <w:pPr>
        <w:pStyle w:val="ListParagraph"/>
        <w:numPr>
          <w:ilvl w:val="0"/>
          <w:numId w:val="34"/>
        </w:numPr>
        <w:tabs>
          <w:tab w:val="left" w:pos="851"/>
        </w:tabs>
        <w:spacing w:line="240" w:lineRule="auto"/>
        <w:rPr>
          <w:rFonts w:ascii="Times New Roman" w:hAnsi="Times New Roman" w:cs="Times New Roman"/>
          <w:szCs w:val="24"/>
          <w:lang w:val="ro-MD"/>
        </w:rPr>
      </w:pPr>
      <w:r w:rsidRPr="00D32C79">
        <w:rPr>
          <w:rFonts w:ascii="Times New Roman" w:hAnsi="Times New Roman" w:cs="Times New Roman"/>
          <w:szCs w:val="24"/>
          <w:lang w:val="ro-MD"/>
        </w:rPr>
        <w:t>Camera de Comerț și Industrie;</w:t>
      </w:r>
    </w:p>
    <w:p w14:paraId="45B1C8E2" w14:textId="77777777" w:rsidR="008E064E" w:rsidRPr="00D32C79" w:rsidRDefault="008E064E">
      <w:pPr>
        <w:pStyle w:val="ListParagraph"/>
        <w:numPr>
          <w:ilvl w:val="0"/>
          <w:numId w:val="34"/>
        </w:numPr>
        <w:tabs>
          <w:tab w:val="left" w:pos="851"/>
        </w:tabs>
        <w:spacing w:line="240" w:lineRule="auto"/>
        <w:rPr>
          <w:rFonts w:ascii="Times New Roman" w:hAnsi="Times New Roman" w:cs="Times New Roman"/>
          <w:szCs w:val="24"/>
          <w:lang w:val="ro-MD"/>
        </w:rPr>
      </w:pPr>
      <w:r w:rsidRPr="00D32C79">
        <w:rPr>
          <w:rFonts w:ascii="Times New Roman" w:hAnsi="Times New Roman" w:cs="Times New Roman"/>
          <w:szCs w:val="24"/>
          <w:lang w:val="ro-MD"/>
        </w:rPr>
        <w:t>Reprezentanți ai partenerilor de dezvoltare și partenerilor internaționali, în special: Programul Naţiunilor Unite pentru Dezvoltare (PNUD), Uniunea Europeană (UE), Banca Europeană pentru Reconstrucție și Dezvoltare (BERD), Banca Europeană de Investiții (BEI), Ambasada Suediei, Agenția de Cooperare Internațională a Germaniei (GIZ), Agenţia Austriacă pentru Dezvoltare (ADA), Agenția Franceză pentru Dezvoltare (AFD), ș.a. – rămân esențiale pentru implementarea inițiativelor de mediu, menite să îmbunătățească calitatea vieții și să asigure un viitor mai verde pentru Republica Moldova</w:t>
      </w:r>
      <w:r w:rsidRPr="00D32C79">
        <w:rPr>
          <w:rStyle w:val="FootnoteReference"/>
          <w:rFonts w:ascii="Times New Roman" w:hAnsi="Times New Roman" w:cs="Times New Roman"/>
          <w:szCs w:val="24"/>
          <w:lang w:val="ro-MD"/>
        </w:rPr>
        <w:footnoteReference w:id="23"/>
      </w:r>
      <w:r w:rsidRPr="00D32C79">
        <w:rPr>
          <w:rFonts w:ascii="Times New Roman" w:hAnsi="Times New Roman" w:cs="Times New Roman"/>
          <w:szCs w:val="24"/>
          <w:lang w:val="ro-MD"/>
        </w:rPr>
        <w:t>;</w:t>
      </w:r>
    </w:p>
    <w:p w14:paraId="5074500E" w14:textId="77777777" w:rsidR="008E064E" w:rsidRPr="00D32C79" w:rsidRDefault="008E064E">
      <w:pPr>
        <w:pStyle w:val="ListParagraph"/>
        <w:numPr>
          <w:ilvl w:val="0"/>
          <w:numId w:val="34"/>
        </w:numPr>
        <w:spacing w:after="0"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Autoritățile administrației publice locale;</w:t>
      </w:r>
    </w:p>
    <w:p w14:paraId="19300DA4" w14:textId="77777777" w:rsidR="008E064E" w:rsidRPr="00D32C79" w:rsidRDefault="008E064E">
      <w:pPr>
        <w:pStyle w:val="ListParagraph"/>
        <w:numPr>
          <w:ilvl w:val="0"/>
          <w:numId w:val="34"/>
        </w:numPr>
        <w:tabs>
          <w:tab w:val="left" w:pos="851"/>
        </w:tabs>
        <w:spacing w:line="240" w:lineRule="auto"/>
        <w:rPr>
          <w:rFonts w:ascii="Times New Roman" w:hAnsi="Times New Roman" w:cs="Times New Roman"/>
          <w:szCs w:val="24"/>
          <w:lang w:val="ro-MD"/>
        </w:rPr>
      </w:pPr>
      <w:r w:rsidRPr="00D32C79">
        <w:rPr>
          <w:rFonts w:ascii="Times New Roman" w:hAnsi="Times New Roman" w:cs="Times New Roman"/>
          <w:szCs w:val="24"/>
          <w:lang w:val="ro-MD"/>
        </w:rPr>
        <w:t>Mediului de afaceri (inclusiv asociațiile de fermieri și producători agricoli);</w:t>
      </w:r>
    </w:p>
    <w:p w14:paraId="77D7F851" w14:textId="34D72F41" w:rsidR="008E064E" w:rsidRPr="004E3D26" w:rsidRDefault="008E064E">
      <w:pPr>
        <w:pStyle w:val="ListParagraph"/>
        <w:numPr>
          <w:ilvl w:val="0"/>
          <w:numId w:val="34"/>
        </w:numPr>
        <w:tabs>
          <w:tab w:val="left" w:pos="851"/>
        </w:tabs>
        <w:spacing w:line="240" w:lineRule="auto"/>
        <w:rPr>
          <w:rFonts w:ascii="Times New Roman" w:hAnsi="Times New Roman" w:cs="Times New Roman"/>
          <w:szCs w:val="24"/>
          <w:lang w:val="ro-MD"/>
        </w:rPr>
      </w:pPr>
      <w:r w:rsidRPr="00D32C79">
        <w:rPr>
          <w:rFonts w:ascii="Times New Roman" w:hAnsi="Times New Roman" w:cs="Times New Roman"/>
          <w:szCs w:val="24"/>
          <w:lang w:val="ro-MD"/>
        </w:rPr>
        <w:t xml:space="preserve">Reprezentanți ai societății civile din domeniul mediului – lista ONG-lor de mediu este plasată pe pagina oficială al MM </w:t>
      </w:r>
      <w:hyperlink r:id="rId72" w:history="1">
        <w:r w:rsidRPr="00D32C79">
          <w:rPr>
            <w:rStyle w:val="Hyperlink"/>
            <w:rFonts w:ascii="Times New Roman" w:hAnsi="Times New Roman" w:cs="Times New Roman"/>
            <w:szCs w:val="24"/>
            <w:lang w:val="ro-MD"/>
          </w:rPr>
          <w:t>https://mediu.gov.md/ro/content/ong-uri-de-mediu</w:t>
        </w:r>
      </w:hyperlink>
      <w:r w:rsidR="004E3D26" w:rsidRPr="004E3D26">
        <w:rPr>
          <w:lang w:val="it-IT"/>
        </w:rPr>
        <w:t>.</w:t>
      </w:r>
    </w:p>
    <w:p w14:paraId="1986CA75" w14:textId="77777777" w:rsidR="004E3D26" w:rsidRDefault="004E3D26" w:rsidP="004E3D26">
      <w:pPr>
        <w:tabs>
          <w:tab w:val="left" w:pos="851"/>
        </w:tabs>
        <w:ind w:left="360"/>
        <w:rPr>
          <w:rFonts w:cs="Times New Roman"/>
          <w:szCs w:val="24"/>
          <w:lang w:val="ro-MD"/>
        </w:rPr>
      </w:pPr>
    </w:p>
    <w:p w14:paraId="3D9F6188" w14:textId="77777777" w:rsidR="00363186" w:rsidRDefault="004E3D26">
      <w:pPr>
        <w:shd w:val="clear" w:color="auto" w:fill="E2EFD9" w:themeFill="accent6" w:themeFillTint="33"/>
        <w:tabs>
          <w:tab w:val="left" w:pos="851"/>
        </w:tabs>
        <w:jc w:val="both"/>
        <w:rPr>
          <w:bCs/>
          <w:i/>
          <w:iCs/>
          <w:szCs w:val="24"/>
          <w:lang w:val="pt-BR"/>
        </w:rPr>
      </w:pPr>
      <w:r w:rsidRPr="004E3D26">
        <w:rPr>
          <w:bCs/>
          <w:i/>
          <w:iCs/>
          <w:szCs w:val="24"/>
          <w:lang w:val="pt-BR"/>
        </w:rPr>
        <w:t>Principalele constatări:</w:t>
      </w:r>
    </w:p>
    <w:p w14:paraId="01597E86" w14:textId="21726BD4" w:rsidR="004E3D26" w:rsidRDefault="004E3D26" w:rsidP="00EC1F80">
      <w:pPr>
        <w:shd w:val="clear" w:color="auto" w:fill="E2EFD9" w:themeFill="accent6" w:themeFillTint="33"/>
        <w:tabs>
          <w:tab w:val="left" w:pos="851"/>
        </w:tabs>
        <w:jc w:val="both"/>
        <w:rPr>
          <w:szCs w:val="24"/>
          <w:lang w:val="pt-BR"/>
        </w:rPr>
      </w:pPr>
      <w:r>
        <w:rPr>
          <w:bCs/>
          <w:szCs w:val="24"/>
          <w:lang w:val="pt-BR"/>
        </w:rPr>
        <w:t xml:space="preserve"> E</w:t>
      </w:r>
      <w:r w:rsidRPr="00FD60C7">
        <w:rPr>
          <w:bCs/>
          <w:szCs w:val="24"/>
          <w:lang w:val="pt-BR"/>
        </w:rPr>
        <w:t xml:space="preserve">ste necesar să se întreprindă acțiuni pentru definitivarea reformelor instituționale în domeniul mediului, </w:t>
      </w:r>
      <w:r>
        <w:rPr>
          <w:bCs/>
          <w:szCs w:val="24"/>
          <w:lang w:val="pt-BR"/>
        </w:rPr>
        <w:t xml:space="preserve">stabilite prin </w:t>
      </w:r>
      <w:r w:rsidRPr="00EC1F80">
        <w:rPr>
          <w:b/>
          <w:i/>
          <w:iCs/>
          <w:szCs w:val="24"/>
          <w:lang w:val="pt-BR"/>
        </w:rPr>
        <w:t>Strategia de Mediu</w:t>
      </w:r>
      <w:r w:rsidR="00DD537F" w:rsidRPr="00EC1F80">
        <w:rPr>
          <w:b/>
          <w:i/>
          <w:iCs/>
          <w:szCs w:val="24"/>
          <w:lang w:val="pt-BR"/>
        </w:rPr>
        <w:t xml:space="preserve"> </w:t>
      </w:r>
      <w:r w:rsidRPr="00EC1F80">
        <w:rPr>
          <w:b/>
          <w:i/>
          <w:iCs/>
          <w:szCs w:val="24"/>
          <w:lang w:val="it-IT"/>
        </w:rPr>
        <w:t>pentru anii 2024-2030</w:t>
      </w:r>
      <w:r>
        <w:rPr>
          <w:bCs/>
          <w:szCs w:val="24"/>
          <w:lang w:val="pt-BR"/>
        </w:rPr>
        <w:t xml:space="preserve"> și </w:t>
      </w:r>
      <w:r w:rsidRPr="00FD60C7">
        <w:rPr>
          <w:bCs/>
          <w:szCs w:val="24"/>
          <w:lang w:val="pt-BR"/>
        </w:rPr>
        <w:t xml:space="preserve"> orientate spre creșterea potențialului instituțiilor de asigurare a conformității de mediu (</w:t>
      </w:r>
      <w:r w:rsidRPr="004E3D26">
        <w:rPr>
          <w:bCs/>
          <w:i/>
          <w:iCs/>
          <w:szCs w:val="24"/>
          <w:lang w:val="pt-BR"/>
        </w:rPr>
        <w:t>Agenția de Mediu, IPM</w:t>
      </w:r>
      <w:r w:rsidRPr="00FD60C7">
        <w:rPr>
          <w:bCs/>
          <w:szCs w:val="24"/>
          <w:lang w:val="pt-BR"/>
        </w:rPr>
        <w:t xml:space="preserve">), spre reorganizarea și reformarea autorităților de gestionare a resurselor naturale (în special a fondului forestier de stat – </w:t>
      </w:r>
      <w:r w:rsidRPr="004E3D26">
        <w:rPr>
          <w:bCs/>
          <w:i/>
          <w:iCs/>
          <w:szCs w:val="24"/>
          <w:lang w:val="pt-BR"/>
        </w:rPr>
        <w:t>Agenția „Moldsilva</w:t>
      </w:r>
      <w:r w:rsidRPr="00FD60C7">
        <w:rPr>
          <w:bCs/>
          <w:szCs w:val="24"/>
          <w:lang w:val="pt-BR"/>
        </w:rPr>
        <w:t xml:space="preserve">”), a fondului apelor – </w:t>
      </w:r>
      <w:r w:rsidRPr="00EC1F80">
        <w:rPr>
          <w:rFonts w:cs="Times New Roman"/>
          <w:i/>
          <w:iCs/>
          <w:szCs w:val="24"/>
          <w:shd w:val="clear" w:color="auto" w:fill="E2EFD9" w:themeFill="accent6" w:themeFillTint="33"/>
          <w:lang w:val="ro-MD"/>
        </w:rPr>
        <w:t>IP Administrația Națională „Apele Moldovei”</w:t>
      </w:r>
      <w:r w:rsidR="00DD537F" w:rsidRPr="00EC1F80">
        <w:rPr>
          <w:rFonts w:cs="Times New Roman"/>
          <w:i/>
          <w:iCs/>
          <w:szCs w:val="24"/>
          <w:shd w:val="clear" w:color="auto" w:fill="E2EFD9" w:themeFill="accent6" w:themeFillTint="33"/>
          <w:lang w:val="ro-MD"/>
        </w:rPr>
        <w:t>)</w:t>
      </w:r>
      <w:r w:rsidRPr="00EC1F80">
        <w:rPr>
          <w:bCs/>
          <w:szCs w:val="24"/>
          <w:shd w:val="clear" w:color="auto" w:fill="E2EFD9" w:themeFill="accent6" w:themeFillTint="33"/>
          <w:lang w:val="pt-BR"/>
        </w:rPr>
        <w:t xml:space="preserve"> </w:t>
      </w:r>
      <w:r w:rsidRPr="00FD60C7">
        <w:rPr>
          <w:bCs/>
          <w:szCs w:val="24"/>
          <w:lang w:val="pt-BR"/>
        </w:rPr>
        <w:t xml:space="preserve">spre creșterea și dezvoltarea potențialului </w:t>
      </w:r>
      <w:r w:rsidRPr="004E3D26">
        <w:rPr>
          <w:bCs/>
          <w:i/>
          <w:iCs/>
          <w:szCs w:val="24"/>
          <w:lang w:val="pt-BR"/>
        </w:rPr>
        <w:t>I.P. Oficiul Național de Implementare a Proiectelor în domeniul Mediului</w:t>
      </w:r>
      <w:r w:rsidRPr="00FD60C7">
        <w:rPr>
          <w:bCs/>
          <w:szCs w:val="24"/>
          <w:lang w:val="pt-BR"/>
        </w:rPr>
        <w:t xml:space="preserve"> pentru atragerea investițiilor și pentru implementarea calitativă a proiectelor de mediu, atât din surse externe, cât și din Fondul Național pentru Mediu.</w:t>
      </w:r>
      <w:r>
        <w:rPr>
          <w:bCs/>
          <w:szCs w:val="24"/>
          <w:lang w:val="pt-BR"/>
        </w:rPr>
        <w:t xml:space="preserve"> </w:t>
      </w:r>
      <w:r w:rsidRPr="00FD60C7">
        <w:rPr>
          <w:szCs w:val="24"/>
          <w:lang w:val="pt-BR"/>
        </w:rPr>
        <w:t>În procesul de implementare a reformelor instituționale se va ține cont de capacitățile instituțiilor de mediu care să corespundă cu responsabilitățile atribuite</w:t>
      </w:r>
      <w:r>
        <w:rPr>
          <w:szCs w:val="24"/>
          <w:lang w:val="pt-BR"/>
        </w:rPr>
        <w:t xml:space="preserve"> privind conservarea biodiversității, gestionarea durabilă a fondului forestier</w:t>
      </w:r>
      <w:r w:rsidRPr="00FD60C7">
        <w:rPr>
          <w:szCs w:val="24"/>
          <w:lang w:val="pt-BR"/>
        </w:rPr>
        <w:t xml:space="preserve">, în special în ceea ce privește </w:t>
      </w:r>
      <w:r>
        <w:rPr>
          <w:szCs w:val="24"/>
          <w:lang w:val="pt-BR"/>
        </w:rPr>
        <w:t xml:space="preserve">dotarea entităților silvice cu </w:t>
      </w:r>
      <w:r w:rsidRPr="00FD60C7">
        <w:rPr>
          <w:szCs w:val="24"/>
          <w:lang w:val="pt-BR"/>
        </w:rPr>
        <w:t xml:space="preserve">echipamentele tehnice și </w:t>
      </w:r>
      <w:r>
        <w:rPr>
          <w:szCs w:val="24"/>
          <w:lang w:val="pt-BR"/>
        </w:rPr>
        <w:t xml:space="preserve">asigurarea cu </w:t>
      </w:r>
      <w:r w:rsidRPr="00FD60C7">
        <w:rPr>
          <w:szCs w:val="24"/>
          <w:lang w:val="pt-BR"/>
        </w:rPr>
        <w:t>resursele financiare</w:t>
      </w:r>
      <w:r>
        <w:rPr>
          <w:szCs w:val="24"/>
          <w:lang w:val="pt-BR"/>
        </w:rPr>
        <w:t xml:space="preserve"> necesare pentru menținerea </w:t>
      </w:r>
      <w:r>
        <w:rPr>
          <w:szCs w:val="24"/>
          <w:lang w:val="pt-BR"/>
        </w:rPr>
        <w:lastRenderedPageBreak/>
        <w:t>ANPS și stoparea pierderilor în biodiversitate</w:t>
      </w:r>
      <w:r w:rsidRPr="00FD60C7">
        <w:rPr>
          <w:szCs w:val="24"/>
          <w:lang w:val="pt-BR"/>
        </w:rPr>
        <w:t>.</w:t>
      </w:r>
    </w:p>
    <w:p w14:paraId="565C8BAC" w14:textId="77777777" w:rsidR="004E3D26" w:rsidRPr="004E3D26" w:rsidRDefault="004E3D26" w:rsidP="00EC1F80">
      <w:pPr>
        <w:shd w:val="clear" w:color="auto" w:fill="E2EFD9" w:themeFill="accent6" w:themeFillTint="33"/>
        <w:tabs>
          <w:tab w:val="left" w:pos="851"/>
        </w:tabs>
        <w:jc w:val="both"/>
        <w:rPr>
          <w:rFonts w:cs="Times New Roman"/>
          <w:szCs w:val="24"/>
          <w:lang w:val="ro-MD"/>
        </w:rPr>
      </w:pPr>
    </w:p>
    <w:p w14:paraId="5B90C9DE" w14:textId="11DC804F" w:rsidR="00DD537F" w:rsidRPr="00FD60C7" w:rsidRDefault="004E3D26" w:rsidP="00EC1F80">
      <w:pPr>
        <w:shd w:val="clear" w:color="auto" w:fill="E2EFD9" w:themeFill="accent6" w:themeFillTint="33"/>
        <w:rPr>
          <w:bCs/>
          <w:szCs w:val="24"/>
          <w:lang w:val="pt-BR"/>
        </w:rPr>
      </w:pPr>
      <w:r>
        <w:rPr>
          <w:rFonts w:cs="Times New Roman"/>
          <w:szCs w:val="24"/>
          <w:lang w:val="ro-MD"/>
        </w:rPr>
        <w:t xml:space="preserve">La elaborarea </w:t>
      </w:r>
      <w:r w:rsidRPr="00EC1F80">
        <w:rPr>
          <w:rFonts w:cs="Times New Roman"/>
          <w:i/>
          <w:iCs/>
          <w:szCs w:val="24"/>
          <w:lang w:val="ro-MD"/>
        </w:rPr>
        <w:t>Programului</w:t>
      </w:r>
      <w:r w:rsidR="00DD537F" w:rsidRPr="00EC1F80">
        <w:rPr>
          <w:rFonts w:cs="Times New Roman"/>
          <w:i/>
          <w:iCs/>
          <w:szCs w:val="24"/>
          <w:lang w:val="ro-MD"/>
        </w:rPr>
        <w:t xml:space="preserve"> privind biodiversitatea până anul 2030</w:t>
      </w:r>
      <w:r w:rsidR="00DD537F">
        <w:rPr>
          <w:rFonts w:cs="Times New Roman"/>
          <w:szCs w:val="24"/>
          <w:lang w:val="ro-MD"/>
        </w:rPr>
        <w:t xml:space="preserve"> se </w:t>
      </w:r>
      <w:r w:rsidR="004C4935">
        <w:rPr>
          <w:rFonts w:cs="Times New Roman"/>
          <w:szCs w:val="24"/>
          <w:lang w:val="ro-MD"/>
        </w:rPr>
        <w:t xml:space="preserve"> recomandă de a se ț</w:t>
      </w:r>
      <w:r w:rsidR="00DD537F">
        <w:rPr>
          <w:rFonts w:cs="Times New Roman"/>
          <w:szCs w:val="24"/>
          <w:lang w:val="ro-MD"/>
        </w:rPr>
        <w:t xml:space="preserve">ine cont </w:t>
      </w:r>
      <w:r w:rsidR="004C4935">
        <w:rPr>
          <w:rFonts w:cs="Times New Roman"/>
          <w:szCs w:val="24"/>
          <w:lang w:val="ro-MD"/>
        </w:rPr>
        <w:t xml:space="preserve">de faptul, </w:t>
      </w:r>
      <w:r w:rsidR="00DD537F">
        <w:rPr>
          <w:rFonts w:cs="Times New Roman"/>
          <w:szCs w:val="24"/>
          <w:lang w:val="ro-MD"/>
        </w:rPr>
        <w:t xml:space="preserve">ca </w:t>
      </w:r>
      <w:r w:rsidR="00DD537F" w:rsidRPr="00FD60C7">
        <w:rPr>
          <w:bCs/>
          <w:szCs w:val="24"/>
          <w:lang w:val="pt-BR"/>
        </w:rPr>
        <w:t>preocupările legate de mediu</w:t>
      </w:r>
      <w:r w:rsidR="00DD537F">
        <w:rPr>
          <w:bCs/>
          <w:szCs w:val="24"/>
          <w:lang w:val="pt-BR"/>
        </w:rPr>
        <w:t xml:space="preserve">, conservarea biodiversității, gestionarea durabilă a fondului forestier să </w:t>
      </w:r>
      <w:r w:rsidR="00DD537F" w:rsidRPr="00FD60C7">
        <w:rPr>
          <w:bCs/>
          <w:szCs w:val="24"/>
          <w:lang w:val="pt-BR"/>
        </w:rPr>
        <w:t>fi</w:t>
      </w:r>
      <w:r w:rsidR="00DD537F">
        <w:rPr>
          <w:bCs/>
          <w:szCs w:val="24"/>
          <w:lang w:val="pt-BR"/>
        </w:rPr>
        <w:t xml:space="preserve">e </w:t>
      </w:r>
      <w:r w:rsidR="00DD537F" w:rsidRPr="00FD60C7">
        <w:rPr>
          <w:bCs/>
          <w:szCs w:val="24"/>
          <w:lang w:val="pt-BR"/>
        </w:rPr>
        <w:t>promovate în cadrul proceselor de elaborare și implementare a documentelor politicilor, cum ar fi cele din domeniul energiei, transportului</w:t>
      </w:r>
      <w:r w:rsidR="00DD537F">
        <w:rPr>
          <w:bCs/>
          <w:szCs w:val="24"/>
          <w:lang w:val="pt-BR"/>
        </w:rPr>
        <w:t xml:space="preserve">, sănătății, turismului </w:t>
      </w:r>
      <w:r w:rsidR="00DD537F" w:rsidRPr="00FD60C7">
        <w:rPr>
          <w:bCs/>
          <w:szCs w:val="24"/>
          <w:lang w:val="pt-BR"/>
        </w:rPr>
        <w:t xml:space="preserve">și agriculturii. </w:t>
      </w:r>
      <w:r w:rsidR="00DD537F">
        <w:rPr>
          <w:bCs/>
          <w:szCs w:val="24"/>
          <w:lang w:val="pt-BR"/>
        </w:rPr>
        <w:t>În special</w:t>
      </w:r>
      <w:r w:rsidR="00DD537F" w:rsidRPr="00FD60C7">
        <w:rPr>
          <w:bCs/>
          <w:szCs w:val="24"/>
          <w:lang w:val="pt-BR"/>
        </w:rPr>
        <w:t>,</w:t>
      </w:r>
      <w:r w:rsidR="00DD537F">
        <w:rPr>
          <w:bCs/>
          <w:szCs w:val="24"/>
          <w:lang w:val="pt-BR"/>
        </w:rPr>
        <w:t xml:space="preserve"> prin stabilirea mecanismelor și </w:t>
      </w:r>
      <w:r w:rsidR="00DD537F" w:rsidRPr="00FD60C7">
        <w:rPr>
          <w:bCs/>
          <w:szCs w:val="24"/>
          <w:lang w:val="pt-BR"/>
        </w:rPr>
        <w:t xml:space="preserve"> intensificarea eforturilor pentru asigurarea implementării și aplicării pe deplin a cadrului</w:t>
      </w:r>
      <w:r w:rsidR="00DD537F">
        <w:rPr>
          <w:bCs/>
          <w:szCs w:val="24"/>
          <w:lang w:val="pt-BR"/>
        </w:rPr>
        <w:t xml:space="preserve"> de politici și</w:t>
      </w:r>
      <w:r w:rsidR="00DD537F" w:rsidRPr="00FD60C7">
        <w:rPr>
          <w:bCs/>
          <w:szCs w:val="24"/>
          <w:lang w:val="pt-BR"/>
        </w:rPr>
        <w:t xml:space="preserve"> normativ în domeni</w:t>
      </w:r>
      <w:r w:rsidR="00DD537F">
        <w:rPr>
          <w:bCs/>
          <w:szCs w:val="24"/>
          <w:lang w:val="pt-BR"/>
        </w:rPr>
        <w:t>ile vizate</w:t>
      </w:r>
      <w:r w:rsidR="00DD537F" w:rsidRPr="00FD60C7">
        <w:rPr>
          <w:bCs/>
          <w:szCs w:val="24"/>
          <w:lang w:val="pt-BR"/>
        </w:rPr>
        <w:t xml:space="preserve"> de către</w:t>
      </w:r>
      <w:r w:rsidR="00DD537F">
        <w:rPr>
          <w:bCs/>
          <w:szCs w:val="24"/>
          <w:lang w:val="pt-BR"/>
        </w:rPr>
        <w:t xml:space="preserve"> toate sectoarele cheie, prin </w:t>
      </w:r>
      <w:r w:rsidR="00DD537F" w:rsidRPr="00FD60C7">
        <w:rPr>
          <w:bCs/>
          <w:szCs w:val="24"/>
          <w:lang w:val="pt-BR"/>
        </w:rPr>
        <w:t xml:space="preserve">asigurarea financiară corespunzătoare </w:t>
      </w:r>
      <w:r w:rsidR="00DD537F">
        <w:rPr>
          <w:bCs/>
          <w:szCs w:val="24"/>
          <w:lang w:val="pt-BR"/>
        </w:rPr>
        <w:t>al acțiunilor, îndreptate spre conservarea biodiversității</w:t>
      </w:r>
      <w:r w:rsidR="00DD537F" w:rsidRPr="00FD60C7">
        <w:rPr>
          <w:bCs/>
          <w:szCs w:val="24"/>
          <w:lang w:val="pt-BR"/>
        </w:rPr>
        <w:t>.</w:t>
      </w:r>
    </w:p>
    <w:p w14:paraId="4FA303BF" w14:textId="5C9D3DC9" w:rsidR="008D1B76" w:rsidRPr="004E3D26" w:rsidRDefault="004E3D26" w:rsidP="00EC1F80">
      <w:pPr>
        <w:tabs>
          <w:tab w:val="left" w:pos="851"/>
        </w:tabs>
        <w:rPr>
          <w:rFonts w:cs="Times New Roman"/>
          <w:szCs w:val="24"/>
          <w:lang w:val="ro-MD"/>
        </w:rPr>
      </w:pPr>
      <w:r>
        <w:rPr>
          <w:rFonts w:cs="Times New Roman"/>
          <w:szCs w:val="24"/>
          <w:lang w:val="ro-MD"/>
        </w:rPr>
        <w:t xml:space="preserve"> </w:t>
      </w:r>
    </w:p>
    <w:p w14:paraId="4AFF9764" w14:textId="7459847A" w:rsidR="008E064E" w:rsidRPr="00D32C79" w:rsidRDefault="002F4729">
      <w:pPr>
        <w:pStyle w:val="Capitolul"/>
        <w:numPr>
          <w:ilvl w:val="0"/>
          <w:numId w:val="59"/>
        </w:numPr>
        <w:shd w:val="clear" w:color="auto" w:fill="4472C4" w:themeFill="accent1"/>
        <w:rPr>
          <w:lang w:val="ro-MD"/>
        </w:rPr>
      </w:pPr>
      <w:bookmarkStart w:id="92" w:name="_Toc209959631"/>
      <w:r w:rsidRPr="00D32C79">
        <w:rPr>
          <w:lang w:val="ro-MD"/>
        </w:rPr>
        <w:t>SECTOARE</w:t>
      </w:r>
      <w:r w:rsidR="009770BA">
        <w:rPr>
          <w:lang w:val="ro-MD"/>
        </w:rPr>
        <w:t>LE</w:t>
      </w:r>
      <w:r w:rsidRPr="00D32C79">
        <w:rPr>
          <w:lang w:val="ro-MD"/>
        </w:rPr>
        <w:t xml:space="preserve"> CHEIE</w:t>
      </w:r>
      <w:r w:rsidR="008D1B76" w:rsidRPr="00D32C79">
        <w:rPr>
          <w:lang w:val="ro-MD"/>
        </w:rPr>
        <w:t>. SUBVENȚII ȘI STIMULENTE</w:t>
      </w:r>
      <w:bookmarkEnd w:id="92"/>
      <w:r w:rsidR="008D1B76" w:rsidRPr="00D32C79">
        <w:rPr>
          <w:lang w:val="ro-MD"/>
        </w:rPr>
        <w:t xml:space="preserve"> </w:t>
      </w:r>
    </w:p>
    <w:p w14:paraId="43FA2D65" w14:textId="77777777" w:rsidR="002F4729" w:rsidRPr="00D32C79" w:rsidRDefault="002F4729" w:rsidP="002F4729">
      <w:pPr>
        <w:rPr>
          <w:lang w:val="ro-MD"/>
        </w:rPr>
      </w:pPr>
    </w:p>
    <w:p w14:paraId="7EA3E8A9" w14:textId="3BFC4698" w:rsidR="008D1B76" w:rsidRPr="00D32C79" w:rsidRDefault="008D1B76">
      <w:pPr>
        <w:pStyle w:val="Subcapitol"/>
        <w:numPr>
          <w:ilvl w:val="1"/>
          <w:numId w:val="62"/>
        </w:numPr>
        <w:shd w:val="clear" w:color="auto" w:fill="4472C4" w:themeFill="accent1"/>
        <w:rPr>
          <w:lang w:val="ro-MD"/>
        </w:rPr>
      </w:pPr>
      <w:bookmarkStart w:id="93" w:name="_Toc209959632"/>
      <w:r w:rsidRPr="00D32C79">
        <w:rPr>
          <w:lang w:val="ro-MD"/>
        </w:rPr>
        <w:t>Silvicultura</w:t>
      </w:r>
      <w:bookmarkEnd w:id="93"/>
      <w:r w:rsidRPr="00D32C79">
        <w:rPr>
          <w:lang w:val="ro-MD"/>
        </w:rPr>
        <w:t xml:space="preserve">  </w:t>
      </w:r>
    </w:p>
    <w:p w14:paraId="6E0B4800" w14:textId="77777777" w:rsidR="008D1B76" w:rsidRPr="00D32C79" w:rsidRDefault="008D1B76" w:rsidP="008D1B76">
      <w:pPr>
        <w:tabs>
          <w:tab w:val="left" w:pos="1134"/>
        </w:tabs>
        <w:jc w:val="both"/>
        <w:rPr>
          <w:bCs/>
          <w:szCs w:val="24"/>
          <w:lang w:val="ro-MD"/>
        </w:rPr>
      </w:pPr>
    </w:p>
    <w:p w14:paraId="66C7CC88" w14:textId="77777777" w:rsidR="00BF31C0" w:rsidRPr="00D32C79" w:rsidRDefault="00BF31C0" w:rsidP="008D1B76">
      <w:pPr>
        <w:tabs>
          <w:tab w:val="left" w:pos="1134"/>
        </w:tabs>
        <w:jc w:val="both"/>
        <w:rPr>
          <w:color w:val="000000" w:themeColor="text1"/>
          <w:szCs w:val="24"/>
          <w:lang w:val="ro-MD"/>
        </w:rPr>
      </w:pPr>
      <w:r w:rsidRPr="00D32C79">
        <w:rPr>
          <w:color w:val="000000" w:themeColor="text1"/>
          <w:szCs w:val="24"/>
          <w:lang w:val="ro-MD"/>
        </w:rPr>
        <w:t>Pădurile RM reprezintă patrimoniul strategic național și sursa de subzistență pentru populația țării. Ecosistemele forestiere asigură habitate pentru o mare parte a biodiversității, care acoperă nevoile sociale (securitatea alimentară, nutrițională, energetică etc.) și susțin sănătatea omului.</w:t>
      </w:r>
    </w:p>
    <w:p w14:paraId="5F9B58D8" w14:textId="5AE7B6E6" w:rsidR="008D1B76" w:rsidRPr="00D32C79" w:rsidRDefault="008D1B76" w:rsidP="008D1B76">
      <w:pPr>
        <w:tabs>
          <w:tab w:val="left" w:pos="1134"/>
        </w:tabs>
        <w:jc w:val="both"/>
        <w:rPr>
          <w:bCs/>
          <w:szCs w:val="24"/>
          <w:lang w:val="ro-MD"/>
        </w:rPr>
      </w:pPr>
      <w:r w:rsidRPr="00D32C79">
        <w:rPr>
          <w:bCs/>
          <w:szCs w:val="24"/>
          <w:lang w:val="ro-MD"/>
        </w:rPr>
        <w:t xml:space="preserve">Majoritatea vegetației forestiere este inclusă și gestionată în cadrul fondului forestier național, pe când vegetația din afara acestuia este preponderent reprezentată prin perdele forestiere de protecție, spații verzi sau vegetație forestieră spontană de pe terenurile agricole (deseori abandonate) sau alte proprietăți funciare. În figura </w:t>
      </w:r>
      <w:r w:rsidR="00EE17AA">
        <w:rPr>
          <w:bCs/>
          <w:szCs w:val="24"/>
          <w:lang w:val="ro-MD"/>
        </w:rPr>
        <w:t>5</w:t>
      </w:r>
      <w:r w:rsidRPr="00D32C79">
        <w:rPr>
          <w:bCs/>
          <w:szCs w:val="24"/>
          <w:lang w:val="ro-MD"/>
        </w:rPr>
        <w:t xml:space="preserve"> este expusă evoluția suprafețelor acoperite cu păduri în RM în perioada 1948-2021</w:t>
      </w:r>
      <w:r w:rsidR="00BF31C0" w:rsidRPr="00D32C79">
        <w:rPr>
          <w:rStyle w:val="FootnoteReference"/>
          <w:bCs/>
          <w:szCs w:val="24"/>
          <w:lang w:val="ro-MD"/>
        </w:rPr>
        <w:footnoteReference w:id="24"/>
      </w:r>
      <w:r w:rsidRPr="00D32C79">
        <w:rPr>
          <w:bCs/>
          <w:szCs w:val="24"/>
          <w:lang w:val="ro-MD"/>
        </w:rPr>
        <w:t>.</w:t>
      </w:r>
    </w:p>
    <w:p w14:paraId="23AFD85B" w14:textId="77777777" w:rsidR="00501545" w:rsidRPr="00D32C79" w:rsidRDefault="00501545" w:rsidP="008D1B76">
      <w:pPr>
        <w:tabs>
          <w:tab w:val="left" w:pos="1134"/>
        </w:tabs>
        <w:jc w:val="both"/>
        <w:rPr>
          <w:bCs/>
          <w:szCs w:val="24"/>
          <w:lang w:val="ro-MD"/>
        </w:rPr>
      </w:pPr>
    </w:p>
    <w:p w14:paraId="1E6CCEBA" w14:textId="3B3BAD8E" w:rsidR="00501545" w:rsidRPr="00D32C79" w:rsidRDefault="00501545" w:rsidP="00C3190F">
      <w:pPr>
        <w:pStyle w:val="Figuri"/>
        <w:rPr>
          <w:lang w:val="ro-MD"/>
        </w:rPr>
      </w:pPr>
      <w:r w:rsidRPr="00D32C79">
        <w:rPr>
          <w:lang w:val="ro-MD" w:eastAsia="ru-RU"/>
        </w:rPr>
        <w:tab/>
      </w:r>
      <w:bookmarkStart w:id="94" w:name="_Toc207277247"/>
      <w:bookmarkStart w:id="95" w:name="_Toc209884774"/>
      <w:bookmarkStart w:id="96" w:name="_Toc209884956"/>
      <w:bookmarkStart w:id="97" w:name="_Toc209885269"/>
      <w:bookmarkStart w:id="98" w:name="_Toc209889180"/>
      <w:bookmarkStart w:id="99" w:name="_Toc209889725"/>
      <w:bookmarkStart w:id="100" w:name="_Toc209889765"/>
      <w:bookmarkStart w:id="101" w:name="_Toc209959654"/>
      <w:bookmarkStart w:id="102" w:name="_Toc206648457"/>
      <w:r w:rsidRPr="00D32C79">
        <w:rPr>
          <w:lang w:val="ro-MD"/>
        </w:rPr>
        <w:t>Figur</w:t>
      </w:r>
      <w:r w:rsidR="00EB2230">
        <w:rPr>
          <w:lang w:val="ro-MD"/>
        </w:rPr>
        <w:t>a</w:t>
      </w:r>
      <w:r w:rsidRPr="00D32C79">
        <w:rPr>
          <w:lang w:val="ro-MD"/>
        </w:rPr>
        <w:t xml:space="preserve"> 5</w:t>
      </w:r>
      <w:r w:rsidRPr="00D32C79">
        <w:rPr>
          <w:lang w:val="ro-MD"/>
        </w:rPr>
        <w:fldChar w:fldCharType="begin"/>
      </w:r>
      <w:r w:rsidRPr="00D32C79">
        <w:rPr>
          <w:lang w:val="ro-MD"/>
        </w:rPr>
        <w:instrText xml:space="preserve"> SEQ Figură \* ARABIC \s 1 </w:instrText>
      </w:r>
      <w:r w:rsidRPr="00D32C79">
        <w:rPr>
          <w:lang w:val="ro-MD"/>
        </w:rPr>
        <w:fldChar w:fldCharType="separate"/>
      </w:r>
      <w:r w:rsidRPr="00D32C79">
        <w:rPr>
          <w:lang w:val="ro-MD"/>
        </w:rPr>
        <w:fldChar w:fldCharType="end"/>
      </w:r>
      <w:r w:rsidR="00B7604F" w:rsidRPr="00D32C79">
        <w:rPr>
          <w:lang w:val="ro-MD"/>
        </w:rPr>
        <w:t>.</w:t>
      </w:r>
      <w:r w:rsidRPr="00D32C79">
        <w:rPr>
          <w:lang w:val="ro-MD"/>
        </w:rPr>
        <w:t xml:space="preserve"> Evoluția suprafețelor acoperite cu păduri în RM (mii ha)</w:t>
      </w:r>
      <w:bookmarkEnd w:id="94"/>
      <w:bookmarkEnd w:id="95"/>
      <w:bookmarkEnd w:id="96"/>
      <w:bookmarkEnd w:id="97"/>
      <w:bookmarkEnd w:id="98"/>
      <w:bookmarkEnd w:id="99"/>
      <w:bookmarkEnd w:id="100"/>
      <w:bookmarkEnd w:id="101"/>
      <w:r w:rsidRPr="00D32C79">
        <w:rPr>
          <w:lang w:val="ro-MD"/>
        </w:rPr>
        <w:t xml:space="preserve"> </w:t>
      </w:r>
    </w:p>
    <w:p w14:paraId="5C5E0B2C" w14:textId="67A348B8" w:rsidR="00501545" w:rsidRPr="00D32C79" w:rsidRDefault="00501545" w:rsidP="00501545">
      <w:pPr>
        <w:jc w:val="center"/>
        <w:rPr>
          <w:bCs/>
          <w:i/>
          <w:iCs/>
          <w:sz w:val="22"/>
          <w:lang w:val="ro-MD"/>
        </w:rPr>
      </w:pPr>
      <w:r w:rsidRPr="00D32C79">
        <w:rPr>
          <w:bCs/>
          <w:i/>
          <w:iCs/>
          <w:sz w:val="22"/>
          <w:lang w:val="ro-MD"/>
        </w:rPr>
        <w:t>Sursa: Agenția „Moldsilva”</w:t>
      </w:r>
      <w:bookmarkEnd w:id="102"/>
    </w:p>
    <w:p w14:paraId="65AC3327" w14:textId="77777777" w:rsidR="008D1B76" w:rsidRPr="00D32C79" w:rsidRDefault="008D1B76" w:rsidP="008D1B76">
      <w:pPr>
        <w:tabs>
          <w:tab w:val="left" w:pos="6386"/>
        </w:tabs>
        <w:jc w:val="center"/>
        <w:rPr>
          <w:szCs w:val="24"/>
          <w:lang w:val="ro-MD"/>
        </w:rPr>
      </w:pPr>
      <w:r w:rsidRPr="00D32C79">
        <w:rPr>
          <w:noProof/>
          <w:szCs w:val="24"/>
          <w:lang w:val="ro-MD" w:eastAsia="ru-RU"/>
        </w:rPr>
        <w:drawing>
          <wp:inline distT="0" distB="0" distL="0" distR="0" wp14:anchorId="1E6488F1" wp14:editId="11E64B76">
            <wp:extent cx="5559425" cy="1866900"/>
            <wp:effectExtent l="0" t="0" r="3175" b="0"/>
            <wp:docPr id="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5AB8CCD9" w14:textId="77777777" w:rsidR="008D1B76" w:rsidRPr="00D32C79" w:rsidRDefault="008D1B76" w:rsidP="008D1B76">
      <w:pPr>
        <w:pStyle w:val="Figuri"/>
        <w:rPr>
          <w:lang w:val="ro-MD"/>
        </w:rPr>
      </w:pPr>
    </w:p>
    <w:p w14:paraId="2258EA6D" w14:textId="56B923FC" w:rsidR="008D1B76" w:rsidRPr="00D32C79" w:rsidRDefault="008D1B76" w:rsidP="008D1B76">
      <w:pPr>
        <w:tabs>
          <w:tab w:val="left" w:pos="1134"/>
        </w:tabs>
        <w:jc w:val="both"/>
        <w:rPr>
          <w:szCs w:val="24"/>
          <w:lang w:val="ro-MD"/>
        </w:rPr>
      </w:pPr>
      <w:r w:rsidRPr="00D32C79">
        <w:rPr>
          <w:szCs w:val="24"/>
          <w:lang w:val="ro-MD"/>
        </w:rPr>
        <w:t>Majoritatea pădurilor este gestionată de Agenția „Moldsilva” (circa 84%), care este autoritatea centrală pentru silvicultură și cinegetică. Autoritățile administrației publice locale gestionează practic celelalte păduri (circa 16%). Există foarte puțini păduri private, fiind plantate pe suprafețe reduse (circa 0,3%). Suprafața totală acoperită cu păduri este estimată la 371,0 mii ha și este repartizată, conform gestionarilor, după cum urmează:</w:t>
      </w:r>
      <w:r w:rsidR="00BF31C0" w:rsidRPr="00D32C79">
        <w:rPr>
          <w:szCs w:val="24"/>
          <w:lang w:val="ro-MD"/>
        </w:rPr>
        <w:t xml:space="preserve"> </w:t>
      </w:r>
      <w:r w:rsidRPr="00D32C79">
        <w:rPr>
          <w:szCs w:val="24"/>
          <w:lang w:val="ro-MD"/>
        </w:rPr>
        <w:t>Agenția „Moldsilva” – 303,2 mii ha;</w:t>
      </w:r>
      <w:r w:rsidR="00BF31C0" w:rsidRPr="00D32C79">
        <w:rPr>
          <w:szCs w:val="24"/>
          <w:lang w:val="ro-MD"/>
        </w:rPr>
        <w:t xml:space="preserve"> UAT</w:t>
      </w:r>
      <w:r w:rsidRPr="00D32C79">
        <w:rPr>
          <w:szCs w:val="24"/>
          <w:lang w:val="ro-MD"/>
        </w:rPr>
        <w:t xml:space="preserve"> – 50,5 mii ha;</w:t>
      </w:r>
      <w:r w:rsidR="00BF31C0" w:rsidRPr="00D32C79">
        <w:rPr>
          <w:szCs w:val="24"/>
          <w:lang w:val="ro-MD"/>
        </w:rPr>
        <w:t xml:space="preserve"> </w:t>
      </w:r>
      <w:r w:rsidRPr="00D32C79">
        <w:rPr>
          <w:szCs w:val="24"/>
          <w:lang w:val="ro-MD"/>
        </w:rPr>
        <w:t xml:space="preserve"> p</w:t>
      </w:r>
      <w:r w:rsidR="00BF31C0" w:rsidRPr="00D32C79">
        <w:rPr>
          <w:szCs w:val="24"/>
          <w:lang w:val="ro-MD"/>
        </w:rPr>
        <w:t>rivate</w:t>
      </w:r>
      <w:r w:rsidRPr="00D32C79">
        <w:rPr>
          <w:szCs w:val="24"/>
          <w:lang w:val="ro-MD"/>
        </w:rPr>
        <w:t xml:space="preserve"> – 2,7 mii ha;</w:t>
      </w:r>
      <w:r w:rsidR="00BF31C0" w:rsidRPr="00D32C79">
        <w:rPr>
          <w:szCs w:val="24"/>
          <w:lang w:val="ro-MD"/>
        </w:rPr>
        <w:t xml:space="preserve"> </w:t>
      </w:r>
      <w:r w:rsidRPr="00D32C79">
        <w:rPr>
          <w:szCs w:val="24"/>
          <w:lang w:val="ro-MD"/>
        </w:rPr>
        <w:t>alți gestionari (teritoriul din stânga Nistrului) – 14,6 mii ha.</w:t>
      </w:r>
    </w:p>
    <w:p w14:paraId="48262D51" w14:textId="77777777" w:rsidR="008D1B76" w:rsidRPr="00D32C79" w:rsidRDefault="008D1B76" w:rsidP="008D1B76">
      <w:pPr>
        <w:tabs>
          <w:tab w:val="left" w:pos="1134"/>
        </w:tabs>
        <w:jc w:val="both"/>
        <w:rPr>
          <w:szCs w:val="24"/>
          <w:lang w:val="ro-MD"/>
        </w:rPr>
      </w:pPr>
    </w:p>
    <w:p w14:paraId="0FC04DD4" w14:textId="407DFABF" w:rsidR="008D1B76" w:rsidRPr="00D32C79" w:rsidRDefault="008D1B76" w:rsidP="00BF31C0">
      <w:pPr>
        <w:jc w:val="both"/>
        <w:rPr>
          <w:szCs w:val="24"/>
          <w:lang w:val="ro-MD"/>
        </w:rPr>
      </w:pPr>
      <w:r w:rsidRPr="00D32C79">
        <w:rPr>
          <w:szCs w:val="24"/>
          <w:lang w:val="ro-MD"/>
        </w:rPr>
        <w:t xml:space="preserve">În afara fondului forestier, </w:t>
      </w:r>
      <w:r w:rsidR="00BF31C0" w:rsidRPr="00D32C79">
        <w:rPr>
          <w:szCs w:val="24"/>
          <w:lang w:val="ro-MD"/>
        </w:rPr>
        <w:t>RM</w:t>
      </w:r>
      <w:r w:rsidRPr="00D32C79">
        <w:rPr>
          <w:szCs w:val="24"/>
          <w:lang w:val="ro-MD"/>
        </w:rPr>
        <w:t xml:space="preserve"> are </w:t>
      </w:r>
      <w:r w:rsidR="00EE17AA">
        <w:rPr>
          <w:szCs w:val="24"/>
          <w:lang w:val="ro-MD"/>
        </w:rPr>
        <w:t xml:space="preserve">circa </w:t>
      </w:r>
      <w:r w:rsidRPr="00D32C79">
        <w:rPr>
          <w:b/>
          <w:bCs/>
          <w:szCs w:val="24"/>
          <w:lang w:val="ro-MD"/>
        </w:rPr>
        <w:t>29,8 mii ha</w:t>
      </w:r>
      <w:r w:rsidRPr="00D32C79">
        <w:rPr>
          <w:szCs w:val="24"/>
          <w:lang w:val="ro-MD"/>
        </w:rPr>
        <w:t xml:space="preserve"> </w:t>
      </w:r>
      <w:r w:rsidRPr="00D32C79">
        <w:rPr>
          <w:b/>
          <w:bCs/>
          <w:szCs w:val="24"/>
          <w:lang w:val="ro-MD"/>
        </w:rPr>
        <w:t>fâșii forestiere de protecție</w:t>
      </w:r>
      <w:r w:rsidRPr="00D32C79">
        <w:rPr>
          <w:szCs w:val="24"/>
          <w:lang w:val="ro-MD"/>
        </w:rPr>
        <w:t xml:space="preserve">, parte dintr-un total de </w:t>
      </w:r>
      <w:r w:rsidR="00EE17AA">
        <w:rPr>
          <w:szCs w:val="24"/>
          <w:lang w:val="ro-MD"/>
        </w:rPr>
        <w:t xml:space="preserve">circa </w:t>
      </w:r>
      <w:r w:rsidRPr="00D32C79">
        <w:rPr>
          <w:szCs w:val="24"/>
          <w:lang w:val="ro-MD"/>
        </w:rPr>
        <w:t xml:space="preserve">49,1 mii ha de vegetație forestieră extra-fond; e o bază excelentă pentru coridoare ecologice, </w:t>
      </w:r>
      <w:r w:rsidRPr="00D32C79">
        <w:rPr>
          <w:szCs w:val="24"/>
          <w:lang w:val="ro-MD"/>
        </w:rPr>
        <w:lastRenderedPageBreak/>
        <w:t>polenizatori și controlul eroziunii.</w:t>
      </w:r>
      <w:r w:rsidR="00BF31C0" w:rsidRPr="00D32C79">
        <w:rPr>
          <w:szCs w:val="24"/>
          <w:lang w:val="ro-MD"/>
        </w:rPr>
        <w:t xml:space="preserve">  </w:t>
      </w:r>
      <w:r w:rsidRPr="00D32C79">
        <w:rPr>
          <w:szCs w:val="24"/>
          <w:lang w:val="ro-MD"/>
        </w:rPr>
        <w:t xml:space="preserve">În figura </w:t>
      </w:r>
      <w:r w:rsidR="00EE17AA">
        <w:rPr>
          <w:szCs w:val="24"/>
          <w:lang w:val="ro-MD"/>
        </w:rPr>
        <w:t>6</w:t>
      </w:r>
      <w:r w:rsidRPr="00D32C79">
        <w:rPr>
          <w:szCs w:val="24"/>
          <w:lang w:val="ro-MD"/>
        </w:rPr>
        <w:t xml:space="preserve"> este expusă dinamica lucrărilor de regenerare și extindere a suprafețelor acoperite cu vegetație forestieră în perioada 1997-2022</w:t>
      </w:r>
      <w:r w:rsidR="00BF31C0" w:rsidRPr="00D32C79">
        <w:rPr>
          <w:rStyle w:val="FootnoteReference"/>
          <w:szCs w:val="24"/>
          <w:lang w:val="ro-MD"/>
        </w:rPr>
        <w:footnoteReference w:id="25"/>
      </w:r>
      <w:r w:rsidRPr="00D32C79">
        <w:rPr>
          <w:szCs w:val="24"/>
          <w:lang w:val="ro-MD"/>
        </w:rPr>
        <w:t>.</w:t>
      </w:r>
    </w:p>
    <w:p w14:paraId="5F7677C9" w14:textId="77777777" w:rsidR="008D1B76" w:rsidRPr="00D32C79" w:rsidRDefault="008D1B76" w:rsidP="008D1B76">
      <w:pPr>
        <w:tabs>
          <w:tab w:val="left" w:pos="1134"/>
        </w:tabs>
        <w:rPr>
          <w:szCs w:val="24"/>
          <w:lang w:val="ro-MD"/>
        </w:rPr>
      </w:pPr>
    </w:p>
    <w:p w14:paraId="12B877A6" w14:textId="11C90388" w:rsidR="00BF31C0" w:rsidRDefault="00BF31C0" w:rsidP="00BF31C0">
      <w:pPr>
        <w:jc w:val="both"/>
        <w:rPr>
          <w:szCs w:val="24"/>
          <w:lang w:val="ro-MD"/>
        </w:rPr>
      </w:pPr>
    </w:p>
    <w:p w14:paraId="5F438F30" w14:textId="77777777" w:rsidR="00150AF5" w:rsidRPr="00D32C79" w:rsidRDefault="00150AF5" w:rsidP="00150AF5">
      <w:pPr>
        <w:pStyle w:val="Figuri"/>
        <w:rPr>
          <w:lang w:val="ro-MD"/>
        </w:rPr>
      </w:pPr>
      <w:bookmarkStart w:id="103" w:name="_Toc206648458"/>
      <w:bookmarkStart w:id="104" w:name="_Toc209884775"/>
      <w:bookmarkStart w:id="105" w:name="_Toc209884957"/>
      <w:bookmarkStart w:id="106" w:name="_Toc209889766"/>
      <w:bookmarkStart w:id="107" w:name="_Toc207277248"/>
      <w:bookmarkStart w:id="108" w:name="_Toc209959655"/>
      <w:r w:rsidRPr="00D32C79">
        <w:rPr>
          <w:lang w:val="ro-MD"/>
        </w:rPr>
        <w:t>Figura 6. Dinamica lucrărilor de regenerare și extindere a suprafețelor</w:t>
      </w:r>
      <w:bookmarkEnd w:id="103"/>
      <w:bookmarkEnd w:id="104"/>
      <w:bookmarkEnd w:id="105"/>
      <w:bookmarkEnd w:id="106"/>
      <w:r w:rsidRPr="00D32C79">
        <w:rPr>
          <w:lang w:val="ro-MD"/>
        </w:rPr>
        <w:t xml:space="preserve"> </w:t>
      </w:r>
      <w:bookmarkStart w:id="109" w:name="_Toc206648459"/>
      <w:bookmarkStart w:id="110" w:name="_Toc209884776"/>
      <w:bookmarkStart w:id="111" w:name="_Toc209884958"/>
      <w:bookmarkStart w:id="112" w:name="_Toc209889767"/>
      <w:r w:rsidRPr="00D32C79">
        <w:rPr>
          <w:lang w:val="ro-MD"/>
        </w:rPr>
        <w:t xml:space="preserve"> acoperite cu vegetație forestieră (ha)</w:t>
      </w:r>
      <w:bookmarkStart w:id="113" w:name="_Toc206648460"/>
      <w:bookmarkEnd w:id="107"/>
      <w:bookmarkEnd w:id="108"/>
      <w:bookmarkEnd w:id="109"/>
      <w:bookmarkEnd w:id="110"/>
      <w:bookmarkEnd w:id="111"/>
      <w:bookmarkEnd w:id="112"/>
      <w:r w:rsidRPr="00D32C79">
        <w:rPr>
          <w:lang w:val="ro-MD"/>
        </w:rPr>
        <w:t xml:space="preserve"> </w:t>
      </w:r>
    </w:p>
    <w:bookmarkEnd w:id="113"/>
    <w:p w14:paraId="56D7C30A" w14:textId="77777777" w:rsidR="00BF31C0" w:rsidRPr="00D32C79" w:rsidRDefault="00BF31C0" w:rsidP="00BF31C0">
      <w:pPr>
        <w:tabs>
          <w:tab w:val="left" w:pos="1134"/>
        </w:tabs>
        <w:rPr>
          <w:szCs w:val="24"/>
          <w:lang w:val="ro-MD"/>
        </w:rPr>
      </w:pPr>
    </w:p>
    <w:p w14:paraId="2E623B0A" w14:textId="77777777" w:rsidR="00BF31C0" w:rsidRPr="00D32C79" w:rsidRDefault="00BF31C0" w:rsidP="00BF31C0">
      <w:pPr>
        <w:tabs>
          <w:tab w:val="left" w:pos="1233"/>
        </w:tabs>
        <w:jc w:val="center"/>
        <w:rPr>
          <w:szCs w:val="24"/>
          <w:lang w:val="ro-MD" w:eastAsia="ru-RU"/>
        </w:rPr>
      </w:pPr>
      <w:r w:rsidRPr="00D32C79">
        <w:rPr>
          <w:noProof/>
          <w:szCs w:val="24"/>
          <w:lang w:val="ro-MD" w:eastAsia="ru-RU"/>
        </w:rPr>
        <w:drawing>
          <wp:inline distT="0" distB="0" distL="0" distR="0" wp14:anchorId="4A352F83" wp14:editId="756CA1D5">
            <wp:extent cx="5097780" cy="1970285"/>
            <wp:effectExtent l="0" t="0" r="762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4"/>
                    <a:srcRect t="6295"/>
                    <a:stretch>
                      <a:fillRect/>
                    </a:stretch>
                  </pic:blipFill>
                  <pic:spPr>
                    <a:xfrm>
                      <a:off x="0" y="0"/>
                      <a:ext cx="5126181" cy="1981262"/>
                    </a:xfrm>
                    <a:prstGeom prst="rect">
                      <a:avLst/>
                    </a:prstGeom>
                    <a:ln>
                      <a:noFill/>
                    </a:ln>
                  </pic:spPr>
                </pic:pic>
              </a:graphicData>
            </a:graphic>
          </wp:inline>
        </w:drawing>
      </w:r>
    </w:p>
    <w:p w14:paraId="5F1409C5" w14:textId="77777777" w:rsidR="00EE17AA" w:rsidRPr="00EE17AA" w:rsidRDefault="00EE17AA" w:rsidP="00EE17AA">
      <w:pPr>
        <w:ind w:left="708" w:firstLine="708"/>
        <w:rPr>
          <w:i/>
          <w:iCs/>
          <w:sz w:val="20"/>
          <w:szCs w:val="20"/>
          <w:lang w:val="ro-MD"/>
        </w:rPr>
      </w:pPr>
      <w:r w:rsidRPr="00EE17AA">
        <w:rPr>
          <w:i/>
          <w:iCs/>
          <w:sz w:val="20"/>
          <w:szCs w:val="20"/>
          <w:lang w:val="ro-MD"/>
        </w:rPr>
        <w:t>Sursa: Agenția „Moldsilva”</w:t>
      </w:r>
    </w:p>
    <w:p w14:paraId="3A4A7E30" w14:textId="77777777" w:rsidR="00BF31C0" w:rsidRPr="00D32C79" w:rsidRDefault="00BF31C0" w:rsidP="00BF31C0">
      <w:pPr>
        <w:jc w:val="both"/>
        <w:rPr>
          <w:szCs w:val="24"/>
          <w:lang w:val="ro-MD"/>
        </w:rPr>
      </w:pPr>
    </w:p>
    <w:p w14:paraId="755E3C66" w14:textId="77777777" w:rsidR="00DE35DB" w:rsidRDefault="00EE17AA" w:rsidP="00BF31C0">
      <w:pPr>
        <w:jc w:val="both"/>
        <w:rPr>
          <w:szCs w:val="24"/>
          <w:lang w:val="ro-MD"/>
        </w:rPr>
      </w:pPr>
      <w:r w:rsidRPr="00D32C79">
        <w:rPr>
          <w:szCs w:val="24"/>
          <w:lang w:val="ro-MD"/>
        </w:rPr>
        <w:t xml:space="preserve">Conform estimărilor </w:t>
      </w:r>
      <w:r w:rsidRPr="00D32C79">
        <w:rPr>
          <w:i/>
          <w:iCs/>
          <w:szCs w:val="24"/>
          <w:lang w:val="ro-MD"/>
        </w:rPr>
        <w:t xml:space="preserve">Programul </w:t>
      </w:r>
      <w:r w:rsidRPr="00D32C79">
        <w:rPr>
          <w:i/>
          <w:iCs/>
          <w:color w:val="000000" w:themeColor="text1"/>
          <w:szCs w:val="24"/>
          <w:shd w:val="clear" w:color="auto" w:fill="FFFFFF"/>
          <w:lang w:val="ro-MD"/>
        </w:rPr>
        <w:t xml:space="preserve">național de extindere și reabilitare a pădurilor </w:t>
      </w:r>
      <w:r w:rsidRPr="00D32C79">
        <w:rPr>
          <w:i/>
          <w:iCs/>
          <w:color w:val="000000" w:themeColor="text1"/>
          <w:szCs w:val="24"/>
          <w:lang w:val="ro-MD"/>
        </w:rPr>
        <w:t>pentru perioada 2023-2032 (PNEIR</w:t>
      </w:r>
      <w:r w:rsidRPr="00D32C79">
        <w:rPr>
          <w:color w:val="000000" w:themeColor="text1"/>
          <w:szCs w:val="24"/>
          <w:lang w:val="ro-MD"/>
        </w:rPr>
        <w:t>)</w:t>
      </w:r>
      <w:r w:rsidRPr="00D32C79">
        <w:rPr>
          <w:rStyle w:val="FootnoteReference"/>
          <w:color w:val="000000" w:themeColor="text1"/>
          <w:szCs w:val="24"/>
          <w:lang w:val="ro-MD"/>
        </w:rPr>
        <w:footnoteReference w:id="26"/>
      </w:r>
      <w:r w:rsidRPr="00D32C79">
        <w:rPr>
          <w:color w:val="000000" w:themeColor="text1"/>
          <w:szCs w:val="24"/>
          <w:lang w:val="ro-MD"/>
        </w:rPr>
        <w:t>, s</w:t>
      </w:r>
      <w:r w:rsidRPr="00D32C79">
        <w:rPr>
          <w:szCs w:val="24"/>
          <w:lang w:val="ro-MD"/>
        </w:rPr>
        <w:t xml:space="preserve">tarea actuală a ecosistemelor forestiere este destul de nefavorabilă pentru asigurarea unei dezvoltări/regenerări dorite, în special cauzelor  asociate schimbării climei, iar costurile socioeconomice  asociate acestor fenomene sunt semnificative. În perioada 1984-2006, pierderile economice anuale medii au constituit circa 61 milioane dolari SUA. Pădurile joacă un rol esențial în furnizarea stabilă de apă curată și dulce și a multor alte servicii ecosistemice legate de apă, cum ar fi protecția împotriva inundațiilor și eroziunii și reglementarea climei Regularizarea apei prin stocare și retenție este un serviciu ecosistemic valoros pe care pădurile îl pot oferi. Reducerea eroziunii solului prin capacitate de retenție sporită a pădurilor se poate transfera în reducerea costurilor de tratare a apei, iar valoarea acestor costuri de tratare a fost estimată în 2011 la 3,4 milioane de dolari SUA, în timp ce în scenariul de menținere a integrității ecosistemelor prin conservarea biodiversității ar adăuga la economie aproape 3,5 milioane dolari SUA (datele FLEG, 2015). </w:t>
      </w:r>
      <w:r w:rsidRPr="00D32C79">
        <w:rPr>
          <w:szCs w:val="24"/>
          <w:lang w:val="ro-MD" w:eastAsia="zh-CN"/>
        </w:rPr>
        <w:t xml:space="preserve">Biomasa forestieră rămâne sursa preferată de energie pentru populația țării, iar interesul față de lemnul de foc nu scade (criză energetică din 2022-2023 confirmă acest lucru). </w:t>
      </w:r>
      <w:r w:rsidRPr="00D32C79">
        <w:rPr>
          <w:szCs w:val="24"/>
          <w:lang w:val="ro-MD"/>
        </w:rPr>
        <w:t>Pădurile utilizate sustenabil pot genera surse suficiente de lemn în scopuri energetice, fără a provoca daune mediului. Deficitul de lemn pentru încălzire poate fi atenuat sau lichidat prin împăduririle terenurilor degradate, plantarea perdelelor de protecție a câmpurilor și benzilor de protecție a apelor. Întrucât în aceste scopuri sunt folosite specii repede crescătoare, cu cicluri mici de producție, se poate de calculat care ar fi beneficiile economice ale acestor plantații, care vor contribui, în primul rând, la ameliorarea stării ecologice. Astfel, pentru fiecare APL este posibil de a avea circa 300-450 ha de plantații, inclusiv perdelele forestiere de protecție a câmpurilor, care trebuie să ocupe 4-5% din suprafața terenurilor agricole. Volumul mediu recoltat la vârsta exploatabilității (20 de ani) ar fi de circa 100 m</w:t>
      </w:r>
      <w:r w:rsidRPr="00D32C79">
        <w:rPr>
          <w:szCs w:val="24"/>
          <w:vertAlign w:val="superscript"/>
          <w:lang w:val="ro-MD"/>
        </w:rPr>
        <w:t>3</w:t>
      </w:r>
      <w:r w:rsidRPr="00D32C79">
        <w:rPr>
          <w:szCs w:val="24"/>
          <w:lang w:val="ro-MD"/>
        </w:rPr>
        <w:t xml:space="preserve">/ha.  </w:t>
      </w:r>
    </w:p>
    <w:p w14:paraId="3AB87A38" w14:textId="77777777" w:rsidR="00DE35DB" w:rsidRDefault="00DE35DB" w:rsidP="00BF31C0">
      <w:pPr>
        <w:jc w:val="both"/>
        <w:rPr>
          <w:szCs w:val="24"/>
          <w:lang w:val="ro-MD"/>
        </w:rPr>
      </w:pPr>
    </w:p>
    <w:p w14:paraId="5F16D450" w14:textId="1CA086B0" w:rsidR="008D1B76" w:rsidRPr="00D32C79" w:rsidRDefault="00DE35DB" w:rsidP="00BF31C0">
      <w:pPr>
        <w:jc w:val="both"/>
        <w:rPr>
          <w:rStyle w:val="Capitol"/>
          <w:szCs w:val="24"/>
          <w:lang w:val="ro-MD"/>
        </w:rPr>
      </w:pPr>
      <w:r>
        <w:rPr>
          <w:szCs w:val="24"/>
          <w:lang w:val="ro-MD"/>
        </w:rPr>
        <w:t>Conform estimărilor</w:t>
      </w:r>
      <w:r w:rsidR="00EE17AA" w:rsidRPr="00D32C79">
        <w:rPr>
          <w:szCs w:val="24"/>
          <w:lang w:val="ro-MD"/>
        </w:rPr>
        <w:t xml:space="preserve">  actual</w:t>
      </w:r>
      <w:r>
        <w:rPr>
          <w:szCs w:val="24"/>
          <w:lang w:val="ro-MD"/>
        </w:rPr>
        <w:t>mente</w:t>
      </w:r>
      <w:r w:rsidR="00EE17AA" w:rsidRPr="00D32C79">
        <w:rPr>
          <w:szCs w:val="24"/>
          <w:lang w:val="ro-MD"/>
        </w:rPr>
        <w:t xml:space="preserve">, circa 40%, sau 120 mii ha, din pădurile gestionate de Agenția „Moldsilva” au anumite elemente de degradare, reconstrucția ecologică este aplicată în proporție de 10-15% din necesitățile sectorului, cu prioritate în ariile protejate. </w:t>
      </w:r>
      <w:r w:rsidR="008D1B76" w:rsidRPr="00D32C79">
        <w:rPr>
          <w:szCs w:val="24"/>
          <w:lang w:val="ro-MD"/>
        </w:rPr>
        <w:t xml:space="preserve">Producerea puieților forestieri se realizează în cele 57 de pepiniere din cadrul Agenției „Moldsilva”. Anual se produc în medie 33,05 milioane de puieți de talie mică pe suprafața medie anuală de 144,68 ha, iar producția este de 228 mii puieți/ha. Însă, </w:t>
      </w:r>
      <w:r w:rsidR="008D1B76" w:rsidRPr="00D32C79">
        <w:rPr>
          <w:szCs w:val="24"/>
          <w:lang w:val="ro-MD"/>
        </w:rPr>
        <w:lastRenderedPageBreak/>
        <w:t xml:space="preserve">potențialul actual este de circa 80 de milioane de puieți prin intermediul pepinierelor silvice care acoperă o suprafață totală de 962,3 ha. În figura </w:t>
      </w:r>
      <w:r w:rsidR="00C51275" w:rsidRPr="00D32C79">
        <w:rPr>
          <w:szCs w:val="24"/>
          <w:lang w:val="ro-MD"/>
        </w:rPr>
        <w:t>6</w:t>
      </w:r>
      <w:r w:rsidR="008D1B76" w:rsidRPr="00D32C79">
        <w:rPr>
          <w:szCs w:val="24"/>
          <w:lang w:val="ro-MD"/>
        </w:rPr>
        <w:t xml:space="preserve"> este expusă dinamica producției de puieți din cadrul entităților silvice subordonate Agenției „Moldsilva” în perioada 1997-2022.</w:t>
      </w:r>
    </w:p>
    <w:p w14:paraId="3CE10821" w14:textId="77777777" w:rsidR="00DE35DB" w:rsidRDefault="008D1B76" w:rsidP="003C2358">
      <w:pPr>
        <w:spacing w:before="240"/>
        <w:jc w:val="both"/>
        <w:rPr>
          <w:szCs w:val="24"/>
          <w:lang w:val="ro-MD"/>
        </w:rPr>
      </w:pPr>
      <w:r w:rsidRPr="00D32C79">
        <w:rPr>
          <w:i/>
          <w:iCs/>
          <w:color w:val="000000" w:themeColor="text1"/>
          <w:szCs w:val="24"/>
          <w:lang w:val="ro-MD"/>
        </w:rPr>
        <w:t>PNEIR</w:t>
      </w:r>
      <w:r w:rsidRPr="00D32C79">
        <w:rPr>
          <w:szCs w:val="24"/>
          <w:lang w:val="ro-MD"/>
        </w:rPr>
        <w:t xml:space="preserve"> are un cost estimat de 740 de milioane de euro, iar implementarea acestuia depășește capacitățile bugetului de stat. Pentru implementarea Programului Guvernul RM a lansat proiectul „Dezvoltarea Pădurilor din Moldova”, pentru perioada 2023-2028, în valoare de 435 de milioane de euro, ceea ce reprezintă 60% din costul total al PNE</w:t>
      </w:r>
      <w:r w:rsidR="00BF31C0" w:rsidRPr="00D32C79">
        <w:rPr>
          <w:szCs w:val="24"/>
          <w:lang w:val="ro-MD"/>
        </w:rPr>
        <w:t>I</w:t>
      </w:r>
      <w:r w:rsidRPr="00D32C79">
        <w:rPr>
          <w:szCs w:val="24"/>
          <w:lang w:val="ro-MD"/>
        </w:rPr>
        <w:t>R</w:t>
      </w:r>
      <w:r w:rsidR="0002467C" w:rsidRPr="00D32C79">
        <w:rPr>
          <w:szCs w:val="24"/>
          <w:lang w:val="ro-MD"/>
        </w:rPr>
        <w:t>.</w:t>
      </w:r>
      <w:r w:rsidRPr="00D32C79">
        <w:rPr>
          <w:szCs w:val="24"/>
          <w:lang w:val="ro-MD"/>
        </w:rPr>
        <w:t xml:space="preserve"> Banii vor fi investiți în extinderea pădurilor și reabilitarea fâșiilor forestiere degradate pe o suprafață totală de 63.200 de hectare. De asemenea, resursele financiare sunt destinate pentru consolidarea infrastructurii forestiere</w:t>
      </w:r>
      <w:r w:rsidR="00BF31C0" w:rsidRPr="00D32C79">
        <w:rPr>
          <w:szCs w:val="24"/>
          <w:lang w:val="ro-MD"/>
        </w:rPr>
        <w:t xml:space="preserve"> (construcția a</w:t>
      </w:r>
      <w:r w:rsidRPr="00D32C79">
        <w:rPr>
          <w:szCs w:val="24"/>
          <w:lang w:val="ro-MD"/>
        </w:rPr>
        <w:t xml:space="preserve"> 265 km de drumuri forestiere, un centru seminologic</w:t>
      </w:r>
      <w:r w:rsidR="00BF31C0" w:rsidRPr="00D32C79">
        <w:rPr>
          <w:szCs w:val="24"/>
          <w:lang w:val="ro-MD"/>
        </w:rPr>
        <w:t>, 3</w:t>
      </w:r>
      <w:r w:rsidRPr="00D32C79">
        <w:rPr>
          <w:szCs w:val="24"/>
          <w:lang w:val="ro-MD"/>
        </w:rPr>
        <w:t xml:space="preserve"> pepiniere moderne, 30 de depozite </w:t>
      </w:r>
      <w:r w:rsidR="00BF31C0" w:rsidRPr="00D32C79">
        <w:rPr>
          <w:szCs w:val="24"/>
          <w:lang w:val="ro-MD"/>
        </w:rPr>
        <w:t>pentru</w:t>
      </w:r>
      <w:r w:rsidRPr="00D32C79">
        <w:rPr>
          <w:szCs w:val="24"/>
          <w:lang w:val="ro-MD"/>
        </w:rPr>
        <w:t xml:space="preserve"> lemn</w:t>
      </w:r>
      <w:r w:rsidR="0002467C" w:rsidRPr="00D32C79">
        <w:rPr>
          <w:szCs w:val="24"/>
          <w:lang w:val="ro-MD"/>
        </w:rPr>
        <w:t xml:space="preserve">. </w:t>
      </w:r>
    </w:p>
    <w:p w14:paraId="50507EC0" w14:textId="715A27A9" w:rsidR="008D1B76" w:rsidRPr="00D32C79" w:rsidRDefault="008D1B76" w:rsidP="003C2358">
      <w:pPr>
        <w:spacing w:before="240"/>
        <w:jc w:val="both"/>
        <w:rPr>
          <w:rFonts w:cs="Times New Roman"/>
          <w:szCs w:val="24"/>
          <w:lang w:val="ro-MD"/>
        </w:rPr>
      </w:pPr>
      <w:r w:rsidRPr="00D32C79">
        <w:rPr>
          <w:rFonts w:cs="Times New Roman"/>
          <w:bCs/>
          <w:szCs w:val="24"/>
          <w:lang w:val="ro-MD"/>
        </w:rPr>
        <w:t xml:space="preserve">Sursele de </w:t>
      </w:r>
      <w:r w:rsidR="00DE35DB" w:rsidRPr="00D32C79">
        <w:rPr>
          <w:rFonts w:cs="Times New Roman"/>
          <w:bCs/>
          <w:szCs w:val="24"/>
          <w:lang w:val="ro-MD"/>
        </w:rPr>
        <w:t>finanțare</w:t>
      </w:r>
      <w:r w:rsidRPr="00D32C79">
        <w:rPr>
          <w:rFonts w:cs="Times New Roman"/>
          <w:bCs/>
          <w:szCs w:val="24"/>
          <w:lang w:val="ro-MD"/>
        </w:rPr>
        <w:t xml:space="preserve"> a </w:t>
      </w:r>
      <w:r w:rsidR="00DE35DB" w:rsidRPr="00D32C79">
        <w:rPr>
          <w:rFonts w:cs="Times New Roman"/>
          <w:bCs/>
          <w:szCs w:val="24"/>
          <w:lang w:val="ro-MD"/>
        </w:rPr>
        <w:t>activităților</w:t>
      </w:r>
      <w:r w:rsidRPr="00D32C79">
        <w:rPr>
          <w:rFonts w:cs="Times New Roman"/>
          <w:bCs/>
          <w:szCs w:val="24"/>
          <w:lang w:val="ro-MD"/>
        </w:rPr>
        <w:t xml:space="preserve"> în domeniul fondurilor forestier şi cinegeti</w:t>
      </w:r>
      <w:r w:rsidR="00BF31C0" w:rsidRPr="00D32C79">
        <w:rPr>
          <w:rFonts w:cs="Times New Roman"/>
          <w:bCs/>
          <w:szCs w:val="24"/>
          <w:lang w:val="ro-MD"/>
        </w:rPr>
        <w:t>c</w:t>
      </w:r>
      <w:r w:rsidRPr="00D32C79">
        <w:rPr>
          <w:rFonts w:cs="Times New Roman"/>
          <w:bCs/>
          <w:szCs w:val="24"/>
          <w:lang w:val="ro-MD"/>
        </w:rPr>
        <w:t xml:space="preserve"> sunt stabilite prin Codul silvic nr.69/2024</w:t>
      </w:r>
      <w:r w:rsidRPr="00D32C79">
        <w:rPr>
          <w:rStyle w:val="FootnoteReference"/>
          <w:rFonts w:cs="Times New Roman"/>
          <w:bCs/>
          <w:szCs w:val="24"/>
          <w:lang w:val="ro-MD"/>
        </w:rPr>
        <w:footnoteReference w:id="27"/>
      </w:r>
      <w:r w:rsidRPr="00D32C79">
        <w:rPr>
          <w:rFonts w:cs="Times New Roman"/>
          <w:bCs/>
          <w:szCs w:val="24"/>
          <w:lang w:val="ro-MD"/>
        </w:rPr>
        <w:t xml:space="preserve"> și  se constituie din:</w:t>
      </w:r>
      <w:r w:rsidR="00BF31C0" w:rsidRPr="00D32C79">
        <w:rPr>
          <w:rFonts w:cs="Times New Roman"/>
          <w:bCs/>
          <w:szCs w:val="24"/>
          <w:lang w:val="ro-MD"/>
        </w:rPr>
        <w:t xml:space="preserve"> </w:t>
      </w:r>
      <w:r w:rsidRPr="00D32C79">
        <w:rPr>
          <w:rFonts w:cs="Times New Roman"/>
          <w:szCs w:val="24"/>
          <w:lang w:val="ro-MD"/>
        </w:rPr>
        <w:t>valorificarea produselor/serviciilor fondurilor forestier și cinegetic, din alte activități economice specifice domeniului administrat;</w:t>
      </w:r>
      <w:r w:rsidR="007448A8" w:rsidRPr="00D32C79">
        <w:rPr>
          <w:rFonts w:cs="Times New Roman"/>
          <w:szCs w:val="24"/>
          <w:lang w:val="ro-MD"/>
        </w:rPr>
        <w:t xml:space="preserve"> </w:t>
      </w:r>
      <w:r w:rsidRPr="00D32C79">
        <w:rPr>
          <w:rFonts w:cs="Times New Roman"/>
          <w:szCs w:val="24"/>
          <w:lang w:val="ro-MD"/>
        </w:rPr>
        <w:t>gestiunea altor păduri, prestări de servicii și închirieri de bunuri;</w:t>
      </w:r>
      <w:r w:rsidR="00BF31C0" w:rsidRPr="00D32C79">
        <w:rPr>
          <w:rFonts w:cs="Times New Roman"/>
          <w:szCs w:val="24"/>
          <w:lang w:val="ro-MD"/>
        </w:rPr>
        <w:t xml:space="preserve"> </w:t>
      </w:r>
      <w:r w:rsidRPr="00D32C79">
        <w:rPr>
          <w:rFonts w:cs="Times New Roman"/>
          <w:szCs w:val="24"/>
          <w:lang w:val="ro-MD"/>
        </w:rPr>
        <w:t xml:space="preserve">despăgubiri, în </w:t>
      </w:r>
      <w:r w:rsidR="007448A8" w:rsidRPr="00D32C79">
        <w:rPr>
          <w:rFonts w:cs="Times New Roman"/>
          <w:szCs w:val="24"/>
          <w:lang w:val="ro-MD"/>
        </w:rPr>
        <w:t>condițiile</w:t>
      </w:r>
      <w:r w:rsidRPr="00D32C79">
        <w:rPr>
          <w:rFonts w:cs="Times New Roman"/>
          <w:szCs w:val="24"/>
          <w:lang w:val="ro-MD"/>
        </w:rPr>
        <w:t xml:space="preserve"> prevăzute de actele normative în domeniu;</w:t>
      </w:r>
      <w:r w:rsidR="00BF31C0" w:rsidRPr="00D32C79">
        <w:rPr>
          <w:rFonts w:cs="Times New Roman"/>
          <w:szCs w:val="24"/>
          <w:lang w:val="ro-MD"/>
        </w:rPr>
        <w:t xml:space="preserve"> </w:t>
      </w:r>
      <w:r w:rsidRPr="00D32C79">
        <w:rPr>
          <w:rFonts w:cs="Times New Roman"/>
          <w:szCs w:val="24"/>
          <w:lang w:val="ro-MD"/>
        </w:rPr>
        <w:t xml:space="preserve">donații, sponsorizări și alte mijloace intrate legal în posesie potrivit prevederilor legislației </w:t>
      </w:r>
      <w:r w:rsidR="007448A8" w:rsidRPr="00D32C79">
        <w:rPr>
          <w:rFonts w:cs="Times New Roman"/>
          <w:szCs w:val="24"/>
          <w:lang w:val="ro-MD"/>
        </w:rPr>
        <w:t>finanțelor</w:t>
      </w:r>
      <w:r w:rsidRPr="00D32C79">
        <w:rPr>
          <w:rFonts w:cs="Times New Roman"/>
          <w:szCs w:val="24"/>
          <w:lang w:val="ro-MD"/>
        </w:rPr>
        <w:t xml:space="preserve"> publice şi </w:t>
      </w:r>
      <w:r w:rsidR="007448A8" w:rsidRPr="00D32C79">
        <w:rPr>
          <w:rFonts w:cs="Times New Roman"/>
          <w:szCs w:val="24"/>
          <w:lang w:val="ro-MD"/>
        </w:rPr>
        <w:t>responsabilității</w:t>
      </w:r>
      <w:r w:rsidRPr="00D32C79">
        <w:rPr>
          <w:rFonts w:cs="Times New Roman"/>
          <w:szCs w:val="24"/>
          <w:lang w:val="ro-MD"/>
        </w:rPr>
        <w:t xml:space="preserve"> bugetar-fiscale;</w:t>
      </w:r>
      <w:r w:rsidR="00BF31C0" w:rsidRPr="00D32C79">
        <w:rPr>
          <w:rFonts w:cs="Times New Roman"/>
          <w:szCs w:val="24"/>
          <w:lang w:val="ro-MD"/>
        </w:rPr>
        <w:t xml:space="preserve"> </w:t>
      </w:r>
      <w:r w:rsidRPr="00D32C79">
        <w:rPr>
          <w:rFonts w:cs="Times New Roman"/>
          <w:szCs w:val="24"/>
          <w:lang w:val="ro-MD"/>
        </w:rPr>
        <w:t>contravaloarea efectelor funcțiilor de protecție a pădurilor;</w:t>
      </w:r>
      <w:r w:rsidR="007448A8" w:rsidRPr="00D32C79">
        <w:rPr>
          <w:rFonts w:cs="Times New Roman"/>
          <w:szCs w:val="24"/>
          <w:lang w:val="ro-MD"/>
        </w:rPr>
        <w:t xml:space="preserve"> </w:t>
      </w:r>
      <w:r w:rsidRPr="00D32C79">
        <w:rPr>
          <w:rFonts w:cs="Times New Roman"/>
          <w:szCs w:val="24"/>
          <w:lang w:val="ro-MD"/>
        </w:rPr>
        <w:t>alocații bugetare, prevăzute în legea bugetară anuală</w:t>
      </w:r>
      <w:r w:rsidR="003C2358" w:rsidRPr="00D32C79">
        <w:rPr>
          <w:rFonts w:cs="Times New Roman"/>
          <w:szCs w:val="24"/>
          <w:lang w:val="ro-MD"/>
        </w:rPr>
        <w:t xml:space="preserve">; </w:t>
      </w:r>
      <w:r w:rsidRPr="00D32C79">
        <w:rPr>
          <w:rFonts w:cs="Times New Roman"/>
          <w:szCs w:val="24"/>
          <w:lang w:val="ro-MD"/>
        </w:rPr>
        <w:t>plăți percepute pentru serviciile prestate unor terțe persoane;</w:t>
      </w:r>
      <w:r w:rsidR="003C2358" w:rsidRPr="00D32C79">
        <w:rPr>
          <w:rFonts w:cs="Times New Roman"/>
          <w:szCs w:val="24"/>
          <w:lang w:val="ro-MD"/>
        </w:rPr>
        <w:t xml:space="preserve"> </w:t>
      </w:r>
      <w:r w:rsidRPr="00D32C79">
        <w:rPr>
          <w:rFonts w:cs="Times New Roman"/>
          <w:szCs w:val="24"/>
          <w:lang w:val="ro-MD"/>
        </w:rPr>
        <w:t>contravaloarea efectelor funcțiilor de protecție a pădurilor;</w:t>
      </w:r>
      <w:r w:rsidR="003C2358" w:rsidRPr="00D32C79">
        <w:rPr>
          <w:rFonts w:cs="Times New Roman"/>
          <w:szCs w:val="24"/>
          <w:lang w:val="ro-MD"/>
        </w:rPr>
        <w:t xml:space="preserve"> </w:t>
      </w:r>
      <w:r w:rsidRPr="00D32C79">
        <w:rPr>
          <w:rFonts w:cs="Times New Roman"/>
          <w:szCs w:val="24"/>
          <w:lang w:val="ro-MD"/>
        </w:rPr>
        <w:t>credite și împrumuturi obținute în condițiile legii</w:t>
      </w:r>
      <w:r w:rsidR="007448A8" w:rsidRPr="00D32C79">
        <w:rPr>
          <w:rFonts w:cs="Times New Roman"/>
          <w:szCs w:val="24"/>
          <w:lang w:val="ro-MD"/>
        </w:rPr>
        <w:t>,</w:t>
      </w:r>
      <w:r w:rsidR="003C2358" w:rsidRPr="00D32C79">
        <w:rPr>
          <w:rFonts w:cs="Times New Roman"/>
          <w:szCs w:val="24"/>
          <w:lang w:val="ro-MD"/>
        </w:rPr>
        <w:t xml:space="preserve"> </w:t>
      </w:r>
      <w:r w:rsidRPr="00D32C79">
        <w:rPr>
          <w:rFonts w:cs="Times New Roman"/>
          <w:szCs w:val="24"/>
          <w:lang w:val="ro-MD"/>
        </w:rPr>
        <w:t>alte surse financiare.</w:t>
      </w:r>
    </w:p>
    <w:p w14:paraId="3B1B7194" w14:textId="77777777" w:rsidR="008D1B76" w:rsidRPr="00D32C79" w:rsidRDefault="008D1B76" w:rsidP="008D1B76">
      <w:pPr>
        <w:pStyle w:val="BodyText"/>
        <w:spacing w:before="7"/>
        <w:jc w:val="both"/>
        <w:rPr>
          <w:rFonts w:cs="Times New Roman"/>
          <w:bCs/>
          <w:szCs w:val="24"/>
          <w:lang w:val="ro-MD"/>
        </w:rPr>
      </w:pPr>
    </w:p>
    <w:p w14:paraId="58AEFAA8" w14:textId="572D4122" w:rsidR="008D1B76" w:rsidRPr="00D32C79" w:rsidRDefault="007448A8" w:rsidP="008D1B76">
      <w:pPr>
        <w:pStyle w:val="BodyText"/>
        <w:spacing w:before="7"/>
        <w:jc w:val="both"/>
        <w:rPr>
          <w:rFonts w:cs="Times New Roman"/>
          <w:bCs/>
          <w:szCs w:val="24"/>
          <w:lang w:val="ro-MD"/>
        </w:rPr>
      </w:pPr>
      <w:r w:rsidRPr="00D32C79">
        <w:rPr>
          <w:rFonts w:cs="Times New Roman"/>
          <w:bCs/>
          <w:szCs w:val="24"/>
          <w:lang w:val="ro-MD"/>
        </w:rPr>
        <w:t>Finanțarea</w:t>
      </w:r>
      <w:r w:rsidR="008D1B76" w:rsidRPr="00D32C79">
        <w:rPr>
          <w:rFonts w:cs="Times New Roman"/>
          <w:bCs/>
          <w:szCs w:val="24"/>
          <w:lang w:val="ro-MD"/>
        </w:rPr>
        <w:t xml:space="preserve"> cheltuielilor în domeniul amenajării, extinderii și dezvoltării ariilor naturale protejate de stat, a rețelei ecologice și a rețelei Emerald se efectuează în cadrul programelor de stat anuale, în limita alocaţiilor prevăzute în bugetul de stat.</w:t>
      </w:r>
      <w:r w:rsidR="003C2358" w:rsidRPr="00D32C79">
        <w:rPr>
          <w:rFonts w:cs="Times New Roman"/>
          <w:bCs/>
          <w:szCs w:val="24"/>
          <w:lang w:val="ro-MD"/>
        </w:rPr>
        <w:t xml:space="preserve"> </w:t>
      </w:r>
      <w:r w:rsidR="008D1B76" w:rsidRPr="00D32C79">
        <w:rPr>
          <w:rFonts w:cs="Times New Roman"/>
          <w:bCs/>
          <w:szCs w:val="24"/>
          <w:lang w:val="ro-MD"/>
        </w:rPr>
        <w:t xml:space="preserve">Programele privind paza, protecția, regenerarea și extinderea pădurii, menținerea și conservarea biodiversității fondului forestier proprietate publică a statului pot fi finanțate și din </w:t>
      </w:r>
      <w:r w:rsidR="008D1B76" w:rsidRPr="00D32C79">
        <w:rPr>
          <w:rFonts w:cs="Times New Roman"/>
          <w:bCs/>
          <w:i/>
          <w:iCs/>
          <w:szCs w:val="24"/>
          <w:lang w:val="ro-MD"/>
        </w:rPr>
        <w:t>Fondul Național pentru Mediu</w:t>
      </w:r>
      <w:r w:rsidR="008D1B76" w:rsidRPr="00D32C79">
        <w:rPr>
          <w:rFonts w:cs="Times New Roman"/>
          <w:bCs/>
          <w:szCs w:val="24"/>
          <w:lang w:val="ro-MD"/>
        </w:rPr>
        <w:t xml:space="preserve"> (FNM). De asemenea, FNM acordă surse financiare APL-lor, instituțiilor și organizațiilor pentru activități de împădurire a terenurilor degradate, de stopare a degradării biodiversității în păduri și pentru conștientizare și educație în conservarea biodiversității din pădurile și ANPS din fondul forestier național.</w:t>
      </w:r>
      <w:r w:rsidR="003C2358" w:rsidRPr="00D32C79">
        <w:rPr>
          <w:rFonts w:cs="Times New Roman"/>
          <w:bCs/>
          <w:szCs w:val="24"/>
          <w:lang w:val="ro-MD"/>
        </w:rPr>
        <w:t xml:space="preserve">  </w:t>
      </w:r>
      <w:r w:rsidR="008D1B76" w:rsidRPr="00D32C79">
        <w:rPr>
          <w:rFonts w:cs="Times New Roman"/>
          <w:bCs/>
          <w:szCs w:val="24"/>
          <w:lang w:val="ro-MD"/>
        </w:rPr>
        <w:t>De menționat că în anii 2023-2024, GRM, a alocat 416 mil</w:t>
      </w:r>
      <w:r w:rsidRPr="00D32C79">
        <w:rPr>
          <w:rFonts w:cs="Times New Roman"/>
          <w:bCs/>
          <w:szCs w:val="24"/>
          <w:lang w:val="ro-MD"/>
        </w:rPr>
        <w:t>.</w:t>
      </w:r>
      <w:r w:rsidR="008D1B76" w:rsidRPr="00D32C79">
        <w:rPr>
          <w:rFonts w:cs="Times New Roman"/>
          <w:bCs/>
          <w:szCs w:val="24"/>
          <w:lang w:val="ro-MD"/>
        </w:rPr>
        <w:t xml:space="preserve"> lei pentru creșterea gradului de împădurire, aceasta fiind cea mai mare investiție realizată vreodată în sectorul forestier. Din această sumă, 316 mil</w:t>
      </w:r>
      <w:r w:rsidRPr="00D32C79">
        <w:rPr>
          <w:rFonts w:cs="Times New Roman"/>
          <w:bCs/>
          <w:szCs w:val="24"/>
          <w:lang w:val="ro-MD"/>
        </w:rPr>
        <w:t>.</w:t>
      </w:r>
      <w:r w:rsidR="008D1B76" w:rsidRPr="00D32C79">
        <w:rPr>
          <w:rFonts w:cs="Times New Roman"/>
          <w:bCs/>
          <w:szCs w:val="24"/>
          <w:lang w:val="ro-MD"/>
        </w:rPr>
        <w:t xml:space="preserve"> lei au fost direcționate pentru lucrările de extindere și reabilitare a pădurilor, iar 100 de mil</w:t>
      </w:r>
      <w:r w:rsidRPr="00D32C79">
        <w:rPr>
          <w:rFonts w:cs="Times New Roman"/>
          <w:bCs/>
          <w:szCs w:val="24"/>
          <w:lang w:val="ro-MD"/>
        </w:rPr>
        <w:t>.</w:t>
      </w:r>
      <w:r w:rsidR="008D1B76" w:rsidRPr="00D32C79">
        <w:rPr>
          <w:rFonts w:cs="Times New Roman"/>
          <w:bCs/>
          <w:szCs w:val="24"/>
          <w:lang w:val="ro-MD"/>
        </w:rPr>
        <w:t xml:space="preserve"> lei – pentru achiziția de tehnică modernă și  utilaje necesare sectorului silvic. Acest lucru a permis ca primele 16.000 de h</w:t>
      </w:r>
      <w:r w:rsidR="003C2358" w:rsidRPr="00D32C79">
        <w:rPr>
          <w:rFonts w:cs="Times New Roman"/>
          <w:bCs/>
          <w:szCs w:val="24"/>
          <w:lang w:val="ro-MD"/>
        </w:rPr>
        <w:t>a</w:t>
      </w:r>
      <w:r w:rsidR="008D1B76" w:rsidRPr="00D32C79">
        <w:rPr>
          <w:rFonts w:cs="Times New Roman"/>
          <w:bCs/>
          <w:szCs w:val="24"/>
          <w:lang w:val="ro-MD"/>
        </w:rPr>
        <w:t xml:space="preserve"> de pădure să fie deja plantate, iar până la sfârșitul anului 2025 se preconizeaza de a avea 22 mii de h</w:t>
      </w:r>
      <w:r w:rsidRPr="00D32C79">
        <w:rPr>
          <w:rFonts w:cs="Times New Roman"/>
          <w:bCs/>
          <w:szCs w:val="24"/>
          <w:lang w:val="ro-MD"/>
        </w:rPr>
        <w:t>a terenuri</w:t>
      </w:r>
      <w:r w:rsidR="008D1B76" w:rsidRPr="00D32C79">
        <w:rPr>
          <w:rFonts w:cs="Times New Roman"/>
          <w:bCs/>
          <w:szCs w:val="24"/>
          <w:lang w:val="ro-MD"/>
        </w:rPr>
        <w:t xml:space="preserve"> împădurite din 33 800 ha terenuri puse la dispoziție de primării prin semnarea a 514 contracte civile între autorități locale și entități silvice. </w:t>
      </w:r>
    </w:p>
    <w:p w14:paraId="1D0EA68A" w14:textId="77777777" w:rsidR="003C2358" w:rsidRPr="00D32C79" w:rsidRDefault="003C2358" w:rsidP="008D1B76">
      <w:pPr>
        <w:pStyle w:val="BodyText"/>
        <w:spacing w:before="7"/>
        <w:jc w:val="both"/>
        <w:rPr>
          <w:rFonts w:cs="Times New Roman"/>
          <w:bCs/>
          <w:color w:val="EE0000"/>
          <w:szCs w:val="24"/>
          <w:lang w:val="ro-MD"/>
        </w:rPr>
      </w:pPr>
    </w:p>
    <w:p w14:paraId="14C61231" w14:textId="3DB25946" w:rsidR="008D1B76" w:rsidRPr="007A76BF" w:rsidRDefault="008D1B76">
      <w:pPr>
        <w:pStyle w:val="ListParagraph"/>
        <w:numPr>
          <w:ilvl w:val="0"/>
          <w:numId w:val="64"/>
        </w:numPr>
        <w:rPr>
          <w:rFonts w:ascii="Times New Roman" w:hAnsi="Times New Roman" w:cs="Times New Roman"/>
          <w:i/>
          <w:iCs/>
          <w:lang w:val="ro-MD"/>
        </w:rPr>
      </w:pPr>
      <w:bookmarkStart w:id="114" w:name="_Toc207275277"/>
      <w:r w:rsidRPr="007A76BF">
        <w:rPr>
          <w:rFonts w:ascii="Times New Roman" w:hAnsi="Times New Roman" w:cs="Times New Roman"/>
          <w:i/>
          <w:iCs/>
          <w:lang w:val="ro-MD"/>
        </w:rPr>
        <w:t>Stimulente cu impact pozitiv pentru biodiversitate</w:t>
      </w:r>
      <w:bookmarkEnd w:id="114"/>
      <w:r w:rsidR="0012520C" w:rsidRPr="007A76BF">
        <w:rPr>
          <w:rFonts w:ascii="Times New Roman" w:hAnsi="Times New Roman" w:cs="Times New Roman"/>
          <w:i/>
          <w:iCs/>
          <w:lang w:val="ro-MD"/>
        </w:rPr>
        <w:t>a forestieră</w:t>
      </w:r>
    </w:p>
    <w:p w14:paraId="6398F8EC" w14:textId="77777777" w:rsidR="008D1B76" w:rsidRPr="00D32C79" w:rsidRDefault="008D1B76" w:rsidP="008D1B76">
      <w:pPr>
        <w:tabs>
          <w:tab w:val="left" w:pos="709"/>
        </w:tabs>
        <w:spacing w:before="7" w:line="276" w:lineRule="auto"/>
        <w:ind w:right="365"/>
        <w:jc w:val="both"/>
        <w:rPr>
          <w:bCs/>
          <w:szCs w:val="24"/>
          <w:lang w:val="ro-MD"/>
        </w:rPr>
      </w:pPr>
      <w:r w:rsidRPr="00D32C79">
        <w:rPr>
          <w:bCs/>
          <w:szCs w:val="24"/>
          <w:lang w:val="ro-MD"/>
        </w:rPr>
        <w:t xml:space="preserve">Persoane fizice/juridice pot accesa subvenții prin </w:t>
      </w:r>
      <w:r w:rsidRPr="00D32C79">
        <w:rPr>
          <w:i/>
          <w:iCs/>
          <w:szCs w:val="24"/>
          <w:lang w:val="ro-MD"/>
        </w:rPr>
        <w:t>Fondului</w:t>
      </w:r>
      <w:r w:rsidRPr="00D32C79">
        <w:rPr>
          <w:i/>
          <w:iCs/>
          <w:spacing w:val="-7"/>
          <w:szCs w:val="24"/>
          <w:lang w:val="ro-MD"/>
        </w:rPr>
        <w:t xml:space="preserve"> </w:t>
      </w:r>
      <w:r w:rsidRPr="00D32C79">
        <w:rPr>
          <w:i/>
          <w:iCs/>
          <w:szCs w:val="24"/>
          <w:lang w:val="ro-MD"/>
        </w:rPr>
        <w:t>național</w:t>
      </w:r>
      <w:r w:rsidRPr="00D32C79">
        <w:rPr>
          <w:i/>
          <w:iCs/>
          <w:spacing w:val="-7"/>
          <w:szCs w:val="24"/>
          <w:lang w:val="ro-MD"/>
        </w:rPr>
        <w:t xml:space="preserve"> </w:t>
      </w:r>
      <w:r w:rsidRPr="00D32C79">
        <w:rPr>
          <w:i/>
          <w:iCs/>
          <w:szCs w:val="24"/>
          <w:lang w:val="ro-MD"/>
        </w:rPr>
        <w:t>de</w:t>
      </w:r>
      <w:r w:rsidRPr="00D32C79">
        <w:rPr>
          <w:i/>
          <w:iCs/>
          <w:spacing w:val="-8"/>
          <w:szCs w:val="24"/>
          <w:lang w:val="ro-MD"/>
        </w:rPr>
        <w:t xml:space="preserve"> </w:t>
      </w:r>
      <w:r w:rsidRPr="00D32C79">
        <w:rPr>
          <w:i/>
          <w:iCs/>
          <w:szCs w:val="24"/>
          <w:lang w:val="ro-MD"/>
        </w:rPr>
        <w:t>dezvoltare</w:t>
      </w:r>
      <w:r w:rsidRPr="00D32C79">
        <w:rPr>
          <w:i/>
          <w:iCs/>
          <w:spacing w:val="-5"/>
          <w:szCs w:val="24"/>
          <w:lang w:val="ro-MD"/>
        </w:rPr>
        <w:t xml:space="preserve"> </w:t>
      </w:r>
      <w:r w:rsidRPr="00D32C79">
        <w:rPr>
          <w:i/>
          <w:iCs/>
          <w:szCs w:val="24"/>
          <w:lang w:val="ro-MD"/>
        </w:rPr>
        <w:t>a</w:t>
      </w:r>
      <w:r w:rsidRPr="00D32C79">
        <w:rPr>
          <w:i/>
          <w:iCs/>
          <w:spacing w:val="-5"/>
          <w:szCs w:val="24"/>
          <w:lang w:val="ro-MD"/>
        </w:rPr>
        <w:t xml:space="preserve"> </w:t>
      </w:r>
      <w:r w:rsidRPr="00D32C79">
        <w:rPr>
          <w:i/>
          <w:iCs/>
          <w:szCs w:val="24"/>
          <w:lang w:val="ro-MD"/>
        </w:rPr>
        <w:t>agriculturii</w:t>
      </w:r>
      <w:r w:rsidRPr="00D32C79">
        <w:rPr>
          <w:i/>
          <w:iCs/>
          <w:spacing w:val="-7"/>
          <w:szCs w:val="24"/>
          <w:lang w:val="ro-MD"/>
        </w:rPr>
        <w:t xml:space="preserve"> </w:t>
      </w:r>
      <w:r w:rsidRPr="00D32C79">
        <w:rPr>
          <w:i/>
          <w:iCs/>
          <w:szCs w:val="24"/>
          <w:lang w:val="ro-MD"/>
        </w:rPr>
        <w:t>și</w:t>
      </w:r>
      <w:r w:rsidRPr="00D32C79">
        <w:rPr>
          <w:i/>
          <w:iCs/>
          <w:spacing w:val="-7"/>
          <w:szCs w:val="24"/>
          <w:lang w:val="ro-MD"/>
        </w:rPr>
        <w:t xml:space="preserve"> </w:t>
      </w:r>
      <w:r w:rsidRPr="00D32C79">
        <w:rPr>
          <w:i/>
          <w:iCs/>
          <w:szCs w:val="24"/>
          <w:lang w:val="ro-MD"/>
        </w:rPr>
        <w:t>mediului</w:t>
      </w:r>
      <w:r w:rsidRPr="00D32C79">
        <w:rPr>
          <w:i/>
          <w:iCs/>
          <w:spacing w:val="-7"/>
          <w:szCs w:val="24"/>
          <w:lang w:val="ro-MD"/>
        </w:rPr>
        <w:t xml:space="preserve"> </w:t>
      </w:r>
      <w:r w:rsidRPr="00D32C79">
        <w:rPr>
          <w:i/>
          <w:iCs/>
          <w:szCs w:val="24"/>
          <w:lang w:val="ro-MD"/>
        </w:rPr>
        <w:t>rural (</w:t>
      </w:r>
      <w:r w:rsidRPr="00D32C79">
        <w:rPr>
          <w:i/>
          <w:iCs/>
          <w:lang w:val="ro-MD"/>
        </w:rPr>
        <w:t>FNDAMR</w:t>
      </w:r>
      <w:r w:rsidRPr="00D32C79">
        <w:rPr>
          <w:i/>
          <w:iCs/>
          <w:szCs w:val="24"/>
          <w:lang w:val="ro-MD"/>
        </w:rPr>
        <w:t>), gestionat de AIPA</w:t>
      </w:r>
      <w:r w:rsidRPr="00D32C79">
        <w:rPr>
          <w:bCs/>
          <w:szCs w:val="24"/>
          <w:lang w:val="ro-MD"/>
        </w:rPr>
        <w:t xml:space="preserve">, prin: </w:t>
      </w:r>
    </w:p>
    <w:p w14:paraId="7E9250B2" w14:textId="45F2D701" w:rsidR="008D1B76" w:rsidRPr="00D32C79" w:rsidRDefault="008D1B76">
      <w:pPr>
        <w:pStyle w:val="ListParagraph"/>
        <w:numPr>
          <w:ilvl w:val="0"/>
          <w:numId w:val="34"/>
        </w:numPr>
        <w:tabs>
          <w:tab w:val="left" w:pos="851"/>
        </w:tabs>
        <w:spacing w:line="240" w:lineRule="auto"/>
        <w:jc w:val="both"/>
        <w:rPr>
          <w:rFonts w:ascii="Times New Roman" w:hAnsi="Times New Roman" w:cs="Times New Roman"/>
          <w:szCs w:val="24"/>
          <w:lang w:val="ro-MD"/>
        </w:rPr>
      </w:pPr>
      <w:r w:rsidRPr="00D32C79">
        <w:rPr>
          <w:rFonts w:ascii="Times New Roman" w:hAnsi="Times New Roman" w:cs="Times New Roman"/>
          <w:szCs w:val="24"/>
          <w:lang w:val="ro-MD"/>
        </w:rPr>
        <w:t>Măsura 1- investiții agroindustriale, Submăsura 1.7,  care  oferă sprijin pentru creditarea producătorilor agricoli în scopuri care includ: semințe, material săditor și sistem de suport, echipamente pentru ferma agro-silvică, inclusiv instalații de irigare, echipament de prelucrare etc.</w:t>
      </w:r>
      <w:r w:rsidRPr="00D32C79">
        <w:rPr>
          <w:rFonts w:ascii="Times New Roman" w:hAnsi="Times New Roman" w:cs="Times New Roman"/>
          <w:szCs w:val="24"/>
          <w:lang w:val="ro-MD"/>
        </w:rPr>
        <w:br/>
        <w:t>Beneficiarii pot accesa până la 150</w:t>
      </w:r>
      <w:r w:rsidR="007448A8" w:rsidRPr="00D32C79">
        <w:rPr>
          <w:rFonts w:ascii="Times New Roman" w:hAnsi="Times New Roman" w:cs="Times New Roman"/>
          <w:szCs w:val="24"/>
          <w:lang w:val="ro-MD"/>
        </w:rPr>
        <w:t xml:space="preserve"> mii</w:t>
      </w:r>
      <w:r w:rsidRPr="00D32C79">
        <w:rPr>
          <w:rFonts w:ascii="Times New Roman" w:hAnsi="Times New Roman" w:cs="Times New Roman"/>
          <w:szCs w:val="24"/>
          <w:lang w:val="ro-MD"/>
        </w:rPr>
        <w:t xml:space="preserve"> lei, în funcție de tipul de credit și grup</w:t>
      </w:r>
    </w:p>
    <w:p w14:paraId="6F41C2B9" w14:textId="717AFBD3" w:rsidR="008D1B76" w:rsidRPr="00D32C79" w:rsidRDefault="008D1B76">
      <w:pPr>
        <w:pStyle w:val="ListParagraph"/>
        <w:numPr>
          <w:ilvl w:val="0"/>
          <w:numId w:val="34"/>
        </w:numPr>
        <w:tabs>
          <w:tab w:val="left" w:pos="851"/>
        </w:tabs>
        <w:spacing w:line="240" w:lineRule="auto"/>
        <w:rPr>
          <w:rFonts w:ascii="Times New Roman" w:hAnsi="Times New Roman" w:cs="Times New Roman"/>
          <w:szCs w:val="24"/>
          <w:lang w:val="ro-MD"/>
        </w:rPr>
      </w:pPr>
      <w:r w:rsidRPr="00D32C79">
        <w:rPr>
          <w:rFonts w:ascii="Times New Roman" w:hAnsi="Times New Roman" w:cs="Times New Roman"/>
          <w:szCs w:val="24"/>
          <w:lang w:val="ro-MD"/>
        </w:rPr>
        <w:t>Submăsura - SC_5.4 “Dezvoltarea agriculturii ecologice” și SC_5.5 “Implementarea bunelor practici agricole”, care pot facilita metode agro</w:t>
      </w:r>
      <w:r w:rsidRPr="00D32C79">
        <w:rPr>
          <w:rFonts w:ascii="Times New Roman" w:hAnsi="Times New Roman" w:cs="Times New Roman"/>
          <w:szCs w:val="24"/>
          <w:lang w:val="ro-MD"/>
        </w:rPr>
        <w:noBreakHyphen/>
        <w:t>silvice ce respectă biodiversitatea</w:t>
      </w:r>
      <w:r w:rsidR="003C2358" w:rsidRPr="00D32C79">
        <w:rPr>
          <w:rFonts w:ascii="Times New Roman" w:hAnsi="Times New Roman" w:cs="Times New Roman"/>
          <w:szCs w:val="24"/>
          <w:lang w:val="ro-MD"/>
        </w:rPr>
        <w:t>.</w:t>
      </w:r>
    </w:p>
    <w:p w14:paraId="48D83462" w14:textId="77777777" w:rsidR="008D1B76" w:rsidRPr="00D32C79" w:rsidRDefault="008D1B76" w:rsidP="008D1B76">
      <w:pPr>
        <w:pStyle w:val="BodyText"/>
        <w:spacing w:before="7"/>
        <w:jc w:val="both"/>
        <w:rPr>
          <w:rFonts w:cs="Times New Roman"/>
          <w:bCs/>
          <w:szCs w:val="24"/>
          <w:lang w:val="ro-MD"/>
        </w:rPr>
      </w:pPr>
      <w:r w:rsidRPr="00D32C79">
        <w:rPr>
          <w:rFonts w:cs="Times New Roman"/>
          <w:bCs/>
          <w:szCs w:val="24"/>
          <w:lang w:val="ro-MD"/>
        </w:rPr>
        <w:t>Acest tip de sprijin poate susține dezvoltarea plantărilor forestiere combinate cu agricultura (agro-</w:t>
      </w:r>
      <w:r w:rsidRPr="00D32C79">
        <w:rPr>
          <w:rFonts w:cs="Times New Roman"/>
          <w:bCs/>
          <w:szCs w:val="24"/>
          <w:lang w:val="ro-MD"/>
        </w:rPr>
        <w:lastRenderedPageBreak/>
        <w:t xml:space="preserve">silvicultură) sau pepiniere mici cu specii native, sechestrarea CO₂, restaurarea habitatelor degradate, conectivitate ecologică.Prin intermediului  FNM se acordă stimulente APL-lor, instituțiilor și organizațiilor, prin finanțarea proiectelor de împădurire a terenurilor degradate. </w:t>
      </w:r>
    </w:p>
    <w:p w14:paraId="3FB2EA8D" w14:textId="77777777" w:rsidR="003C2358" w:rsidRPr="00D32C79" w:rsidRDefault="003C2358" w:rsidP="008D1B76">
      <w:pPr>
        <w:pStyle w:val="BodyText"/>
        <w:spacing w:before="7"/>
        <w:jc w:val="both"/>
        <w:rPr>
          <w:rFonts w:cs="Times New Roman"/>
          <w:bCs/>
          <w:szCs w:val="24"/>
          <w:lang w:val="ro-MD"/>
        </w:rPr>
      </w:pPr>
    </w:p>
    <w:p w14:paraId="7F114EF3" w14:textId="7798DD92" w:rsidR="003C2358" w:rsidRPr="00D32C79" w:rsidRDefault="008D1B76" w:rsidP="003C2358">
      <w:pPr>
        <w:pStyle w:val="BodyText"/>
        <w:spacing w:before="7"/>
        <w:jc w:val="both"/>
        <w:rPr>
          <w:rFonts w:cs="Times New Roman"/>
          <w:bCs/>
          <w:szCs w:val="24"/>
          <w:lang w:val="ro-MD"/>
        </w:rPr>
      </w:pPr>
      <w:r w:rsidRPr="00D32C79">
        <w:rPr>
          <w:rFonts w:cs="Times New Roman"/>
          <w:b/>
          <w:bCs/>
          <w:i/>
          <w:iCs/>
          <w:szCs w:val="24"/>
          <w:lang w:val="ro-MD"/>
        </w:rPr>
        <w:t>Subvenții pentru crearea de fâșii de protecție şi agro-silvicultură</w:t>
      </w:r>
      <w:r w:rsidR="003C2358" w:rsidRPr="00D32C79">
        <w:rPr>
          <w:rFonts w:cs="Times New Roman"/>
          <w:b/>
          <w:bCs/>
          <w:szCs w:val="24"/>
          <w:lang w:val="ro-MD"/>
        </w:rPr>
        <w:t xml:space="preserve"> </w:t>
      </w:r>
      <w:r w:rsidR="003C2358" w:rsidRPr="00D32C79">
        <w:rPr>
          <w:rFonts w:cs="Times New Roman"/>
          <w:szCs w:val="24"/>
          <w:lang w:val="ro-MD"/>
        </w:rPr>
        <w:t>– pentru</w:t>
      </w:r>
      <w:r w:rsidR="003C2358" w:rsidRPr="00D32C79">
        <w:rPr>
          <w:rFonts w:cs="Times New Roman"/>
          <w:b/>
          <w:bCs/>
          <w:szCs w:val="24"/>
          <w:lang w:val="ro-MD"/>
        </w:rPr>
        <w:t xml:space="preserve"> </w:t>
      </w:r>
      <w:r w:rsidRPr="00D32C79">
        <w:rPr>
          <w:rFonts w:cs="Times New Roman"/>
          <w:bCs/>
          <w:szCs w:val="24"/>
          <w:lang w:val="ro-MD"/>
        </w:rPr>
        <w:t xml:space="preserve"> extinderea perdelelor forestiere de protecție până la aproximativ 4% din suprafața agricolă, echivalent cu</w:t>
      </w:r>
      <w:r w:rsidR="003C2358" w:rsidRPr="00D32C79">
        <w:rPr>
          <w:rFonts w:cs="Times New Roman"/>
          <w:bCs/>
          <w:szCs w:val="24"/>
          <w:lang w:val="ro-MD"/>
        </w:rPr>
        <w:t xml:space="preserve"> </w:t>
      </w:r>
      <w:r w:rsidRPr="00D32C79">
        <w:rPr>
          <w:rFonts w:cs="Times New Roman"/>
          <w:bCs/>
          <w:szCs w:val="24"/>
          <w:lang w:val="ro-MD"/>
        </w:rPr>
        <w:t>50.000 ha suplimentare. Măsura este parte a adaptării la schimbările climatice și are obiective clare: reducerea vitezei vântului, diminuarea evapotranspirației, protecția culturilor și stabilizarea solului. În 2024, apelurile proiectului „Managementul durabil al terenurilor (MDT)” au finanțat înființarea/reabilitarea de fâșii forestiere și împădurirea terenurilor degradate, cu granturi de până la 10.000 USD/beneficiar. Finanțarea acoperă proiectarea, materialul săditor, plantarea și lucrările inițiale de întreținere. Separat, un proiect IFAD a sprijinit încă 200 ha de fâșii forestiere, orientate în special către fermieri mici. Scopul intervenției: ameliorarea microclimatului, protecție la secetă și stabilizarea solului pe terenurile agricole expuse. Studiile ICAS arată că perdelele proiectate corect pot reduce viteza vântului cu 31–55% în zona adăpostită, scădea evapotranspirația neproductivă până la 30%, mări umiditatea aerului la sol cu 3–5% și protejează culturi</w:t>
      </w:r>
      <w:r w:rsidR="007448A8" w:rsidRPr="00D32C79">
        <w:rPr>
          <w:rFonts w:cs="Times New Roman"/>
          <w:bCs/>
          <w:szCs w:val="24"/>
          <w:lang w:val="ro-MD"/>
        </w:rPr>
        <w:t>le</w:t>
      </w:r>
      <w:r w:rsidRPr="00D32C79">
        <w:rPr>
          <w:rFonts w:cs="Times New Roman"/>
          <w:bCs/>
          <w:szCs w:val="24"/>
          <w:lang w:val="ro-MD"/>
        </w:rPr>
        <w:t xml:space="preserve">. </w:t>
      </w:r>
    </w:p>
    <w:p w14:paraId="0E62A75D" w14:textId="77777777" w:rsidR="003C2358" w:rsidRPr="00D32C79" w:rsidRDefault="003C2358" w:rsidP="003C2358">
      <w:pPr>
        <w:pStyle w:val="BodyText"/>
        <w:spacing w:before="7"/>
        <w:jc w:val="both"/>
        <w:rPr>
          <w:rFonts w:cs="Times New Roman"/>
          <w:bCs/>
          <w:szCs w:val="24"/>
          <w:lang w:val="ro-MD"/>
        </w:rPr>
      </w:pPr>
    </w:p>
    <w:p w14:paraId="7C9C5CD4" w14:textId="3995B695" w:rsidR="008D1B76" w:rsidRPr="00D32C79" w:rsidRDefault="0012520C" w:rsidP="008D1B76">
      <w:pPr>
        <w:pStyle w:val="BodyText"/>
        <w:spacing w:before="7"/>
        <w:jc w:val="both"/>
        <w:rPr>
          <w:rFonts w:cs="Times New Roman"/>
          <w:bCs/>
          <w:szCs w:val="24"/>
          <w:lang w:val="ro-MD"/>
        </w:rPr>
      </w:pPr>
      <w:r w:rsidRPr="00D32C79">
        <w:rPr>
          <w:rFonts w:cs="Times New Roman"/>
          <w:b/>
          <w:i/>
          <w:iCs/>
          <w:szCs w:val="24"/>
          <w:lang w:val="ro-MD"/>
        </w:rPr>
        <w:t>Alte simulente pozitive.</w:t>
      </w:r>
      <w:r w:rsidRPr="00D32C79">
        <w:rPr>
          <w:rFonts w:cs="Times New Roman"/>
          <w:bCs/>
          <w:szCs w:val="24"/>
          <w:lang w:val="ro-MD"/>
        </w:rPr>
        <w:t xml:space="preserve"> </w:t>
      </w:r>
      <w:r w:rsidR="008D1B76" w:rsidRPr="00D32C79">
        <w:rPr>
          <w:rFonts w:cs="Times New Roman"/>
          <w:bCs/>
          <w:szCs w:val="24"/>
          <w:lang w:val="ro-MD"/>
        </w:rPr>
        <w:t xml:space="preserve">Prin intermediului  FNM se acordă suport pentru: administrațiile ANPS (parcuri naționale, rezervațiile bioosferei, științifice, silvice etc.) cu stimulente de finanțare a proiectelor de conservare a biodiversității și protecție al ANPS, ecosistemelor naturale; pentru </w:t>
      </w:r>
      <w:r w:rsidRPr="00D32C79">
        <w:rPr>
          <w:rFonts w:cs="Times New Roman"/>
          <w:bCs/>
          <w:szCs w:val="24"/>
          <w:lang w:val="ro-MD"/>
        </w:rPr>
        <w:t>c</w:t>
      </w:r>
      <w:r w:rsidR="008D1B76" w:rsidRPr="00D32C79">
        <w:rPr>
          <w:rFonts w:cs="Times New Roman"/>
          <w:bCs/>
          <w:szCs w:val="24"/>
          <w:lang w:val="ro-MD"/>
        </w:rPr>
        <w:t xml:space="preserve">ercetare </w:t>
      </w:r>
      <w:r w:rsidRPr="00D32C79">
        <w:rPr>
          <w:rFonts w:cs="Times New Roman"/>
          <w:bCs/>
          <w:szCs w:val="24"/>
          <w:lang w:val="ro-MD"/>
        </w:rPr>
        <w:t xml:space="preserve">și educație în </w:t>
      </w:r>
      <w:r w:rsidR="008D1B76" w:rsidRPr="00D32C79">
        <w:rPr>
          <w:rFonts w:cs="Times New Roman"/>
          <w:bCs/>
          <w:szCs w:val="24"/>
          <w:lang w:val="ro-MD"/>
        </w:rPr>
        <w:t xml:space="preserve"> conservarea biodiversității</w:t>
      </w:r>
      <w:r w:rsidRPr="00D32C79">
        <w:rPr>
          <w:rFonts w:cs="Times New Roman"/>
          <w:bCs/>
          <w:szCs w:val="24"/>
          <w:lang w:val="ro-MD"/>
        </w:rPr>
        <w:t xml:space="preserve"> (elaborarea Cărții Roșii și monografiilor științifice</w:t>
      </w:r>
      <w:r w:rsidR="008D1B76" w:rsidRPr="00D32C79">
        <w:rPr>
          <w:rFonts w:cs="Times New Roman"/>
          <w:bCs/>
          <w:szCs w:val="24"/>
          <w:lang w:val="ro-MD"/>
        </w:rPr>
        <w:t>, planurilor de management pentru Siturile Emerald și ANPS</w:t>
      </w:r>
      <w:r w:rsidRPr="00D32C79">
        <w:rPr>
          <w:rFonts w:cs="Times New Roman"/>
          <w:bCs/>
          <w:szCs w:val="24"/>
          <w:lang w:val="ro-MD"/>
        </w:rPr>
        <w:t>)</w:t>
      </w:r>
      <w:r w:rsidR="008D1B76" w:rsidRPr="00D32C79">
        <w:rPr>
          <w:rFonts w:cs="Times New Roman"/>
          <w:bCs/>
          <w:szCs w:val="24"/>
          <w:lang w:val="ro-MD"/>
        </w:rPr>
        <w:t xml:space="preserve">. Lista proiectelor finanțate de FNM este inclusă în Anexa 1. </w:t>
      </w:r>
    </w:p>
    <w:p w14:paraId="0F9288BB" w14:textId="77777777" w:rsidR="002F2F7E" w:rsidRPr="00D32C79" w:rsidRDefault="002F2F7E" w:rsidP="008D1B76">
      <w:pPr>
        <w:pStyle w:val="BodyText"/>
        <w:spacing w:before="7"/>
        <w:jc w:val="both"/>
        <w:rPr>
          <w:rFonts w:cs="Times New Roman"/>
          <w:bCs/>
          <w:szCs w:val="24"/>
          <w:lang w:val="ro-MD"/>
        </w:rPr>
      </w:pPr>
    </w:p>
    <w:p w14:paraId="15A22921" w14:textId="1FF0E78E" w:rsidR="008D1B76" w:rsidRPr="00D32C79" w:rsidRDefault="008D1B76" w:rsidP="002F2F7E">
      <w:pPr>
        <w:rPr>
          <w:rStyle w:val="Capitol"/>
          <w:b w:val="0"/>
          <w:i/>
          <w:iCs/>
          <w:sz w:val="24"/>
          <w:szCs w:val="24"/>
          <w:lang w:val="ro-MD"/>
        </w:rPr>
      </w:pPr>
      <w:bookmarkStart w:id="115" w:name="_Toc207275279"/>
      <w:bookmarkStart w:id="116" w:name="_Toc206648462"/>
      <w:r w:rsidRPr="00D32C79">
        <w:rPr>
          <w:rStyle w:val="Capitol"/>
          <w:i/>
          <w:iCs/>
          <w:sz w:val="24"/>
          <w:szCs w:val="24"/>
          <w:lang w:val="ro-MD"/>
        </w:rPr>
        <w:t>Constatări</w:t>
      </w:r>
      <w:bookmarkEnd w:id="115"/>
      <w:r w:rsidRPr="00D32C79">
        <w:rPr>
          <w:rStyle w:val="Capitol"/>
          <w:i/>
          <w:iCs/>
          <w:sz w:val="24"/>
          <w:szCs w:val="24"/>
          <w:lang w:val="ro-MD"/>
        </w:rPr>
        <w:t xml:space="preserve"> </w:t>
      </w:r>
      <w:r w:rsidR="0012520C" w:rsidRPr="00D32C79">
        <w:rPr>
          <w:rStyle w:val="Capitol"/>
          <w:i/>
          <w:iCs/>
          <w:sz w:val="24"/>
          <w:szCs w:val="24"/>
          <w:lang w:val="ro-MD"/>
        </w:rPr>
        <w:t>:</w:t>
      </w:r>
    </w:p>
    <w:bookmarkEnd w:id="116"/>
    <w:p w14:paraId="09109110" w14:textId="77777777" w:rsidR="008D1B76" w:rsidRPr="00D32C79" w:rsidRDefault="008D1B76">
      <w:pPr>
        <w:pStyle w:val="ListParagraph"/>
        <w:numPr>
          <w:ilvl w:val="0"/>
          <w:numId w:val="36"/>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 xml:space="preserve">Subvențiile în silvicultură sunt insuficiente sau greu accesibile, împreună cu capacitatea tehnică redusă a autorităților locale, generează decalaje regionale </w:t>
      </w:r>
    </w:p>
    <w:p w14:paraId="5B99BD85" w14:textId="77777777" w:rsidR="008D1B76" w:rsidRPr="00D32C79" w:rsidRDefault="008D1B76">
      <w:pPr>
        <w:pStyle w:val="ListParagraph"/>
        <w:numPr>
          <w:ilvl w:val="0"/>
          <w:numId w:val="36"/>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Cadrul normativ insuficient/ambiguu pentru pădurile private și comunale limitează accesul la subvenții și participarea locală.</w:t>
      </w:r>
    </w:p>
    <w:p w14:paraId="340885B0" w14:textId="77777777" w:rsidR="008D1B76" w:rsidRPr="00D32C79" w:rsidRDefault="008D1B76">
      <w:pPr>
        <w:pStyle w:val="ListParagraph"/>
        <w:numPr>
          <w:ilvl w:val="0"/>
          <w:numId w:val="36"/>
        </w:numPr>
        <w:tabs>
          <w:tab w:val="left" w:pos="450"/>
        </w:tabs>
        <w:rPr>
          <w:rFonts w:ascii="Times New Roman" w:hAnsi="Times New Roman" w:cs="Times New Roman"/>
          <w:szCs w:val="24"/>
          <w:lang w:val="ro-MD"/>
        </w:rPr>
      </w:pPr>
      <w:r w:rsidRPr="00D32C79">
        <w:rPr>
          <w:rFonts w:ascii="Times New Roman" w:hAnsi="Times New Roman" w:cs="Times New Roman"/>
          <w:szCs w:val="24"/>
          <w:lang w:val="ro-MD"/>
        </w:rPr>
        <w:t>Există cererea ridicată de lemn de foc alimentează tăierile ilegale și degradarea ecosistemelor.</w:t>
      </w:r>
    </w:p>
    <w:p w14:paraId="45FD79C5" w14:textId="77777777" w:rsidR="008D1B76" w:rsidRPr="00D32C79" w:rsidRDefault="008D1B76">
      <w:pPr>
        <w:pStyle w:val="ListParagraph"/>
        <w:numPr>
          <w:ilvl w:val="0"/>
          <w:numId w:val="36"/>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Plantările cu specii ne-native și cu creștere rapidă (ex. salcâm, plop energetic, paulownia) pot reduce diversitatea, invada habitatele naturale și modifica proprietățile solului.</w:t>
      </w:r>
    </w:p>
    <w:p w14:paraId="0E1CCFD2" w14:textId="283E584A" w:rsidR="002F4729" w:rsidRPr="007A76BF" w:rsidRDefault="008D1B76">
      <w:pPr>
        <w:pStyle w:val="ListParagraph"/>
        <w:numPr>
          <w:ilvl w:val="0"/>
          <w:numId w:val="36"/>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Aplicarea inconsistentă a sancțiunilor permite persistența tăierilor ilegale și subminează efectele măsurilor de conservare.</w:t>
      </w:r>
    </w:p>
    <w:p w14:paraId="35E63ABB" w14:textId="77777777" w:rsidR="007A76BF" w:rsidRPr="00A77B1F" w:rsidRDefault="007A76BF" w:rsidP="007A76BF">
      <w:pPr>
        <w:pStyle w:val="ListParagraph"/>
        <w:tabs>
          <w:tab w:val="left" w:pos="450"/>
        </w:tabs>
        <w:rPr>
          <w:rFonts w:ascii="Times New Roman" w:hAnsi="Times New Roman" w:cs="Times New Roman"/>
          <w:szCs w:val="24"/>
          <w:lang w:val="ro-MD"/>
        </w:rPr>
      </w:pPr>
    </w:p>
    <w:p w14:paraId="2CA58946" w14:textId="638F3C49" w:rsidR="0012520C" w:rsidRPr="00D32C79" w:rsidRDefault="0012520C">
      <w:pPr>
        <w:pStyle w:val="Subcapitol"/>
        <w:numPr>
          <w:ilvl w:val="1"/>
          <w:numId w:val="62"/>
        </w:numPr>
        <w:shd w:val="clear" w:color="auto" w:fill="4472C4" w:themeFill="accent1"/>
        <w:rPr>
          <w:lang w:val="ro-MD"/>
        </w:rPr>
      </w:pPr>
      <w:bookmarkStart w:id="117" w:name="_Toc209959633"/>
      <w:r w:rsidRPr="00D32C79">
        <w:rPr>
          <w:lang w:val="ro-MD"/>
        </w:rPr>
        <w:t>Cinegetica și Piscicultura</w:t>
      </w:r>
      <w:bookmarkEnd w:id="117"/>
    </w:p>
    <w:p w14:paraId="68BA50B4" w14:textId="77777777" w:rsidR="0012520C" w:rsidRPr="00D32C79" w:rsidRDefault="0012520C" w:rsidP="001B74C1">
      <w:pPr>
        <w:pStyle w:val="ListParagraph"/>
        <w:shd w:val="clear" w:color="auto" w:fill="FFFFFF" w:themeFill="background1"/>
        <w:spacing w:after="0" w:line="240" w:lineRule="auto"/>
        <w:ind w:left="502"/>
        <w:rPr>
          <w:rFonts w:ascii="Times New Roman" w:hAnsi="Times New Roman" w:cs="Times New Roman"/>
          <w:b/>
          <w:bCs/>
          <w:color w:val="FFFFFF" w:themeColor="background1"/>
          <w:sz w:val="28"/>
          <w:szCs w:val="28"/>
          <w:lang w:val="ro-MD"/>
        </w:rPr>
      </w:pPr>
    </w:p>
    <w:p w14:paraId="56EF2248" w14:textId="5577E1CE" w:rsidR="0012520C" w:rsidRPr="00D32C79" w:rsidRDefault="0012520C" w:rsidP="0012520C">
      <w:pPr>
        <w:jc w:val="both"/>
        <w:rPr>
          <w:szCs w:val="24"/>
          <w:lang w:val="ro-MD"/>
        </w:rPr>
      </w:pPr>
      <w:r w:rsidRPr="00D32C79">
        <w:rPr>
          <w:szCs w:val="24"/>
          <w:lang w:val="ro-MD"/>
        </w:rPr>
        <w:t xml:space="preserve">Sectoarele cinegetic și piscicol din RM au o importanță pentru valorificarea/conservarea  și menținerea în echilibru ecologic al biodiversității cinegetice, piscicole și gestionarea fondului cinegetic și cel piscicol. </w:t>
      </w:r>
    </w:p>
    <w:p w14:paraId="5849FFF3" w14:textId="77777777" w:rsidR="00EF5E96" w:rsidRPr="00D32C79" w:rsidRDefault="0012520C" w:rsidP="00EF5E96">
      <w:pPr>
        <w:jc w:val="both"/>
        <w:rPr>
          <w:szCs w:val="24"/>
          <w:lang w:val="ro-MD"/>
        </w:rPr>
      </w:pPr>
      <w:r w:rsidRPr="00D32C79">
        <w:rPr>
          <w:szCs w:val="24"/>
          <w:lang w:val="ro-MD"/>
        </w:rPr>
        <w:t>Conform datelor Agenției „Moldsilva” și ale Inspectoratului pentru Protecția Mediului (IPN), fondul cinegetic include peste 1,9 milioane ha de terenuri</w:t>
      </w:r>
      <w:r w:rsidRPr="00D32C79">
        <w:rPr>
          <w:rStyle w:val="FootnoteReference"/>
          <w:szCs w:val="24"/>
          <w:lang w:val="ro-MD"/>
        </w:rPr>
        <w:footnoteReference w:id="28"/>
      </w:r>
      <w:r w:rsidRPr="00D32C79">
        <w:rPr>
          <w:szCs w:val="24"/>
          <w:lang w:val="ro-MD"/>
        </w:rPr>
        <w:t>, cu habitate variate pentru mamifere, păsări și alte specii de interes cinegetic. Fondurile piscicole naturale includ bazinele hidrografica principale (Prut, Nistru), lacuri naturale și artificiale, iazuri și bazine piscicole. Pescuitul și acvacultura asigură resurse alimentare și venituri economice, dar exercită și presiuni asupra ecosistemelor acvatice, în special prin supraexploatare, poluare și introducerea speciilor invazive. În același timp, vânătoarea necontrolată poate duce la declinul speciilor protejate și la dezechilibre în lanțurile trofice.</w:t>
      </w:r>
      <w:r w:rsidR="00EF5E96" w:rsidRPr="00D32C79">
        <w:rPr>
          <w:szCs w:val="24"/>
          <w:lang w:val="ro-MD"/>
        </w:rPr>
        <w:t xml:space="preserve"> </w:t>
      </w:r>
      <w:r w:rsidR="00EF5E96" w:rsidRPr="00D32C79">
        <w:rPr>
          <w:rFonts w:cs="Times New Roman"/>
          <w:bCs/>
          <w:szCs w:val="24"/>
          <w:lang w:val="ro-MD"/>
        </w:rPr>
        <w:t xml:space="preserve"> </w:t>
      </w:r>
      <w:r w:rsidRPr="00D32C79">
        <w:rPr>
          <w:rFonts w:cs="Times New Roman"/>
          <w:bCs/>
          <w:szCs w:val="24"/>
          <w:lang w:val="ro-MD"/>
        </w:rPr>
        <w:t>Sursele de finanțare pot fi utilizate, Conform  Codul silvic nr.69/2024 pentru:</w:t>
      </w:r>
      <w:r w:rsidR="00EF5E96" w:rsidRPr="00D32C79">
        <w:rPr>
          <w:rFonts w:cs="Times New Roman"/>
          <w:bCs/>
          <w:szCs w:val="24"/>
          <w:lang w:val="ro-MD"/>
        </w:rPr>
        <w:t xml:space="preserve"> </w:t>
      </w:r>
      <w:r w:rsidRPr="00D32C79">
        <w:rPr>
          <w:rFonts w:cs="Times New Roman"/>
          <w:szCs w:val="24"/>
          <w:lang w:val="ro-MD"/>
        </w:rPr>
        <w:t>finanțarea costurilor și a cheltuielilor aferente gestiunii fondului cinegetic, inclusiv în scopul menținerii și conservării biodiversității;</w:t>
      </w:r>
      <w:r w:rsidR="00EF5E96" w:rsidRPr="00D32C79">
        <w:rPr>
          <w:rFonts w:cs="Times New Roman"/>
          <w:szCs w:val="24"/>
          <w:lang w:val="ro-MD"/>
        </w:rPr>
        <w:t xml:space="preserve"> </w:t>
      </w:r>
      <w:r w:rsidRPr="00D32C79">
        <w:rPr>
          <w:rFonts w:cs="Times New Roman"/>
          <w:szCs w:val="24"/>
          <w:lang w:val="ro-MD"/>
        </w:rPr>
        <w:t>administrarea fondului cinegetic;</w:t>
      </w:r>
      <w:r w:rsidR="00EF5E96" w:rsidRPr="00D32C79">
        <w:rPr>
          <w:rFonts w:cs="Times New Roman"/>
          <w:szCs w:val="24"/>
          <w:lang w:val="ro-MD"/>
        </w:rPr>
        <w:t xml:space="preserve"> </w:t>
      </w:r>
      <w:r w:rsidRPr="00D32C79">
        <w:rPr>
          <w:rFonts w:cs="Times New Roman"/>
          <w:szCs w:val="24"/>
          <w:lang w:val="ro-MD"/>
        </w:rPr>
        <w:t xml:space="preserve">monitorizarea și ținerea evidenței evoluției efectivelor populațiilor și a recoltelor speciilor de faună sălbatică </w:t>
      </w:r>
      <w:r w:rsidRPr="00D32C79">
        <w:rPr>
          <w:rFonts w:cs="Times New Roman"/>
          <w:szCs w:val="24"/>
          <w:lang w:val="ro-MD"/>
        </w:rPr>
        <w:lastRenderedPageBreak/>
        <w:t>de interes cinegetic din fondul forestier;</w:t>
      </w:r>
      <w:r w:rsidR="00EF5E96" w:rsidRPr="00D32C79">
        <w:rPr>
          <w:rFonts w:cs="Times New Roman"/>
          <w:szCs w:val="24"/>
          <w:lang w:val="ro-MD"/>
        </w:rPr>
        <w:t xml:space="preserve"> </w:t>
      </w:r>
      <w:r w:rsidRPr="00D32C79">
        <w:rPr>
          <w:rFonts w:cs="Times New Roman"/>
          <w:szCs w:val="24"/>
          <w:lang w:val="ro-MD"/>
        </w:rPr>
        <w:t>efectuarea cercetărilor științifice;</w:t>
      </w:r>
      <w:r w:rsidR="00EF5E96" w:rsidRPr="00D32C79">
        <w:rPr>
          <w:rFonts w:cs="Times New Roman"/>
          <w:szCs w:val="24"/>
          <w:lang w:val="ro-MD"/>
        </w:rPr>
        <w:t xml:space="preserve"> </w:t>
      </w:r>
      <w:r w:rsidRPr="00D32C79">
        <w:rPr>
          <w:rFonts w:cs="Times New Roman"/>
          <w:szCs w:val="24"/>
          <w:lang w:val="ro-MD"/>
        </w:rPr>
        <w:t>crearea și ținerea registrului de stat al fondurilor cinegetice.</w:t>
      </w:r>
      <w:r w:rsidR="00EF5E96" w:rsidRPr="00D32C79">
        <w:rPr>
          <w:rFonts w:cs="Times New Roman"/>
          <w:szCs w:val="24"/>
          <w:lang w:val="ro-MD"/>
        </w:rPr>
        <w:t xml:space="preserve"> </w:t>
      </w:r>
      <w:r w:rsidRPr="00D32C79">
        <w:rPr>
          <w:szCs w:val="24"/>
          <w:lang w:val="ro-MD"/>
        </w:rPr>
        <w:t xml:space="preserve">Crearea și gestionarea Fondurilor de vânătoare (FV) , este reglementată de </w:t>
      </w:r>
      <w:hyperlink r:id="rId75" w:history="1">
        <w:r w:rsidRPr="00D32C79">
          <w:rPr>
            <w:rStyle w:val="Hyperlink"/>
            <w:i/>
            <w:iCs/>
            <w:color w:val="000000" w:themeColor="text1"/>
            <w:szCs w:val="24"/>
            <w:u w:val="none"/>
            <w:lang w:val="ro-MD"/>
          </w:rPr>
          <w:t xml:space="preserve">Legea </w:t>
        </w:r>
        <w:r w:rsidRPr="00D32C79">
          <w:rPr>
            <w:i/>
            <w:iCs/>
            <w:szCs w:val="24"/>
            <w:lang w:val="ro-MD"/>
          </w:rPr>
          <w:t>vânătorii și a protecției fondului cinegetic</w:t>
        </w:r>
        <w:r w:rsidRPr="00D32C79">
          <w:rPr>
            <w:i/>
            <w:iCs/>
            <w:lang w:val="ro-MD"/>
          </w:rPr>
          <w:t xml:space="preserve"> </w:t>
        </w:r>
        <w:r w:rsidRPr="00D32C79">
          <w:rPr>
            <w:i/>
            <w:iCs/>
            <w:szCs w:val="24"/>
            <w:lang w:val="ro-MD"/>
          </w:rPr>
          <w:t>nr. 55/2024</w:t>
        </w:r>
      </w:hyperlink>
      <w:r w:rsidRPr="00D32C79">
        <w:rPr>
          <w:i/>
          <w:iCs/>
          <w:color w:val="000000" w:themeColor="text1"/>
          <w:szCs w:val="24"/>
          <w:lang w:val="ro-MD"/>
        </w:rPr>
        <w:t xml:space="preserve">. </w:t>
      </w:r>
      <w:r w:rsidRPr="00D32C79">
        <w:rPr>
          <w:szCs w:val="24"/>
          <w:lang w:val="ro-MD"/>
        </w:rPr>
        <w:t>Administra</w:t>
      </w:r>
      <w:r w:rsidR="00EF5E96" w:rsidRPr="00D32C79">
        <w:rPr>
          <w:szCs w:val="24"/>
          <w:lang w:val="ro-MD"/>
        </w:rPr>
        <w:t>t</w:t>
      </w:r>
      <w:r w:rsidRPr="00D32C79">
        <w:rPr>
          <w:szCs w:val="24"/>
          <w:lang w:val="ro-MD"/>
        </w:rPr>
        <w:t>orul fondului cinegetic național este M</w:t>
      </w:r>
      <w:r w:rsidR="00EF5E96" w:rsidRPr="00D32C79">
        <w:rPr>
          <w:szCs w:val="24"/>
          <w:lang w:val="ro-MD"/>
        </w:rPr>
        <w:t>M</w:t>
      </w:r>
      <w:r w:rsidRPr="00D32C79">
        <w:rPr>
          <w:szCs w:val="24"/>
          <w:lang w:val="ro-MD"/>
        </w:rPr>
        <w:t>. Conform Legii nr. 55/2024 despăgubirile pentru prejudiciul cauzat faunei de interes cinegetic, sumele obținute din vânzarea producției de vânat ilicit confiscat</w:t>
      </w:r>
      <w:r w:rsidR="00EF5E96" w:rsidRPr="00D32C79">
        <w:rPr>
          <w:szCs w:val="24"/>
          <w:lang w:val="ro-MD"/>
        </w:rPr>
        <w:t xml:space="preserve">e </w:t>
      </w:r>
      <w:r w:rsidRPr="00D32C79">
        <w:rPr>
          <w:szCs w:val="24"/>
          <w:lang w:val="ro-MD"/>
        </w:rPr>
        <w:t>și de la recuperarea costului producției de vânat ilicit se achită gestionarului fondului cinegetic sau IPM, p</w:t>
      </w:r>
      <w:r w:rsidRPr="00D32C79">
        <w:rPr>
          <w:i/>
          <w:iCs/>
          <w:szCs w:val="24"/>
          <w:lang w:val="ro-MD"/>
        </w:rPr>
        <w:t xml:space="preserve">e contul destinat încasărilor pentru prejudiciile cauzate mediului. </w:t>
      </w:r>
      <w:r w:rsidRPr="00D32C79">
        <w:rPr>
          <w:szCs w:val="24"/>
          <w:lang w:val="ro-MD"/>
        </w:rPr>
        <w:t xml:space="preserve">Mărimea despăgubirilor pentru daunele cauzate faunei de interes cinegetic se stabilește </w:t>
      </w:r>
      <w:r w:rsidRPr="00D32C79">
        <w:rPr>
          <w:i/>
          <w:iCs/>
          <w:szCs w:val="24"/>
          <w:lang w:val="ro-MD"/>
        </w:rPr>
        <w:t>conform anexelor nr. 3, 4 și 6 la Legea regnului animal nr. 439/1995</w:t>
      </w:r>
      <w:r w:rsidR="00EF5E96" w:rsidRPr="00D32C79">
        <w:rPr>
          <w:i/>
          <w:iCs/>
          <w:szCs w:val="24"/>
          <w:lang w:val="ro-MD"/>
        </w:rPr>
        <w:t>.</w:t>
      </w:r>
      <w:r w:rsidRPr="00D32C79">
        <w:rPr>
          <w:szCs w:val="24"/>
          <w:lang w:val="ro-MD"/>
        </w:rPr>
        <w:t> Cotele de vân</w:t>
      </w:r>
      <w:r w:rsidR="00EF5E96" w:rsidRPr="00D32C79">
        <w:rPr>
          <w:szCs w:val="24"/>
          <w:lang w:val="ro-MD"/>
        </w:rPr>
        <w:t>at</w:t>
      </w:r>
      <w:r w:rsidRPr="00D32C79">
        <w:rPr>
          <w:szCs w:val="24"/>
          <w:lang w:val="ro-MD"/>
        </w:rPr>
        <w:t xml:space="preserve"> și perioadele sunt stabilite prin Anexa nr. 1 la Legea nr. 55/2024. Plata anuală achitată de gestionarii fondurilor cinegetice se virează direct la bugetul de stat. Speciile de faună de interes cinegetic și perioadele de vânătoare sunt prezentate în anexa nr. 1, iar modul de calcul al cuantumului plății anuale pentru folosința fondului cinegetic în anexa nr. 2 la Legea nr.55/2024.</w:t>
      </w:r>
      <w:r w:rsidR="00EF5E96" w:rsidRPr="00D32C79">
        <w:rPr>
          <w:szCs w:val="24"/>
          <w:lang w:val="ro-MD"/>
        </w:rPr>
        <w:t xml:space="preserve"> </w:t>
      </w:r>
      <w:r w:rsidRPr="00D32C79">
        <w:rPr>
          <w:szCs w:val="24"/>
          <w:lang w:val="ro-MD"/>
        </w:rPr>
        <w:t>Taxa percepută pentru un permis  de recoltare a unui mistreț este de 2 500 lei/persoană/zi, conform ordinului Agenției „Moldsilva” și reglementărilor în vigoare ceia ce a adus un venit de 1 680 000 lei doar din taxele mistreț. Pentru sezonul 2024 și 2025, veniturile estimate sunt similare.</w:t>
      </w:r>
      <w:r w:rsidR="00EF5E96" w:rsidRPr="00D32C79">
        <w:rPr>
          <w:szCs w:val="24"/>
          <w:lang w:val="ro-MD"/>
        </w:rPr>
        <w:t xml:space="preserve"> </w:t>
      </w:r>
      <w:r w:rsidRPr="00D32C79">
        <w:rPr>
          <w:szCs w:val="24"/>
          <w:lang w:val="ro-MD"/>
        </w:rPr>
        <w:t>O altă sursă de venit în domeniul cinegetic este arendarea fondului forestier pentru activități cinegetice în conformitate cu Regulamentul privind arenda fondului forestier în scopuri de gospodărire cinegetică sau recreere, aprobat prin HG nr. 187/2008. La data de 01</w:t>
      </w:r>
      <w:r w:rsidR="00EF5E96" w:rsidRPr="00D32C79">
        <w:rPr>
          <w:szCs w:val="24"/>
          <w:lang w:val="ro-MD"/>
        </w:rPr>
        <w:t>.12.</w:t>
      </w:r>
      <w:r w:rsidRPr="00D32C79">
        <w:rPr>
          <w:szCs w:val="24"/>
          <w:lang w:val="ro-MD"/>
        </w:rPr>
        <w:t xml:space="preserve">2023, sunt arendate în scop cinegetic 2208 ha. </w:t>
      </w:r>
      <w:bookmarkStart w:id="118" w:name="_Toc207275283"/>
    </w:p>
    <w:p w14:paraId="364DBEDC" w14:textId="77777777" w:rsidR="00696F75" w:rsidRPr="00D32C79" w:rsidRDefault="00696F75" w:rsidP="00EF5E96">
      <w:pPr>
        <w:jc w:val="both"/>
        <w:rPr>
          <w:szCs w:val="24"/>
          <w:lang w:val="ro-MD"/>
        </w:rPr>
      </w:pPr>
    </w:p>
    <w:bookmarkEnd w:id="118"/>
    <w:p w14:paraId="47E1B003" w14:textId="46A75D1B" w:rsidR="0012520C" w:rsidRPr="00D32C79" w:rsidRDefault="0012520C" w:rsidP="0012520C">
      <w:pPr>
        <w:jc w:val="both"/>
        <w:rPr>
          <w:szCs w:val="24"/>
          <w:lang w:val="ro-MD"/>
        </w:rPr>
      </w:pPr>
      <w:r w:rsidRPr="00D32C79">
        <w:rPr>
          <w:szCs w:val="24"/>
          <w:lang w:val="ro-MD"/>
        </w:rPr>
        <w:t>Activitatea din domeniu</w:t>
      </w:r>
      <w:r w:rsidR="00EF5E96" w:rsidRPr="00D32C79">
        <w:rPr>
          <w:szCs w:val="24"/>
          <w:lang w:val="ro-MD"/>
        </w:rPr>
        <w:t>l pescuitului și pisciculturii</w:t>
      </w:r>
      <w:r w:rsidRPr="00D32C79">
        <w:rPr>
          <w:szCs w:val="24"/>
          <w:lang w:val="ro-MD"/>
        </w:rPr>
        <w:t xml:space="preserve">, este reglementată de </w:t>
      </w:r>
      <w:r w:rsidRPr="00D32C79">
        <w:rPr>
          <w:i/>
          <w:iCs/>
          <w:szCs w:val="24"/>
          <w:lang w:val="ro-MD"/>
        </w:rPr>
        <w:t>Legea nr. 149/2006 privind fondul piscicol,</w:t>
      </w:r>
      <w:r w:rsidR="00EF5E96" w:rsidRPr="00D32C79">
        <w:rPr>
          <w:i/>
          <w:iCs/>
          <w:szCs w:val="24"/>
          <w:lang w:val="ro-MD"/>
        </w:rPr>
        <w:t xml:space="preserve"> </w:t>
      </w:r>
      <w:r w:rsidRPr="00D32C79">
        <w:rPr>
          <w:i/>
          <w:iCs/>
          <w:szCs w:val="24"/>
          <w:lang w:val="ro-MD"/>
        </w:rPr>
        <w:t>pescuitul</w:t>
      </w:r>
      <w:r w:rsidR="00EF5E96" w:rsidRPr="00D32C79">
        <w:rPr>
          <w:i/>
          <w:iCs/>
          <w:szCs w:val="24"/>
          <w:lang w:val="ro-MD"/>
        </w:rPr>
        <w:t xml:space="preserve"> </w:t>
      </w:r>
      <w:r w:rsidRPr="00D32C79">
        <w:rPr>
          <w:i/>
          <w:iCs/>
          <w:szCs w:val="24"/>
          <w:lang w:val="ro-MD"/>
        </w:rPr>
        <w:t>şi piscicultura.</w:t>
      </w:r>
      <w:r w:rsidRPr="00D32C79">
        <w:rPr>
          <w:b/>
          <w:bCs/>
          <w:szCs w:val="24"/>
          <w:lang w:val="ro-MD"/>
        </w:rPr>
        <w:t xml:space="preserve"> </w:t>
      </w:r>
      <w:r w:rsidR="00EF5E96" w:rsidRPr="00D32C79">
        <w:rPr>
          <w:b/>
          <w:bCs/>
          <w:szCs w:val="24"/>
          <w:lang w:val="ro-MD"/>
        </w:rPr>
        <w:t>A</w:t>
      </w:r>
      <w:r w:rsidRPr="00D32C79">
        <w:rPr>
          <w:szCs w:val="24"/>
          <w:lang w:val="ro-MD"/>
        </w:rPr>
        <w:t xml:space="preserve">tribuirea cotei/cotelor de pescuit comercial în obiectivele acvatice piscicole naturale şi sectoarele acestora, se face prin organizarea </w:t>
      </w:r>
      <w:r w:rsidR="007448A8" w:rsidRPr="00D32C79">
        <w:rPr>
          <w:szCs w:val="24"/>
          <w:lang w:val="ro-MD"/>
        </w:rPr>
        <w:t>licitației</w:t>
      </w:r>
      <w:r w:rsidRPr="00D32C79">
        <w:rPr>
          <w:szCs w:val="24"/>
          <w:lang w:val="ro-MD"/>
        </w:rPr>
        <w:t>.</w:t>
      </w:r>
      <w:r w:rsidRPr="00D32C79">
        <w:rPr>
          <w:rFonts w:ascii="PT Serif" w:eastAsia="Times New Roman" w:hAnsi="PT Serif"/>
          <w:color w:val="000000"/>
          <w:szCs w:val="24"/>
          <w:lang w:val="ro-MD" w:eastAsia="ro-RO"/>
        </w:rPr>
        <w:t xml:space="preserve"> </w:t>
      </w:r>
      <w:r w:rsidRPr="00D32C79">
        <w:rPr>
          <w:lang w:val="ro-MD"/>
        </w:rPr>
        <w:t xml:space="preserve">Certificatul de atribuire a cotei/cotelor de pescuit comercial, al cărui format este aprobat de Guvern, poate fi eliberat persoanei fizice sau juridice fie pentru o singură cotă, fie pentru mai multe cote obținute/câștigate și este valabil timp de un an de la data eliberării. </w:t>
      </w:r>
      <w:r w:rsidRPr="00D32C79">
        <w:rPr>
          <w:szCs w:val="24"/>
          <w:lang w:val="ro-MD"/>
        </w:rPr>
        <w:t xml:space="preserve"> Plata pentru o cotă de pescuit comercial constituie </w:t>
      </w:r>
      <w:r w:rsidRPr="00D32C79">
        <w:rPr>
          <w:i/>
          <w:iCs/>
          <w:szCs w:val="24"/>
          <w:lang w:val="ro-MD"/>
        </w:rPr>
        <w:t>9000 lei</w:t>
      </w:r>
      <w:r w:rsidRPr="00D32C79">
        <w:rPr>
          <w:szCs w:val="24"/>
          <w:lang w:val="ro-MD"/>
        </w:rPr>
        <w:t xml:space="preserve"> și se transferă în bugetul de stat</w:t>
      </w:r>
      <w:r w:rsidRPr="00D32C79">
        <w:rPr>
          <w:b/>
          <w:bCs/>
          <w:szCs w:val="24"/>
          <w:lang w:val="ro-MD"/>
        </w:rPr>
        <w:t>.</w:t>
      </w:r>
      <w:r w:rsidRPr="00D32C79">
        <w:rPr>
          <w:szCs w:val="24"/>
          <w:lang w:val="ro-MD"/>
        </w:rPr>
        <w:t xml:space="preserve"> Reproducerea artificială a hidrobionţilor în scopul restabilirii speciilor periclitate, vulnerabile sau rare în ecosistemele acvatice naturale </w:t>
      </w:r>
      <w:r w:rsidRPr="00D32C79">
        <w:rPr>
          <w:i/>
          <w:iCs/>
          <w:szCs w:val="24"/>
          <w:lang w:val="ro-MD"/>
        </w:rPr>
        <w:t xml:space="preserve">se </w:t>
      </w:r>
      <w:r w:rsidR="00696F75" w:rsidRPr="00D32C79">
        <w:rPr>
          <w:i/>
          <w:iCs/>
          <w:szCs w:val="24"/>
          <w:lang w:val="ro-MD"/>
        </w:rPr>
        <w:t>finanțează</w:t>
      </w:r>
      <w:r w:rsidRPr="00D32C79">
        <w:rPr>
          <w:i/>
          <w:iCs/>
          <w:szCs w:val="24"/>
          <w:lang w:val="ro-MD"/>
        </w:rPr>
        <w:t> din contul FNM</w:t>
      </w:r>
      <w:r w:rsidRPr="00D32C79">
        <w:rPr>
          <w:szCs w:val="24"/>
          <w:lang w:val="ro-MD"/>
        </w:rPr>
        <w:t>, </w:t>
      </w:r>
      <w:r w:rsidR="00EF5E96" w:rsidRPr="00D32C79">
        <w:rPr>
          <w:szCs w:val="24"/>
          <w:lang w:val="ro-MD"/>
        </w:rPr>
        <w:t>iar a</w:t>
      </w:r>
      <w:r w:rsidRPr="00D32C79">
        <w:rPr>
          <w:szCs w:val="24"/>
          <w:lang w:val="ro-MD"/>
        </w:rPr>
        <w:t xml:space="preserve">climatizarea hidrobionţilor se realizează de către </w:t>
      </w:r>
      <w:r w:rsidR="00EF5E96" w:rsidRPr="00D32C79">
        <w:rPr>
          <w:szCs w:val="24"/>
          <w:lang w:val="ro-MD"/>
        </w:rPr>
        <w:t>instituțiile</w:t>
      </w:r>
      <w:r w:rsidRPr="00D32C79">
        <w:rPr>
          <w:szCs w:val="24"/>
          <w:lang w:val="ro-MD"/>
        </w:rPr>
        <w:t xml:space="preserve"> de cercetări </w:t>
      </w:r>
      <w:r w:rsidR="00EF5E96" w:rsidRPr="00D32C79">
        <w:rPr>
          <w:szCs w:val="24"/>
          <w:lang w:val="ro-MD"/>
        </w:rPr>
        <w:t>științifice</w:t>
      </w:r>
      <w:r w:rsidRPr="00D32C79">
        <w:rPr>
          <w:szCs w:val="24"/>
          <w:lang w:val="ro-MD"/>
        </w:rPr>
        <w:t xml:space="preserve"> în domeniu. Cheltuielile pentru  </w:t>
      </w:r>
      <w:r w:rsidRPr="00D32C79">
        <w:rPr>
          <w:i/>
          <w:iCs/>
          <w:szCs w:val="24"/>
          <w:lang w:val="ro-MD"/>
        </w:rPr>
        <w:t>Ameliorarea piscicolă a obiectivelor  acvatice piscicole naturale</w:t>
      </w:r>
      <w:r w:rsidRPr="00D32C79">
        <w:rPr>
          <w:szCs w:val="24"/>
          <w:lang w:val="ro-MD"/>
        </w:rPr>
        <w:t xml:space="preserve"> se includ în </w:t>
      </w:r>
      <w:r w:rsidR="00696F75" w:rsidRPr="00D32C79">
        <w:rPr>
          <w:szCs w:val="24"/>
          <w:lang w:val="ro-MD"/>
        </w:rPr>
        <w:t>prețul</w:t>
      </w:r>
      <w:r w:rsidRPr="00D32C79">
        <w:rPr>
          <w:szCs w:val="24"/>
          <w:lang w:val="ro-MD"/>
        </w:rPr>
        <w:t xml:space="preserve"> de cost al produselor biologice acvatice </w:t>
      </w:r>
      <w:r w:rsidR="00696F75" w:rsidRPr="00D32C79">
        <w:rPr>
          <w:szCs w:val="24"/>
          <w:lang w:val="ro-MD"/>
        </w:rPr>
        <w:t>dobândite</w:t>
      </w:r>
      <w:r w:rsidRPr="00D32C79">
        <w:rPr>
          <w:szCs w:val="24"/>
          <w:lang w:val="ro-MD"/>
        </w:rPr>
        <w:t xml:space="preserve">, potrivit regulilor şi normativelor în vigoare, în coordonare cu IPM. </w:t>
      </w:r>
    </w:p>
    <w:p w14:paraId="5C669E59" w14:textId="77777777" w:rsidR="007448A8" w:rsidRPr="00D32C79" w:rsidRDefault="007448A8" w:rsidP="00DF1745">
      <w:pPr>
        <w:pStyle w:val="NoSpacing"/>
        <w:jc w:val="both"/>
        <w:rPr>
          <w:rFonts w:ascii="Times New Roman" w:hAnsi="Times New Roman" w:cs="Times New Roman"/>
          <w:sz w:val="24"/>
          <w:szCs w:val="24"/>
          <w:lang w:val="ro-MD"/>
        </w:rPr>
      </w:pPr>
    </w:p>
    <w:p w14:paraId="465694CF" w14:textId="1DABA1B0" w:rsidR="0012520C" w:rsidRPr="00D32C79" w:rsidRDefault="0012520C" w:rsidP="00DF1745">
      <w:pPr>
        <w:pStyle w:val="NoSpacing"/>
        <w:jc w:val="both"/>
        <w:rPr>
          <w:rFonts w:ascii="Times New Roman" w:hAnsi="Times New Roman" w:cs="Times New Roman"/>
          <w:sz w:val="24"/>
          <w:szCs w:val="24"/>
          <w:lang w:val="ro-MD"/>
        </w:rPr>
      </w:pPr>
      <w:r w:rsidRPr="00D32C79">
        <w:rPr>
          <w:rFonts w:ascii="Times New Roman" w:hAnsi="Times New Roman" w:cs="Times New Roman"/>
          <w:sz w:val="24"/>
          <w:szCs w:val="24"/>
          <w:lang w:val="ro-MD"/>
        </w:rPr>
        <w:t xml:space="preserve">În cazul RM, acvacultura </w:t>
      </w:r>
      <w:r w:rsidR="00EF5E96" w:rsidRPr="00D32C79">
        <w:rPr>
          <w:rFonts w:ascii="Times New Roman" w:hAnsi="Times New Roman" w:cs="Times New Roman"/>
          <w:sz w:val="24"/>
          <w:szCs w:val="24"/>
          <w:lang w:val="ro-MD"/>
        </w:rPr>
        <w:t>r</w:t>
      </w:r>
      <w:r w:rsidRPr="00D32C79">
        <w:rPr>
          <w:rFonts w:ascii="Times New Roman" w:hAnsi="Times New Roman" w:cs="Times New Roman"/>
          <w:sz w:val="24"/>
          <w:szCs w:val="24"/>
          <w:lang w:val="ro-MD"/>
        </w:rPr>
        <w:t xml:space="preserve">eprezintă o activitate generatoare de oportunități pentru dezvoltarea economiei locale, precum și de beneficii sau servicii de mediu. Producerea peștelui în RM, la fel ca în majoritatea țărilor din </w:t>
      </w:r>
      <w:r w:rsidR="00DF1745" w:rsidRPr="00D32C79">
        <w:rPr>
          <w:rFonts w:ascii="Times New Roman" w:hAnsi="Times New Roman" w:cs="Times New Roman"/>
          <w:sz w:val="24"/>
          <w:szCs w:val="24"/>
          <w:lang w:val="ro-MD"/>
        </w:rPr>
        <w:t>Europa</w:t>
      </w:r>
      <w:r w:rsidRPr="00D32C79">
        <w:rPr>
          <w:rFonts w:ascii="Times New Roman" w:hAnsi="Times New Roman" w:cs="Times New Roman"/>
          <w:sz w:val="24"/>
          <w:szCs w:val="24"/>
          <w:lang w:val="ro-MD"/>
        </w:rPr>
        <w:t>, are ca scop, în primul rând, satisfacerea cerințelor pieței interne. Cantitatea de pește autohton s-a mărit de de 1,5 ori – în ultimii 10 ani atingând un volum de producere de circa 13 mii de tone</w:t>
      </w:r>
      <w:r w:rsidR="00DF1745" w:rsidRPr="00D32C79">
        <w:rPr>
          <w:rStyle w:val="FootnoteReference"/>
          <w:rFonts w:ascii="Times New Roman" w:hAnsi="Times New Roman" w:cs="Times New Roman"/>
          <w:sz w:val="24"/>
          <w:szCs w:val="24"/>
          <w:lang w:val="ro-MD"/>
        </w:rPr>
        <w:footnoteReference w:id="29"/>
      </w:r>
      <w:r w:rsidRPr="00D32C79">
        <w:rPr>
          <w:rFonts w:ascii="Times New Roman" w:hAnsi="Times New Roman" w:cs="Times New Roman"/>
          <w:sz w:val="24"/>
          <w:szCs w:val="24"/>
          <w:lang w:val="ro-MD"/>
        </w:rPr>
        <w:t>.</w:t>
      </w:r>
    </w:p>
    <w:p w14:paraId="01D39F82" w14:textId="314175FF" w:rsidR="0012520C" w:rsidRPr="00D32C79" w:rsidRDefault="0012520C" w:rsidP="0012520C">
      <w:pPr>
        <w:pStyle w:val="NoSpacing"/>
        <w:jc w:val="both"/>
        <w:rPr>
          <w:rFonts w:ascii="Times New Roman" w:hAnsi="Times New Roman" w:cs="Times New Roman"/>
          <w:sz w:val="24"/>
          <w:szCs w:val="24"/>
          <w:lang w:val="ro-MD"/>
        </w:rPr>
      </w:pPr>
      <w:r w:rsidRPr="00D32C79">
        <w:rPr>
          <w:rFonts w:ascii="Times New Roman" w:hAnsi="Times New Roman" w:cs="Times New Roman"/>
          <w:sz w:val="24"/>
          <w:szCs w:val="24"/>
          <w:lang w:val="ro-MD"/>
        </w:rPr>
        <w:t>Productivitatea medie piscicolă în heleșteie a peștelui de consum constituie 700 kg/ha; în condițiile de introducere a tehnologiilor corespunzătoare și de utilizare a materialului de populat</w:t>
      </w:r>
      <w:r w:rsidR="00696F75" w:rsidRPr="00D32C79">
        <w:rPr>
          <w:rFonts w:ascii="Times New Roman" w:hAnsi="Times New Roman" w:cs="Times New Roman"/>
          <w:sz w:val="24"/>
          <w:szCs w:val="24"/>
          <w:lang w:val="ro-MD"/>
        </w:rPr>
        <w:t xml:space="preserve"> și </w:t>
      </w:r>
      <w:r w:rsidRPr="00D32C79">
        <w:rPr>
          <w:rFonts w:ascii="Times New Roman" w:hAnsi="Times New Roman" w:cs="Times New Roman"/>
          <w:sz w:val="24"/>
          <w:szCs w:val="24"/>
          <w:lang w:val="ro-MD"/>
        </w:rPr>
        <w:t xml:space="preserve">indică asupra atractivității </w:t>
      </w:r>
      <w:r w:rsidR="00696F75" w:rsidRPr="00D32C79">
        <w:rPr>
          <w:rFonts w:ascii="Times New Roman" w:hAnsi="Times New Roman" w:cs="Times New Roman"/>
          <w:sz w:val="24"/>
          <w:szCs w:val="24"/>
          <w:lang w:val="ro-MD"/>
        </w:rPr>
        <w:t>domeniului</w:t>
      </w:r>
      <w:r w:rsidRPr="00D32C79">
        <w:rPr>
          <w:rFonts w:ascii="Times New Roman" w:hAnsi="Times New Roman" w:cs="Times New Roman"/>
          <w:sz w:val="24"/>
          <w:szCs w:val="24"/>
          <w:lang w:val="ro-MD"/>
        </w:rPr>
        <w:t>. Dezvoltarea durabilă a pescuitului și acvaculturii reprezintă o necesitate socioeconomică pe termen lung. Rolul macroeconomic relativ redus al acvaculturii este compensat prin importanța sectorului în asigurarea securității alimentare, dezvoltării locale, a impactului hidrologic al bazinelor de acumulare asupra menținerii în mod artificial a nivelurilor sporite ale apelor subterane și amortizării fluctuațiilor de temperatură. Aproximativ 39,7% (20,5 mii ha) din suprafața de apă din lacurile artificiale sunt utilizate în sectorul acvaculturii de ape dulci. Producerea este asigurată de peste o mie de ferme piscicole, care produc material de populat și pește de consum, 8 pepiniere piscicole funcționează pentru reproducerea naturală și artificială și creșterea materialului de populat piscicol, 7 complexe de reproducție cu incubatoare pentru reproducerea artificială. Principalele specii din acvacultura tradițională cultivate în iazurile și heleșteiele din RM sunt: crapul, șalăul, sângerul, novacul, cosașul</w:t>
      </w:r>
      <w:r w:rsidR="00DE35DB">
        <w:rPr>
          <w:rFonts w:ascii="Times New Roman" w:hAnsi="Times New Roman" w:cs="Times New Roman"/>
          <w:sz w:val="24"/>
          <w:szCs w:val="24"/>
          <w:lang w:val="ro-MD"/>
        </w:rPr>
        <w:t xml:space="preserve">, </w:t>
      </w:r>
      <w:r w:rsidRPr="00D32C79">
        <w:rPr>
          <w:rFonts w:ascii="Times New Roman" w:hAnsi="Times New Roman" w:cs="Times New Roman"/>
          <w:sz w:val="24"/>
          <w:szCs w:val="24"/>
          <w:lang w:val="ro-MD"/>
        </w:rPr>
        <w:t>știuca, carasul somnul european</w:t>
      </w:r>
      <w:r w:rsidR="00DE35DB">
        <w:rPr>
          <w:rFonts w:ascii="Times New Roman" w:hAnsi="Times New Roman" w:cs="Times New Roman"/>
          <w:sz w:val="24"/>
          <w:szCs w:val="24"/>
          <w:lang w:val="ro-MD"/>
        </w:rPr>
        <w:t xml:space="preserve">, </w:t>
      </w:r>
      <w:r w:rsidRPr="00D32C79">
        <w:rPr>
          <w:rFonts w:ascii="Times New Roman" w:hAnsi="Times New Roman" w:cs="Times New Roman"/>
          <w:sz w:val="24"/>
          <w:szCs w:val="24"/>
          <w:lang w:val="ro-MD"/>
        </w:rPr>
        <w:t>racul de râu</w:t>
      </w:r>
      <w:r w:rsidR="00DE35DB">
        <w:rPr>
          <w:rFonts w:ascii="Times New Roman" w:hAnsi="Times New Roman" w:cs="Times New Roman"/>
          <w:sz w:val="24"/>
          <w:szCs w:val="24"/>
          <w:lang w:val="ro-MD"/>
        </w:rPr>
        <w:t xml:space="preserve"> ș.a</w:t>
      </w:r>
      <w:r w:rsidRPr="00D32C79">
        <w:rPr>
          <w:rFonts w:ascii="Times New Roman" w:hAnsi="Times New Roman" w:cs="Times New Roman"/>
          <w:sz w:val="24"/>
          <w:szCs w:val="24"/>
          <w:lang w:val="ro-MD"/>
        </w:rPr>
        <w:t xml:space="preserve">. </w:t>
      </w:r>
    </w:p>
    <w:p w14:paraId="2E9AE8A3" w14:textId="77777777" w:rsidR="0012520C" w:rsidRPr="00D32C79" w:rsidRDefault="0012520C" w:rsidP="0012520C">
      <w:pPr>
        <w:pStyle w:val="NoSpacing"/>
        <w:jc w:val="both"/>
        <w:rPr>
          <w:rFonts w:ascii="Times New Roman" w:hAnsi="Times New Roman" w:cs="Times New Roman"/>
          <w:sz w:val="24"/>
          <w:szCs w:val="24"/>
          <w:lang w:val="ro-MD"/>
        </w:rPr>
      </w:pPr>
    </w:p>
    <w:p w14:paraId="5F877B7C" w14:textId="070966A9" w:rsidR="00DF1745" w:rsidRPr="00D32C79" w:rsidRDefault="00DF1745" w:rsidP="00DF1745">
      <w:pPr>
        <w:jc w:val="both"/>
        <w:rPr>
          <w:szCs w:val="24"/>
          <w:lang w:val="ro-MD"/>
        </w:rPr>
      </w:pPr>
      <w:r w:rsidRPr="00D32C79">
        <w:rPr>
          <w:i/>
          <w:iCs/>
          <w:szCs w:val="24"/>
          <w:lang w:val="ro-MD"/>
        </w:rPr>
        <w:lastRenderedPageBreak/>
        <w:t>Stimulentele pozitive î</w:t>
      </w:r>
      <w:r w:rsidR="0012520C" w:rsidRPr="00D32C79">
        <w:rPr>
          <w:i/>
          <w:iCs/>
          <w:szCs w:val="24"/>
          <w:lang w:val="ro-MD"/>
        </w:rPr>
        <w:t>n domeniul cinegetic și piscicol</w:t>
      </w:r>
      <w:r w:rsidR="0012520C" w:rsidRPr="00D32C79">
        <w:rPr>
          <w:szCs w:val="24"/>
          <w:lang w:val="ro-MD"/>
        </w:rPr>
        <w:t>, reprezintă instrumente economice și legislative care sprijină conservarea biodiversității și exploatarea durabilă a resurselor naturale, dar și subvențiile pentru acvacultură, gestionate de AIPA.</w:t>
      </w:r>
      <w:r w:rsidRPr="00D32C79">
        <w:rPr>
          <w:szCs w:val="24"/>
          <w:lang w:val="ro-MD"/>
        </w:rPr>
        <w:t xml:space="preserve"> </w:t>
      </w:r>
      <w:r w:rsidR="0012520C" w:rsidRPr="00D32C79">
        <w:rPr>
          <w:szCs w:val="24"/>
          <w:lang w:val="ro-MD"/>
        </w:rPr>
        <w:t>Granturile acordate prin proiecte de tranziție ecologică includ condiționalități privind:</w:t>
      </w:r>
      <w:r w:rsidRPr="00D32C79">
        <w:rPr>
          <w:szCs w:val="24"/>
          <w:lang w:val="ro-MD"/>
        </w:rPr>
        <w:t xml:space="preserve"> </w:t>
      </w:r>
      <w:r w:rsidR="0012520C" w:rsidRPr="00D32C79">
        <w:rPr>
          <w:rFonts w:cs="Times New Roman"/>
          <w:szCs w:val="24"/>
          <w:lang w:val="ro-MD"/>
        </w:rPr>
        <w:t>monitorizarea calității apei,</w:t>
      </w:r>
      <w:r w:rsidRPr="00D32C79">
        <w:rPr>
          <w:rFonts w:cs="Times New Roman"/>
          <w:szCs w:val="24"/>
          <w:lang w:val="ro-MD"/>
        </w:rPr>
        <w:t xml:space="preserve"> </w:t>
      </w:r>
      <w:r w:rsidR="0012520C" w:rsidRPr="00D32C79">
        <w:rPr>
          <w:rFonts w:cs="Times New Roman"/>
          <w:szCs w:val="24"/>
          <w:lang w:val="ro-MD"/>
        </w:rPr>
        <w:t>menținerea biodiversității acvatice,</w:t>
      </w:r>
      <w:r w:rsidRPr="00D32C79">
        <w:rPr>
          <w:rFonts w:cs="Times New Roman"/>
          <w:szCs w:val="24"/>
          <w:lang w:val="ro-MD"/>
        </w:rPr>
        <w:t xml:space="preserve"> </w:t>
      </w:r>
      <w:r w:rsidR="0012520C" w:rsidRPr="00D32C79">
        <w:rPr>
          <w:rFonts w:cs="Times New Roman"/>
          <w:szCs w:val="24"/>
          <w:lang w:val="ro-MD"/>
        </w:rPr>
        <w:t>protecția malurilor și zonelor umede.</w:t>
      </w:r>
      <w:r w:rsidRPr="00D32C79">
        <w:rPr>
          <w:rFonts w:cs="Times New Roman"/>
          <w:szCs w:val="24"/>
          <w:lang w:val="ro-MD"/>
        </w:rPr>
        <w:t xml:space="preserve"> </w:t>
      </w:r>
      <w:r w:rsidR="0012520C" w:rsidRPr="00D32C79">
        <w:rPr>
          <w:szCs w:val="24"/>
          <w:lang w:val="ro-MD"/>
        </w:rPr>
        <w:t xml:space="preserve">Acvacultura ecologică promovează utilizarea furajelor naturale, reciclarea apei, policultura și reducerea inputurilor chimice. </w:t>
      </w:r>
      <w:bookmarkStart w:id="119" w:name="_Toc206648466"/>
      <w:bookmarkStart w:id="120" w:name="_Toc207275286"/>
    </w:p>
    <w:bookmarkEnd w:id="119"/>
    <w:bookmarkEnd w:id="120"/>
    <w:p w14:paraId="1CC73D2B" w14:textId="77777777" w:rsidR="00DF1745" w:rsidRPr="00D32C79" w:rsidRDefault="00DF1745" w:rsidP="0012520C">
      <w:pPr>
        <w:spacing w:line="276" w:lineRule="auto"/>
        <w:jc w:val="both"/>
        <w:rPr>
          <w:i/>
          <w:iCs/>
          <w:szCs w:val="24"/>
          <w:lang w:val="ro-MD"/>
        </w:rPr>
      </w:pPr>
    </w:p>
    <w:p w14:paraId="29D2024C" w14:textId="11089D7E" w:rsidR="0012520C" w:rsidRPr="00D32C79" w:rsidRDefault="00DF1745" w:rsidP="00696F75">
      <w:pPr>
        <w:jc w:val="both"/>
        <w:rPr>
          <w:szCs w:val="24"/>
          <w:lang w:val="ro-MD"/>
        </w:rPr>
      </w:pPr>
      <w:r w:rsidRPr="00D32C79">
        <w:rPr>
          <w:i/>
          <w:iCs/>
          <w:szCs w:val="24"/>
          <w:lang w:val="ro-MD"/>
        </w:rPr>
        <w:t>Stimulentele negative  în domeniul piscicol.</w:t>
      </w:r>
      <w:r w:rsidRPr="00D32C79">
        <w:rPr>
          <w:szCs w:val="24"/>
          <w:lang w:val="ro-MD"/>
        </w:rPr>
        <w:t xml:space="preserve"> </w:t>
      </w:r>
      <w:r w:rsidR="0012520C" w:rsidRPr="00D32C79">
        <w:rPr>
          <w:szCs w:val="24"/>
          <w:lang w:val="ro-MD"/>
        </w:rPr>
        <w:t xml:space="preserve">Lipsa </w:t>
      </w:r>
      <w:r w:rsidRPr="00D32C79">
        <w:rPr>
          <w:szCs w:val="24"/>
          <w:lang w:val="ro-MD"/>
        </w:rPr>
        <w:t>condiționalităților</w:t>
      </w:r>
      <w:r w:rsidR="0012520C" w:rsidRPr="00D32C79">
        <w:rPr>
          <w:szCs w:val="24"/>
          <w:lang w:val="ro-MD"/>
        </w:rPr>
        <w:t xml:space="preserve"> stricte pentru finanțarea acvaculturii intensive poate conduce la poluarea apelor, eutrofizarea lacurilor și pierderea speciilor native. Subvențiile care nu impun sisteme de tratare a apei sau folosirea de furaje non-naturale creează un stimulent economic pentru maximizarea producției în detrimentul</w:t>
      </w:r>
      <w:r w:rsidRPr="00D32C79">
        <w:rPr>
          <w:szCs w:val="24"/>
          <w:lang w:val="ro-MD"/>
        </w:rPr>
        <w:t xml:space="preserve"> protecției biodiversității.</w:t>
      </w:r>
      <w:r w:rsidR="0012520C" w:rsidRPr="00D32C79">
        <w:rPr>
          <w:szCs w:val="24"/>
          <w:lang w:val="ro-MD"/>
        </w:rPr>
        <w:t xml:space="preserve"> </w:t>
      </w:r>
      <w:bookmarkStart w:id="121" w:name="_Toc206648467"/>
    </w:p>
    <w:p w14:paraId="1085413C" w14:textId="77777777" w:rsidR="007448A8" w:rsidRPr="00D32C79" w:rsidRDefault="007448A8" w:rsidP="00696F75">
      <w:pPr>
        <w:jc w:val="both"/>
        <w:rPr>
          <w:szCs w:val="24"/>
          <w:lang w:val="ro-MD"/>
        </w:rPr>
      </w:pPr>
    </w:p>
    <w:p w14:paraId="5008B045" w14:textId="70A6A941" w:rsidR="0012520C" w:rsidRPr="00D32C79" w:rsidRDefault="0012520C">
      <w:pPr>
        <w:pStyle w:val="Subcapitol"/>
        <w:numPr>
          <w:ilvl w:val="1"/>
          <w:numId w:val="62"/>
        </w:numPr>
        <w:shd w:val="clear" w:color="auto" w:fill="4472C4" w:themeFill="accent1"/>
        <w:rPr>
          <w:lang w:val="ro-MD"/>
        </w:rPr>
      </w:pPr>
      <w:bookmarkStart w:id="122" w:name="_Toc209959634"/>
      <w:bookmarkEnd w:id="121"/>
      <w:r w:rsidRPr="00D32C79">
        <w:rPr>
          <w:lang w:val="ro-MD"/>
        </w:rPr>
        <w:t>Agricultura</w:t>
      </w:r>
      <w:bookmarkEnd w:id="122"/>
    </w:p>
    <w:p w14:paraId="5EF06163" w14:textId="77777777" w:rsidR="0012520C" w:rsidRPr="00D32C79" w:rsidRDefault="0012520C" w:rsidP="0012520C">
      <w:pPr>
        <w:shd w:val="clear" w:color="auto" w:fill="FFFFFF" w:themeFill="background1"/>
        <w:rPr>
          <w:rFonts w:cs="Times New Roman"/>
          <w:color w:val="FFFFFF" w:themeColor="background1"/>
          <w:lang w:val="ro-MD"/>
        </w:rPr>
      </w:pPr>
    </w:p>
    <w:p w14:paraId="2F9FEACE" w14:textId="7591E5CB" w:rsidR="00696F75" w:rsidRPr="00D32C79" w:rsidRDefault="00DF1745" w:rsidP="00DF1745">
      <w:pPr>
        <w:jc w:val="both"/>
        <w:rPr>
          <w:lang w:val="ro-MD"/>
        </w:rPr>
      </w:pPr>
      <w:r w:rsidRPr="00D32C79">
        <w:rPr>
          <w:szCs w:val="24"/>
          <w:lang w:val="ro-MD"/>
        </w:rPr>
        <w:t>Politica Agricolă al RM este aliniată la Politica Agricolă Comună (PAC) al UE, care vizează asigurarea securității alimentare, sprijinirea veniturilor fermierilor, protejarea mediului și menținerea vitalității zonelor rurale. </w:t>
      </w:r>
      <w:r w:rsidRPr="00D32C79">
        <w:rPr>
          <w:i/>
          <w:iCs/>
          <w:szCs w:val="24"/>
          <w:lang w:val="ro-MD"/>
        </w:rPr>
        <w:t>Strategia de dezvoltare a sectorului agroalimentar din RM pentru 2023-2030 (SNDAR 2023-2030</w:t>
      </w:r>
      <w:r w:rsidRPr="00D32C79">
        <w:rPr>
          <w:szCs w:val="24"/>
          <w:lang w:val="ro-MD"/>
        </w:rPr>
        <w:t>),</w:t>
      </w:r>
      <w:r w:rsidRPr="00D32C79">
        <w:rPr>
          <w:i/>
          <w:iCs/>
          <w:szCs w:val="24"/>
          <w:lang w:val="ro-MD"/>
        </w:rPr>
        <w:t xml:space="preserve"> </w:t>
      </w:r>
      <w:r w:rsidRPr="00D32C79">
        <w:rPr>
          <w:szCs w:val="24"/>
          <w:lang w:val="ro-MD"/>
        </w:rPr>
        <w:t>care transpune pe deplin principiile PAC</w:t>
      </w:r>
      <w:r w:rsidRPr="00D32C79">
        <w:rPr>
          <w:i/>
          <w:iCs/>
          <w:szCs w:val="24"/>
          <w:lang w:val="ro-MD"/>
        </w:rPr>
        <w:t>.</w:t>
      </w:r>
      <w:r w:rsidR="00696F75" w:rsidRPr="00D32C79">
        <w:rPr>
          <w:i/>
          <w:iCs/>
          <w:szCs w:val="24"/>
          <w:lang w:val="ro-MD"/>
        </w:rPr>
        <w:t xml:space="preserve"> </w:t>
      </w:r>
      <w:r w:rsidRPr="00D32C79">
        <w:rPr>
          <w:lang w:val="ro-MD"/>
        </w:rPr>
        <w:t xml:space="preserve">Conform SNDAR, în </w:t>
      </w:r>
      <w:r w:rsidR="00696F75" w:rsidRPr="00D32C79">
        <w:rPr>
          <w:lang w:val="ro-MD"/>
        </w:rPr>
        <w:t xml:space="preserve">2023 </w:t>
      </w:r>
      <w:r w:rsidRPr="00D32C79">
        <w:rPr>
          <w:lang w:val="ro-MD"/>
        </w:rPr>
        <w:t>RM s-a realizat valoarea adăugată brută aferentă activităților agricole de circa 19,86 mld lei, sau de 2,1 ori mai mare decât în 2010, și a reprezentat circa 11% (-1,3%) din valoarea adăugată brută totală a RM, plasându-se pe poziția a treia, după comerț și industria prelucrătoare. După semnarea Acordului de Liber Schimb Aprofundat și Cuprinzător cu UE, ponderea exporturilor producției agroalimentare din RM spre statele Comunității Statelor Independente (CSI) a sc</w:t>
      </w:r>
      <w:r w:rsidR="00696F75" w:rsidRPr="00D32C79">
        <w:rPr>
          <w:lang w:val="ro-MD"/>
        </w:rPr>
        <w:t>ăzut</w:t>
      </w:r>
      <w:r w:rsidRPr="00D32C79">
        <w:rPr>
          <w:lang w:val="ro-MD"/>
        </w:rPr>
        <w:t xml:space="preserve">, atingând în 2019 o pondere record de </w:t>
      </w:r>
      <w:r w:rsidR="00696F75" w:rsidRPr="00D32C79">
        <w:rPr>
          <w:lang w:val="ro-MD"/>
        </w:rPr>
        <w:t xml:space="preserve">doar </w:t>
      </w:r>
      <w:r w:rsidRPr="00D32C79">
        <w:rPr>
          <w:lang w:val="ro-MD"/>
        </w:rPr>
        <w:t>18,1%</w:t>
      </w:r>
      <w:r w:rsidR="00173990" w:rsidRPr="00D32C79">
        <w:rPr>
          <w:lang w:val="ro-MD"/>
        </w:rPr>
        <w:t>, î</w:t>
      </w:r>
      <w:r w:rsidRPr="00D32C79">
        <w:rPr>
          <w:lang w:val="ro-MD"/>
        </w:rPr>
        <w:t>n același timp, s-au dezvoltat în ritm rapid exporturile producției agroalimentare pe alte piețe, în special UE.</w:t>
      </w:r>
      <w:r w:rsidRPr="00D32C79">
        <w:rPr>
          <w:rStyle w:val="FootnoteReference"/>
          <w:lang w:val="ro-MD"/>
        </w:rPr>
        <w:footnoteReference w:id="30"/>
      </w:r>
      <w:r w:rsidRPr="00D32C79">
        <w:rPr>
          <w:lang w:val="ro-MD"/>
        </w:rPr>
        <w:t>.</w:t>
      </w:r>
      <w:r w:rsidR="00173990" w:rsidRPr="00D32C79">
        <w:rPr>
          <w:lang w:val="ro-MD"/>
        </w:rPr>
        <w:t xml:space="preserve"> (V. Tabelul 1).</w:t>
      </w:r>
    </w:p>
    <w:p w14:paraId="72EF0033" w14:textId="77777777" w:rsidR="00A77B1F" w:rsidRPr="00D32C79" w:rsidRDefault="00A77B1F" w:rsidP="00DF1745">
      <w:pPr>
        <w:jc w:val="both"/>
        <w:rPr>
          <w:lang w:val="ro-MD"/>
        </w:rPr>
      </w:pPr>
    </w:p>
    <w:p w14:paraId="17476312" w14:textId="7929A4D0" w:rsidR="00DF1745" w:rsidRPr="00D32C79" w:rsidRDefault="00DF1745" w:rsidP="00D32C79">
      <w:pPr>
        <w:pStyle w:val="Tabel"/>
        <w:rPr>
          <w:lang w:val="ro-MD"/>
        </w:rPr>
      </w:pPr>
      <w:r w:rsidRPr="00D32C79">
        <w:rPr>
          <w:lang w:val="ro-MD"/>
        </w:rPr>
        <w:t xml:space="preserve"> </w:t>
      </w:r>
      <w:bookmarkStart w:id="123" w:name="_Toc207277452"/>
      <w:bookmarkStart w:id="124" w:name="_Toc209959667"/>
      <w:r w:rsidRPr="00D32C79">
        <w:rPr>
          <w:lang w:val="ro-MD"/>
        </w:rPr>
        <w:t>Tabel 1. Exporturile agroalimentare ale RM pe grupe de țări, 2011-2020, mil. dolari SUA, %</w:t>
      </w:r>
      <w:bookmarkEnd w:id="123"/>
      <w:bookmarkEnd w:id="124"/>
    </w:p>
    <w:p w14:paraId="7F6598FD" w14:textId="77777777" w:rsidR="00D32C79" w:rsidRPr="00D32C79" w:rsidRDefault="00D32C79" w:rsidP="00173990">
      <w:pPr>
        <w:jc w:val="both"/>
        <w:rPr>
          <w:lang w:val="ro-MD"/>
        </w:rPr>
      </w:pPr>
    </w:p>
    <w:tbl>
      <w:tblPr>
        <w:tblStyle w:val="Civittatable"/>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690"/>
        <w:gridCol w:w="723"/>
        <w:gridCol w:w="711"/>
        <w:gridCol w:w="711"/>
        <w:gridCol w:w="709"/>
        <w:gridCol w:w="709"/>
        <w:gridCol w:w="711"/>
        <w:gridCol w:w="711"/>
        <w:gridCol w:w="711"/>
        <w:gridCol w:w="711"/>
        <w:gridCol w:w="1273"/>
      </w:tblGrid>
      <w:tr w:rsidR="00DF1745" w:rsidRPr="00D32C79" w14:paraId="096F06F4" w14:textId="77777777" w:rsidTr="00173990">
        <w:trPr>
          <w:cnfStyle w:val="100000000000" w:firstRow="1" w:lastRow="0" w:firstColumn="0" w:lastColumn="0" w:oddVBand="0" w:evenVBand="0" w:oddHBand="0" w:evenHBand="0" w:firstRowFirstColumn="0" w:firstRowLastColumn="0" w:lastRowFirstColumn="0" w:lastRowLastColumn="0"/>
          <w:trHeight w:val="169"/>
        </w:trPr>
        <w:tc>
          <w:tcPr>
            <w:tcW w:w="1723" w:type="dxa"/>
            <w:shd w:val="clear" w:color="auto" w:fill="DEEAF6" w:themeFill="accent5" w:themeFillTint="33"/>
            <w:noWrap/>
            <w:hideMark/>
          </w:tcPr>
          <w:p w14:paraId="28B05932" w14:textId="77777777" w:rsidR="00DF1745" w:rsidRPr="00D32C79" w:rsidRDefault="00DF1745" w:rsidP="004F6FF7">
            <w:pPr>
              <w:rPr>
                <w:rFonts w:eastAsia="Times New Roman"/>
                <w:color w:val="auto"/>
                <w:sz w:val="20"/>
                <w:lang w:val="ro-MD" w:eastAsia="ro-RO"/>
              </w:rPr>
            </w:pPr>
          </w:p>
        </w:tc>
        <w:tc>
          <w:tcPr>
            <w:tcW w:w="690" w:type="dxa"/>
            <w:shd w:val="clear" w:color="auto" w:fill="DEEAF6" w:themeFill="accent5" w:themeFillTint="33"/>
            <w:noWrap/>
            <w:hideMark/>
          </w:tcPr>
          <w:p w14:paraId="105A9AB9" w14:textId="77777777" w:rsidR="00DF1745" w:rsidRPr="00D32C79" w:rsidRDefault="00DF1745" w:rsidP="004F6FF7">
            <w:pPr>
              <w:jc w:val="center"/>
              <w:rPr>
                <w:rFonts w:eastAsia="Times New Roman"/>
                <w:b/>
                <w:bCs/>
                <w:color w:val="auto"/>
                <w:sz w:val="20"/>
                <w:lang w:val="ro-MD" w:eastAsia="ro-RO"/>
              </w:rPr>
            </w:pPr>
            <w:r w:rsidRPr="00D32C79">
              <w:rPr>
                <w:rFonts w:eastAsia="Times New Roman"/>
                <w:b/>
                <w:bCs/>
                <w:color w:val="auto"/>
                <w:sz w:val="20"/>
                <w:lang w:val="ro-MD" w:eastAsia="ro-RO"/>
              </w:rPr>
              <w:t>2011</w:t>
            </w:r>
          </w:p>
        </w:tc>
        <w:tc>
          <w:tcPr>
            <w:tcW w:w="723" w:type="dxa"/>
            <w:shd w:val="clear" w:color="auto" w:fill="DEEAF6" w:themeFill="accent5" w:themeFillTint="33"/>
            <w:noWrap/>
            <w:hideMark/>
          </w:tcPr>
          <w:p w14:paraId="7EEE7096" w14:textId="77777777" w:rsidR="00DF1745" w:rsidRPr="00D32C79" w:rsidRDefault="00DF1745" w:rsidP="004F6FF7">
            <w:pPr>
              <w:jc w:val="center"/>
              <w:rPr>
                <w:rFonts w:eastAsia="Times New Roman"/>
                <w:b/>
                <w:bCs/>
                <w:color w:val="auto"/>
                <w:sz w:val="20"/>
                <w:lang w:val="ro-MD" w:eastAsia="ro-RO"/>
              </w:rPr>
            </w:pPr>
            <w:r w:rsidRPr="00D32C79">
              <w:rPr>
                <w:rFonts w:eastAsia="Times New Roman"/>
                <w:b/>
                <w:bCs/>
                <w:color w:val="auto"/>
                <w:sz w:val="20"/>
                <w:lang w:val="ro-MD" w:eastAsia="ro-RO"/>
              </w:rPr>
              <w:t>2012</w:t>
            </w:r>
          </w:p>
        </w:tc>
        <w:tc>
          <w:tcPr>
            <w:tcW w:w="711" w:type="dxa"/>
            <w:shd w:val="clear" w:color="auto" w:fill="DEEAF6" w:themeFill="accent5" w:themeFillTint="33"/>
            <w:noWrap/>
            <w:hideMark/>
          </w:tcPr>
          <w:p w14:paraId="1C623257" w14:textId="77777777" w:rsidR="00DF1745" w:rsidRPr="00D32C79" w:rsidRDefault="00DF1745" w:rsidP="004F6FF7">
            <w:pPr>
              <w:jc w:val="center"/>
              <w:rPr>
                <w:rFonts w:eastAsia="Times New Roman"/>
                <w:b/>
                <w:bCs/>
                <w:color w:val="auto"/>
                <w:sz w:val="20"/>
                <w:lang w:val="ro-MD" w:eastAsia="ro-RO"/>
              </w:rPr>
            </w:pPr>
            <w:r w:rsidRPr="00D32C79">
              <w:rPr>
                <w:rFonts w:eastAsia="Times New Roman"/>
                <w:b/>
                <w:bCs/>
                <w:color w:val="auto"/>
                <w:sz w:val="20"/>
                <w:lang w:val="ro-MD" w:eastAsia="ro-RO"/>
              </w:rPr>
              <w:t>2013</w:t>
            </w:r>
          </w:p>
        </w:tc>
        <w:tc>
          <w:tcPr>
            <w:tcW w:w="711" w:type="dxa"/>
            <w:shd w:val="clear" w:color="auto" w:fill="DEEAF6" w:themeFill="accent5" w:themeFillTint="33"/>
            <w:noWrap/>
            <w:hideMark/>
          </w:tcPr>
          <w:p w14:paraId="7E31F337" w14:textId="77777777" w:rsidR="00DF1745" w:rsidRPr="00D32C79" w:rsidRDefault="00DF1745" w:rsidP="004F6FF7">
            <w:pPr>
              <w:jc w:val="center"/>
              <w:rPr>
                <w:rFonts w:eastAsia="Times New Roman"/>
                <w:b/>
                <w:bCs/>
                <w:color w:val="auto"/>
                <w:sz w:val="20"/>
                <w:lang w:val="ro-MD" w:eastAsia="ro-RO"/>
              </w:rPr>
            </w:pPr>
            <w:r w:rsidRPr="00D32C79">
              <w:rPr>
                <w:rFonts w:eastAsia="Times New Roman"/>
                <w:b/>
                <w:bCs/>
                <w:color w:val="auto"/>
                <w:sz w:val="20"/>
                <w:lang w:val="ro-MD" w:eastAsia="ro-RO"/>
              </w:rPr>
              <w:t>2014</w:t>
            </w:r>
          </w:p>
        </w:tc>
        <w:tc>
          <w:tcPr>
            <w:tcW w:w="709" w:type="dxa"/>
            <w:shd w:val="clear" w:color="auto" w:fill="DEEAF6" w:themeFill="accent5" w:themeFillTint="33"/>
            <w:noWrap/>
            <w:hideMark/>
          </w:tcPr>
          <w:p w14:paraId="5D4C8D59" w14:textId="77777777" w:rsidR="00DF1745" w:rsidRPr="00D32C79" w:rsidRDefault="00DF1745" w:rsidP="004F6FF7">
            <w:pPr>
              <w:jc w:val="center"/>
              <w:rPr>
                <w:rFonts w:eastAsia="Times New Roman"/>
                <w:b/>
                <w:bCs/>
                <w:color w:val="auto"/>
                <w:sz w:val="20"/>
                <w:lang w:val="ro-MD" w:eastAsia="ro-RO"/>
              </w:rPr>
            </w:pPr>
            <w:r w:rsidRPr="00D32C79">
              <w:rPr>
                <w:rFonts w:eastAsia="Times New Roman"/>
                <w:b/>
                <w:bCs/>
                <w:color w:val="auto"/>
                <w:sz w:val="20"/>
                <w:lang w:val="ro-MD" w:eastAsia="ro-RO"/>
              </w:rPr>
              <w:t>2015</w:t>
            </w:r>
          </w:p>
        </w:tc>
        <w:tc>
          <w:tcPr>
            <w:tcW w:w="709" w:type="dxa"/>
            <w:shd w:val="clear" w:color="auto" w:fill="DEEAF6" w:themeFill="accent5" w:themeFillTint="33"/>
            <w:noWrap/>
            <w:hideMark/>
          </w:tcPr>
          <w:p w14:paraId="5CD77FA6" w14:textId="77777777" w:rsidR="00DF1745" w:rsidRPr="00D32C79" w:rsidRDefault="00DF1745" w:rsidP="004F6FF7">
            <w:pPr>
              <w:ind w:left="-108"/>
              <w:jc w:val="center"/>
              <w:rPr>
                <w:rFonts w:eastAsia="Times New Roman"/>
                <w:b/>
                <w:bCs/>
                <w:color w:val="auto"/>
                <w:sz w:val="20"/>
                <w:lang w:val="ro-MD" w:eastAsia="ro-RO"/>
              </w:rPr>
            </w:pPr>
            <w:r w:rsidRPr="00D32C79">
              <w:rPr>
                <w:rFonts w:eastAsia="Times New Roman"/>
                <w:b/>
                <w:bCs/>
                <w:color w:val="auto"/>
                <w:sz w:val="20"/>
                <w:lang w:val="ro-MD" w:eastAsia="ro-RO"/>
              </w:rPr>
              <w:t>2016</w:t>
            </w:r>
          </w:p>
        </w:tc>
        <w:tc>
          <w:tcPr>
            <w:tcW w:w="711" w:type="dxa"/>
            <w:shd w:val="clear" w:color="auto" w:fill="DEEAF6" w:themeFill="accent5" w:themeFillTint="33"/>
            <w:noWrap/>
            <w:hideMark/>
          </w:tcPr>
          <w:p w14:paraId="5248E7DC" w14:textId="77777777" w:rsidR="00DF1745" w:rsidRPr="00D32C79" w:rsidRDefault="00DF1745" w:rsidP="004F6FF7">
            <w:pPr>
              <w:jc w:val="center"/>
              <w:rPr>
                <w:rFonts w:eastAsia="Times New Roman"/>
                <w:b/>
                <w:bCs/>
                <w:color w:val="auto"/>
                <w:sz w:val="20"/>
                <w:lang w:val="ro-MD" w:eastAsia="ro-RO"/>
              </w:rPr>
            </w:pPr>
            <w:r w:rsidRPr="00D32C79">
              <w:rPr>
                <w:rFonts w:eastAsia="Times New Roman"/>
                <w:b/>
                <w:bCs/>
                <w:color w:val="auto"/>
                <w:sz w:val="20"/>
                <w:lang w:val="ro-MD" w:eastAsia="ro-RO"/>
              </w:rPr>
              <w:t>2017</w:t>
            </w:r>
          </w:p>
        </w:tc>
        <w:tc>
          <w:tcPr>
            <w:tcW w:w="711" w:type="dxa"/>
            <w:shd w:val="clear" w:color="auto" w:fill="DEEAF6" w:themeFill="accent5" w:themeFillTint="33"/>
            <w:noWrap/>
            <w:hideMark/>
          </w:tcPr>
          <w:p w14:paraId="51F3B39E" w14:textId="77777777" w:rsidR="00DF1745" w:rsidRPr="00D32C79" w:rsidRDefault="00DF1745" w:rsidP="004F6FF7">
            <w:pPr>
              <w:jc w:val="center"/>
              <w:rPr>
                <w:rFonts w:eastAsia="Times New Roman"/>
                <w:b/>
                <w:bCs/>
                <w:color w:val="auto"/>
                <w:sz w:val="20"/>
                <w:lang w:val="ro-MD" w:eastAsia="ro-RO"/>
              </w:rPr>
            </w:pPr>
            <w:r w:rsidRPr="00D32C79">
              <w:rPr>
                <w:rFonts w:eastAsia="Times New Roman"/>
                <w:b/>
                <w:bCs/>
                <w:color w:val="auto"/>
                <w:sz w:val="20"/>
                <w:lang w:val="ro-MD" w:eastAsia="ro-RO"/>
              </w:rPr>
              <w:t>2018</w:t>
            </w:r>
          </w:p>
        </w:tc>
        <w:tc>
          <w:tcPr>
            <w:tcW w:w="711" w:type="dxa"/>
            <w:shd w:val="clear" w:color="auto" w:fill="DEEAF6" w:themeFill="accent5" w:themeFillTint="33"/>
            <w:noWrap/>
            <w:hideMark/>
          </w:tcPr>
          <w:p w14:paraId="0D3EA64B" w14:textId="77777777" w:rsidR="00DF1745" w:rsidRPr="00D32C79" w:rsidRDefault="00DF1745" w:rsidP="004F6FF7">
            <w:pPr>
              <w:jc w:val="center"/>
              <w:rPr>
                <w:rFonts w:eastAsia="Times New Roman"/>
                <w:b/>
                <w:bCs/>
                <w:color w:val="auto"/>
                <w:sz w:val="20"/>
                <w:lang w:val="ro-MD" w:eastAsia="ro-RO"/>
              </w:rPr>
            </w:pPr>
            <w:r w:rsidRPr="00D32C79">
              <w:rPr>
                <w:rFonts w:eastAsia="Times New Roman"/>
                <w:b/>
                <w:bCs/>
                <w:color w:val="auto"/>
                <w:sz w:val="20"/>
                <w:lang w:val="ro-MD" w:eastAsia="ro-RO"/>
              </w:rPr>
              <w:t>2019</w:t>
            </w:r>
          </w:p>
        </w:tc>
        <w:tc>
          <w:tcPr>
            <w:tcW w:w="711" w:type="dxa"/>
            <w:shd w:val="clear" w:color="auto" w:fill="DEEAF6" w:themeFill="accent5" w:themeFillTint="33"/>
            <w:noWrap/>
            <w:hideMark/>
          </w:tcPr>
          <w:p w14:paraId="377E4252" w14:textId="77777777" w:rsidR="00DF1745" w:rsidRPr="00D32C79" w:rsidRDefault="00DF1745" w:rsidP="004F6FF7">
            <w:pPr>
              <w:jc w:val="center"/>
              <w:rPr>
                <w:rFonts w:eastAsia="Times New Roman"/>
                <w:b/>
                <w:bCs/>
                <w:color w:val="auto"/>
                <w:sz w:val="20"/>
                <w:lang w:val="ro-MD" w:eastAsia="ro-RO"/>
              </w:rPr>
            </w:pPr>
            <w:r w:rsidRPr="00D32C79">
              <w:rPr>
                <w:rFonts w:eastAsia="Times New Roman"/>
                <w:b/>
                <w:bCs/>
                <w:color w:val="auto"/>
                <w:sz w:val="20"/>
                <w:lang w:val="ro-MD" w:eastAsia="ro-RO"/>
              </w:rPr>
              <w:t>2020</w:t>
            </w:r>
          </w:p>
        </w:tc>
        <w:tc>
          <w:tcPr>
            <w:tcW w:w="1273" w:type="dxa"/>
            <w:shd w:val="clear" w:color="auto" w:fill="DEEAF6" w:themeFill="accent5" w:themeFillTint="33"/>
            <w:noWrap/>
            <w:hideMark/>
          </w:tcPr>
          <w:p w14:paraId="327D3BE1" w14:textId="1732B0D1" w:rsidR="00DF1745" w:rsidRPr="00D32C79" w:rsidRDefault="00DF1745" w:rsidP="00173990">
            <w:pPr>
              <w:rPr>
                <w:rFonts w:eastAsia="Times New Roman"/>
                <w:b/>
                <w:bCs/>
                <w:color w:val="auto"/>
                <w:sz w:val="20"/>
                <w:lang w:val="ro-MD" w:eastAsia="ro-RO"/>
              </w:rPr>
            </w:pPr>
            <w:r w:rsidRPr="00D32C79">
              <w:rPr>
                <w:rFonts w:eastAsia="Times New Roman"/>
                <w:b/>
                <w:bCs/>
                <w:color w:val="auto"/>
                <w:sz w:val="20"/>
                <w:lang w:val="ro-MD" w:eastAsia="ro-RO"/>
              </w:rPr>
              <w:t>2020-2011</w:t>
            </w:r>
          </w:p>
        </w:tc>
      </w:tr>
      <w:tr w:rsidR="00DF1745" w:rsidRPr="00D32C79" w14:paraId="0914CE70" w14:textId="77777777" w:rsidTr="00173990">
        <w:trPr>
          <w:cnfStyle w:val="000000100000" w:firstRow="0" w:lastRow="0" w:firstColumn="0" w:lastColumn="0" w:oddVBand="0" w:evenVBand="0" w:oddHBand="1" w:evenHBand="0" w:firstRowFirstColumn="0" w:firstRowLastColumn="0" w:lastRowFirstColumn="0" w:lastRowLastColumn="0"/>
          <w:trHeight w:val="169"/>
        </w:trPr>
        <w:tc>
          <w:tcPr>
            <w:tcW w:w="1723" w:type="dxa"/>
            <w:noWrap/>
            <w:hideMark/>
          </w:tcPr>
          <w:p w14:paraId="036A6B74" w14:textId="77777777" w:rsidR="00DF1745" w:rsidRPr="00D32C79" w:rsidRDefault="00DF1745" w:rsidP="004F6FF7">
            <w:pPr>
              <w:rPr>
                <w:rFonts w:eastAsia="Times New Roman"/>
                <w:b/>
                <w:bCs/>
                <w:sz w:val="22"/>
                <w:lang w:val="ro-MD" w:eastAsia="ro-RO"/>
              </w:rPr>
            </w:pPr>
            <w:r w:rsidRPr="00D32C79">
              <w:rPr>
                <w:rFonts w:eastAsia="Times New Roman"/>
                <w:b/>
                <w:bCs/>
                <w:sz w:val="22"/>
                <w:lang w:val="ro-MD" w:eastAsia="ro-RO"/>
              </w:rPr>
              <w:t>UE</w:t>
            </w:r>
          </w:p>
        </w:tc>
        <w:tc>
          <w:tcPr>
            <w:tcW w:w="690" w:type="dxa"/>
            <w:noWrap/>
            <w:hideMark/>
          </w:tcPr>
          <w:p w14:paraId="24A8E615"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398.5</w:t>
            </w:r>
          </w:p>
        </w:tc>
        <w:tc>
          <w:tcPr>
            <w:tcW w:w="723" w:type="dxa"/>
            <w:noWrap/>
            <w:hideMark/>
          </w:tcPr>
          <w:p w14:paraId="7E8F7C28"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352.8</w:t>
            </w:r>
          </w:p>
        </w:tc>
        <w:tc>
          <w:tcPr>
            <w:tcW w:w="711" w:type="dxa"/>
            <w:noWrap/>
            <w:hideMark/>
          </w:tcPr>
          <w:p w14:paraId="619B0423"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394.3</w:t>
            </w:r>
          </w:p>
        </w:tc>
        <w:tc>
          <w:tcPr>
            <w:tcW w:w="711" w:type="dxa"/>
            <w:noWrap/>
            <w:hideMark/>
          </w:tcPr>
          <w:p w14:paraId="12FAAB6D"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459.4</w:t>
            </w:r>
          </w:p>
        </w:tc>
        <w:tc>
          <w:tcPr>
            <w:tcW w:w="709" w:type="dxa"/>
            <w:noWrap/>
            <w:hideMark/>
          </w:tcPr>
          <w:p w14:paraId="358F3FFA"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508.8</w:t>
            </w:r>
          </w:p>
        </w:tc>
        <w:tc>
          <w:tcPr>
            <w:tcW w:w="709" w:type="dxa"/>
            <w:noWrap/>
            <w:hideMark/>
          </w:tcPr>
          <w:p w14:paraId="53962952"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555.5</w:t>
            </w:r>
          </w:p>
        </w:tc>
        <w:tc>
          <w:tcPr>
            <w:tcW w:w="711" w:type="dxa"/>
            <w:noWrap/>
            <w:hideMark/>
          </w:tcPr>
          <w:p w14:paraId="42BBFDEA"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669.2</w:t>
            </w:r>
          </w:p>
        </w:tc>
        <w:tc>
          <w:tcPr>
            <w:tcW w:w="711" w:type="dxa"/>
            <w:noWrap/>
            <w:hideMark/>
          </w:tcPr>
          <w:p w14:paraId="4108CCA7"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660.4</w:t>
            </w:r>
          </w:p>
        </w:tc>
        <w:tc>
          <w:tcPr>
            <w:tcW w:w="711" w:type="dxa"/>
            <w:noWrap/>
            <w:hideMark/>
          </w:tcPr>
          <w:p w14:paraId="09A009EC"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618.7</w:t>
            </w:r>
          </w:p>
        </w:tc>
        <w:tc>
          <w:tcPr>
            <w:tcW w:w="711" w:type="dxa"/>
            <w:noWrap/>
            <w:hideMark/>
          </w:tcPr>
          <w:p w14:paraId="5BA961BF"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588.1</w:t>
            </w:r>
          </w:p>
        </w:tc>
        <w:tc>
          <w:tcPr>
            <w:tcW w:w="1273" w:type="dxa"/>
            <w:noWrap/>
            <w:hideMark/>
          </w:tcPr>
          <w:p w14:paraId="0C17D360" w14:textId="77777777" w:rsidR="00DF1745" w:rsidRPr="00D32C79" w:rsidRDefault="00DF1745" w:rsidP="004F6FF7">
            <w:pPr>
              <w:jc w:val="right"/>
              <w:rPr>
                <w:rFonts w:eastAsia="Times New Roman"/>
                <w:b/>
                <w:bCs/>
                <w:color w:val="000000" w:themeColor="text1"/>
                <w:sz w:val="18"/>
                <w:szCs w:val="18"/>
                <w:lang w:val="ro-MD" w:eastAsia="ro-RO"/>
              </w:rPr>
            </w:pPr>
            <w:r w:rsidRPr="00D32C79">
              <w:rPr>
                <w:rFonts w:eastAsia="Times New Roman"/>
                <w:b/>
                <w:bCs/>
                <w:color w:val="000000" w:themeColor="text1"/>
                <w:sz w:val="18"/>
                <w:szCs w:val="18"/>
                <w:lang w:val="ro-MD" w:eastAsia="ro-RO"/>
              </w:rPr>
              <w:t>147.6</w:t>
            </w:r>
          </w:p>
        </w:tc>
      </w:tr>
      <w:tr w:rsidR="00DF1745" w:rsidRPr="00D32C79" w14:paraId="3D009962" w14:textId="77777777" w:rsidTr="00173990">
        <w:trPr>
          <w:cnfStyle w:val="000000010000" w:firstRow="0" w:lastRow="0" w:firstColumn="0" w:lastColumn="0" w:oddVBand="0" w:evenVBand="0" w:oddHBand="0" w:evenHBand="1" w:firstRowFirstColumn="0" w:firstRowLastColumn="0" w:lastRowFirstColumn="0" w:lastRowLastColumn="0"/>
          <w:trHeight w:val="169"/>
        </w:trPr>
        <w:tc>
          <w:tcPr>
            <w:tcW w:w="1723" w:type="dxa"/>
            <w:noWrap/>
            <w:hideMark/>
          </w:tcPr>
          <w:p w14:paraId="7E4059E1" w14:textId="77777777" w:rsidR="00DF1745" w:rsidRPr="00D32C79" w:rsidRDefault="00DF1745" w:rsidP="004F6FF7">
            <w:pPr>
              <w:rPr>
                <w:rFonts w:eastAsia="Times New Roman"/>
                <w:b/>
                <w:bCs/>
                <w:sz w:val="22"/>
                <w:lang w:val="ro-MD" w:eastAsia="ro-RO"/>
              </w:rPr>
            </w:pPr>
            <w:r w:rsidRPr="00D32C79">
              <w:rPr>
                <w:rFonts w:eastAsia="Times New Roman"/>
                <w:b/>
                <w:bCs/>
                <w:sz w:val="22"/>
                <w:lang w:val="ro-MD" w:eastAsia="ro-RO"/>
              </w:rPr>
              <w:t xml:space="preserve">CSI </w:t>
            </w:r>
          </w:p>
        </w:tc>
        <w:tc>
          <w:tcPr>
            <w:tcW w:w="690" w:type="dxa"/>
            <w:noWrap/>
            <w:hideMark/>
          </w:tcPr>
          <w:p w14:paraId="05C4F99D"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448.9</w:t>
            </w:r>
          </w:p>
        </w:tc>
        <w:tc>
          <w:tcPr>
            <w:tcW w:w="723" w:type="dxa"/>
            <w:noWrap/>
            <w:hideMark/>
          </w:tcPr>
          <w:p w14:paraId="70A8ACA9"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447.4</w:t>
            </w:r>
          </w:p>
        </w:tc>
        <w:tc>
          <w:tcPr>
            <w:tcW w:w="711" w:type="dxa"/>
            <w:noWrap/>
            <w:hideMark/>
          </w:tcPr>
          <w:p w14:paraId="11F4CB2E"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429.1</w:t>
            </w:r>
          </w:p>
        </w:tc>
        <w:tc>
          <w:tcPr>
            <w:tcW w:w="711" w:type="dxa"/>
            <w:noWrap/>
            <w:hideMark/>
          </w:tcPr>
          <w:p w14:paraId="772359E2"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389.9</w:t>
            </w:r>
          </w:p>
        </w:tc>
        <w:tc>
          <w:tcPr>
            <w:tcW w:w="709" w:type="dxa"/>
            <w:noWrap/>
            <w:hideMark/>
          </w:tcPr>
          <w:p w14:paraId="223C1975"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253.4</w:t>
            </w:r>
          </w:p>
        </w:tc>
        <w:tc>
          <w:tcPr>
            <w:tcW w:w="709" w:type="dxa"/>
            <w:noWrap/>
            <w:hideMark/>
          </w:tcPr>
          <w:p w14:paraId="76A955C6"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183.1</w:t>
            </w:r>
          </w:p>
        </w:tc>
        <w:tc>
          <w:tcPr>
            <w:tcW w:w="711" w:type="dxa"/>
            <w:noWrap/>
            <w:hideMark/>
          </w:tcPr>
          <w:p w14:paraId="594C7694"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223.7</w:t>
            </w:r>
          </w:p>
        </w:tc>
        <w:tc>
          <w:tcPr>
            <w:tcW w:w="711" w:type="dxa"/>
            <w:noWrap/>
            <w:hideMark/>
          </w:tcPr>
          <w:p w14:paraId="656DEA19"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223.6</w:t>
            </w:r>
          </w:p>
        </w:tc>
        <w:tc>
          <w:tcPr>
            <w:tcW w:w="711" w:type="dxa"/>
            <w:noWrap/>
            <w:hideMark/>
          </w:tcPr>
          <w:p w14:paraId="44BAB539"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221.8</w:t>
            </w:r>
          </w:p>
        </w:tc>
        <w:tc>
          <w:tcPr>
            <w:tcW w:w="711" w:type="dxa"/>
            <w:noWrap/>
            <w:hideMark/>
          </w:tcPr>
          <w:p w14:paraId="49C71403"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222.9</w:t>
            </w:r>
          </w:p>
        </w:tc>
        <w:tc>
          <w:tcPr>
            <w:tcW w:w="1273" w:type="dxa"/>
            <w:noWrap/>
            <w:hideMark/>
          </w:tcPr>
          <w:p w14:paraId="75579BCA" w14:textId="77777777" w:rsidR="00DF1745" w:rsidRPr="00D32C79" w:rsidRDefault="00DF1745" w:rsidP="004F6FF7">
            <w:pPr>
              <w:jc w:val="right"/>
              <w:rPr>
                <w:rFonts w:eastAsia="Times New Roman"/>
                <w:b/>
                <w:bCs/>
                <w:color w:val="000000" w:themeColor="text1"/>
                <w:sz w:val="18"/>
                <w:szCs w:val="18"/>
                <w:lang w:val="ro-MD" w:eastAsia="ro-RO"/>
              </w:rPr>
            </w:pPr>
            <w:r w:rsidRPr="00D32C79">
              <w:rPr>
                <w:rFonts w:eastAsia="Times New Roman"/>
                <w:b/>
                <w:bCs/>
                <w:color w:val="000000" w:themeColor="text1"/>
                <w:sz w:val="18"/>
                <w:szCs w:val="18"/>
                <w:lang w:val="ro-MD" w:eastAsia="ro-RO"/>
              </w:rPr>
              <w:t>49.6</w:t>
            </w:r>
          </w:p>
        </w:tc>
      </w:tr>
      <w:tr w:rsidR="00DF1745" w:rsidRPr="00D32C79" w14:paraId="0580F553" w14:textId="77777777" w:rsidTr="00173990">
        <w:trPr>
          <w:cnfStyle w:val="000000100000" w:firstRow="0" w:lastRow="0" w:firstColumn="0" w:lastColumn="0" w:oddVBand="0" w:evenVBand="0" w:oddHBand="1" w:evenHBand="0" w:firstRowFirstColumn="0" w:firstRowLastColumn="0" w:lastRowFirstColumn="0" w:lastRowLastColumn="0"/>
          <w:trHeight w:val="169"/>
        </w:trPr>
        <w:tc>
          <w:tcPr>
            <w:tcW w:w="1723" w:type="dxa"/>
            <w:noWrap/>
            <w:hideMark/>
          </w:tcPr>
          <w:p w14:paraId="5B0907F6" w14:textId="77777777" w:rsidR="00DF1745" w:rsidRPr="00D32C79" w:rsidRDefault="00DF1745" w:rsidP="004F6FF7">
            <w:pPr>
              <w:rPr>
                <w:rFonts w:eastAsia="Times New Roman"/>
                <w:b/>
                <w:bCs/>
                <w:sz w:val="22"/>
                <w:lang w:val="ro-MD" w:eastAsia="ro-RO"/>
              </w:rPr>
            </w:pPr>
            <w:r w:rsidRPr="00D32C79">
              <w:rPr>
                <w:rFonts w:eastAsia="Times New Roman"/>
                <w:b/>
                <w:bCs/>
                <w:sz w:val="22"/>
                <w:lang w:val="ro-MD" w:eastAsia="ro-RO"/>
              </w:rPr>
              <w:t xml:space="preserve">Alte țări </w:t>
            </w:r>
          </w:p>
        </w:tc>
        <w:tc>
          <w:tcPr>
            <w:tcW w:w="690" w:type="dxa"/>
            <w:noWrap/>
            <w:hideMark/>
          </w:tcPr>
          <w:p w14:paraId="04834D86"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109.2</w:t>
            </w:r>
          </w:p>
        </w:tc>
        <w:tc>
          <w:tcPr>
            <w:tcW w:w="723" w:type="dxa"/>
            <w:noWrap/>
            <w:hideMark/>
          </w:tcPr>
          <w:p w14:paraId="3C41C966"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135.4</w:t>
            </w:r>
          </w:p>
        </w:tc>
        <w:tc>
          <w:tcPr>
            <w:tcW w:w="711" w:type="dxa"/>
            <w:noWrap/>
            <w:hideMark/>
          </w:tcPr>
          <w:p w14:paraId="42D81EFA"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246.9</w:t>
            </w:r>
          </w:p>
        </w:tc>
        <w:tc>
          <w:tcPr>
            <w:tcW w:w="711" w:type="dxa"/>
            <w:noWrap/>
            <w:hideMark/>
          </w:tcPr>
          <w:p w14:paraId="78293D40"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263.2</w:t>
            </w:r>
          </w:p>
        </w:tc>
        <w:tc>
          <w:tcPr>
            <w:tcW w:w="709" w:type="dxa"/>
            <w:noWrap/>
            <w:hideMark/>
          </w:tcPr>
          <w:p w14:paraId="611FB7AF"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192.9</w:t>
            </w:r>
          </w:p>
        </w:tc>
        <w:tc>
          <w:tcPr>
            <w:tcW w:w="709" w:type="dxa"/>
            <w:noWrap/>
            <w:hideMark/>
          </w:tcPr>
          <w:p w14:paraId="18D6A319"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241.5</w:t>
            </w:r>
          </w:p>
        </w:tc>
        <w:tc>
          <w:tcPr>
            <w:tcW w:w="711" w:type="dxa"/>
            <w:noWrap/>
            <w:hideMark/>
          </w:tcPr>
          <w:p w14:paraId="7D3BA67B"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269.6</w:t>
            </w:r>
          </w:p>
        </w:tc>
        <w:tc>
          <w:tcPr>
            <w:tcW w:w="711" w:type="dxa"/>
            <w:noWrap/>
            <w:hideMark/>
          </w:tcPr>
          <w:p w14:paraId="746EC9EC"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321.6</w:t>
            </w:r>
          </w:p>
        </w:tc>
        <w:tc>
          <w:tcPr>
            <w:tcW w:w="711" w:type="dxa"/>
            <w:noWrap/>
            <w:hideMark/>
          </w:tcPr>
          <w:p w14:paraId="59454BB5"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408.9</w:t>
            </w:r>
          </w:p>
        </w:tc>
        <w:tc>
          <w:tcPr>
            <w:tcW w:w="711" w:type="dxa"/>
            <w:noWrap/>
            <w:hideMark/>
          </w:tcPr>
          <w:p w14:paraId="52764B06"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310.6</w:t>
            </w:r>
          </w:p>
        </w:tc>
        <w:tc>
          <w:tcPr>
            <w:tcW w:w="1273" w:type="dxa"/>
            <w:noWrap/>
            <w:hideMark/>
          </w:tcPr>
          <w:p w14:paraId="1F291114" w14:textId="77777777" w:rsidR="00DF1745" w:rsidRPr="00D32C79" w:rsidRDefault="00DF1745" w:rsidP="004F6FF7">
            <w:pPr>
              <w:jc w:val="right"/>
              <w:rPr>
                <w:rFonts w:eastAsia="Times New Roman"/>
                <w:b/>
                <w:bCs/>
                <w:color w:val="000000" w:themeColor="text1"/>
                <w:sz w:val="18"/>
                <w:szCs w:val="18"/>
                <w:lang w:val="ro-MD" w:eastAsia="ro-RO"/>
              </w:rPr>
            </w:pPr>
            <w:r w:rsidRPr="00D32C79">
              <w:rPr>
                <w:rFonts w:eastAsia="Times New Roman"/>
                <w:b/>
                <w:bCs/>
                <w:color w:val="000000" w:themeColor="text1"/>
                <w:sz w:val="18"/>
                <w:szCs w:val="18"/>
                <w:lang w:val="ro-MD" w:eastAsia="ro-RO"/>
              </w:rPr>
              <w:t>284.5</w:t>
            </w:r>
          </w:p>
        </w:tc>
      </w:tr>
      <w:tr w:rsidR="00DF1745" w:rsidRPr="00D32C79" w14:paraId="0B0238DA" w14:textId="77777777" w:rsidTr="00173990">
        <w:trPr>
          <w:cnfStyle w:val="000000010000" w:firstRow="0" w:lastRow="0" w:firstColumn="0" w:lastColumn="0" w:oddVBand="0" w:evenVBand="0" w:oddHBand="0" w:evenHBand="1" w:firstRowFirstColumn="0" w:firstRowLastColumn="0" w:lastRowFirstColumn="0" w:lastRowLastColumn="0"/>
          <w:trHeight w:val="169"/>
        </w:trPr>
        <w:tc>
          <w:tcPr>
            <w:tcW w:w="1723" w:type="dxa"/>
            <w:shd w:val="clear" w:color="auto" w:fill="9CC2E5" w:themeFill="accent5" w:themeFillTint="99"/>
            <w:noWrap/>
            <w:hideMark/>
          </w:tcPr>
          <w:p w14:paraId="3F502873" w14:textId="77777777" w:rsidR="00DF1745" w:rsidRPr="00D32C79" w:rsidRDefault="00DF1745" w:rsidP="004F6FF7">
            <w:pPr>
              <w:rPr>
                <w:rFonts w:eastAsia="Times New Roman"/>
                <w:b/>
                <w:bCs/>
                <w:sz w:val="22"/>
                <w:lang w:val="ro-MD" w:eastAsia="ro-RO"/>
              </w:rPr>
            </w:pPr>
            <w:r w:rsidRPr="00D32C79">
              <w:rPr>
                <w:rFonts w:eastAsia="Times New Roman"/>
                <w:b/>
                <w:bCs/>
                <w:sz w:val="22"/>
                <w:lang w:val="ro-MD" w:eastAsia="ro-RO"/>
              </w:rPr>
              <w:t>Total exporturi agroalimentare</w:t>
            </w:r>
          </w:p>
        </w:tc>
        <w:tc>
          <w:tcPr>
            <w:tcW w:w="690" w:type="dxa"/>
            <w:shd w:val="clear" w:color="auto" w:fill="9CC2E5" w:themeFill="accent5" w:themeFillTint="99"/>
            <w:noWrap/>
            <w:hideMark/>
          </w:tcPr>
          <w:p w14:paraId="012C9F92"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956.6</w:t>
            </w:r>
          </w:p>
        </w:tc>
        <w:tc>
          <w:tcPr>
            <w:tcW w:w="723" w:type="dxa"/>
            <w:shd w:val="clear" w:color="auto" w:fill="9CC2E5" w:themeFill="accent5" w:themeFillTint="99"/>
            <w:noWrap/>
            <w:hideMark/>
          </w:tcPr>
          <w:p w14:paraId="27F244B6"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935.5</w:t>
            </w:r>
          </w:p>
        </w:tc>
        <w:tc>
          <w:tcPr>
            <w:tcW w:w="711" w:type="dxa"/>
            <w:shd w:val="clear" w:color="auto" w:fill="9CC2E5" w:themeFill="accent5" w:themeFillTint="99"/>
            <w:noWrap/>
            <w:hideMark/>
          </w:tcPr>
          <w:p w14:paraId="1442B517"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1070.3</w:t>
            </w:r>
          </w:p>
        </w:tc>
        <w:tc>
          <w:tcPr>
            <w:tcW w:w="711" w:type="dxa"/>
            <w:shd w:val="clear" w:color="auto" w:fill="9CC2E5" w:themeFill="accent5" w:themeFillTint="99"/>
            <w:noWrap/>
            <w:hideMark/>
          </w:tcPr>
          <w:p w14:paraId="5E29F075"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1112.6</w:t>
            </w:r>
          </w:p>
        </w:tc>
        <w:tc>
          <w:tcPr>
            <w:tcW w:w="709" w:type="dxa"/>
            <w:shd w:val="clear" w:color="auto" w:fill="9CC2E5" w:themeFill="accent5" w:themeFillTint="99"/>
            <w:noWrap/>
            <w:hideMark/>
          </w:tcPr>
          <w:p w14:paraId="09FAAA70"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955.0</w:t>
            </w:r>
          </w:p>
        </w:tc>
        <w:tc>
          <w:tcPr>
            <w:tcW w:w="709" w:type="dxa"/>
            <w:shd w:val="clear" w:color="auto" w:fill="9CC2E5" w:themeFill="accent5" w:themeFillTint="99"/>
            <w:noWrap/>
            <w:hideMark/>
          </w:tcPr>
          <w:p w14:paraId="70693219"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980.0</w:t>
            </w:r>
          </w:p>
        </w:tc>
        <w:tc>
          <w:tcPr>
            <w:tcW w:w="711" w:type="dxa"/>
            <w:shd w:val="clear" w:color="auto" w:fill="9CC2E5" w:themeFill="accent5" w:themeFillTint="99"/>
            <w:noWrap/>
            <w:hideMark/>
          </w:tcPr>
          <w:p w14:paraId="0EB3D7C1"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1162.5</w:t>
            </w:r>
          </w:p>
        </w:tc>
        <w:tc>
          <w:tcPr>
            <w:tcW w:w="711" w:type="dxa"/>
            <w:shd w:val="clear" w:color="auto" w:fill="9CC2E5" w:themeFill="accent5" w:themeFillTint="99"/>
            <w:noWrap/>
            <w:hideMark/>
          </w:tcPr>
          <w:p w14:paraId="2468C588"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1205.6</w:t>
            </w:r>
          </w:p>
        </w:tc>
        <w:tc>
          <w:tcPr>
            <w:tcW w:w="711" w:type="dxa"/>
            <w:shd w:val="clear" w:color="auto" w:fill="9CC2E5" w:themeFill="accent5" w:themeFillTint="99"/>
            <w:noWrap/>
            <w:hideMark/>
          </w:tcPr>
          <w:p w14:paraId="626EB1A5"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1249.4</w:t>
            </w:r>
          </w:p>
        </w:tc>
        <w:tc>
          <w:tcPr>
            <w:tcW w:w="711" w:type="dxa"/>
            <w:shd w:val="clear" w:color="auto" w:fill="9CC2E5" w:themeFill="accent5" w:themeFillTint="99"/>
            <w:noWrap/>
            <w:hideMark/>
          </w:tcPr>
          <w:p w14:paraId="4BA1EC78" w14:textId="77777777" w:rsidR="00DF1745" w:rsidRPr="00D32C79" w:rsidRDefault="00DF1745" w:rsidP="004F6FF7">
            <w:pPr>
              <w:jc w:val="right"/>
              <w:rPr>
                <w:rFonts w:eastAsia="Calibri"/>
                <w:b/>
                <w:bCs/>
                <w:color w:val="000000" w:themeColor="text1"/>
                <w:sz w:val="18"/>
                <w:szCs w:val="18"/>
                <w:lang w:val="ro-MD"/>
              </w:rPr>
            </w:pPr>
            <w:r w:rsidRPr="00D32C79">
              <w:rPr>
                <w:rFonts w:eastAsia="Calibri"/>
                <w:b/>
                <w:bCs/>
                <w:color w:val="000000" w:themeColor="text1"/>
                <w:sz w:val="18"/>
                <w:szCs w:val="18"/>
                <w:lang w:val="ro-MD"/>
              </w:rPr>
              <w:t>1121.6</w:t>
            </w:r>
          </w:p>
        </w:tc>
        <w:tc>
          <w:tcPr>
            <w:tcW w:w="1273" w:type="dxa"/>
            <w:shd w:val="clear" w:color="auto" w:fill="9CC2E5" w:themeFill="accent5" w:themeFillTint="99"/>
            <w:noWrap/>
            <w:hideMark/>
          </w:tcPr>
          <w:p w14:paraId="1DF99628" w14:textId="77777777" w:rsidR="00DF1745" w:rsidRPr="00D32C79" w:rsidRDefault="00DF1745" w:rsidP="004F6FF7">
            <w:pPr>
              <w:jc w:val="right"/>
              <w:rPr>
                <w:rFonts w:eastAsia="Times New Roman"/>
                <w:b/>
                <w:bCs/>
                <w:color w:val="000000" w:themeColor="text1"/>
                <w:sz w:val="18"/>
                <w:szCs w:val="18"/>
                <w:lang w:val="ro-MD" w:eastAsia="ro-RO"/>
              </w:rPr>
            </w:pPr>
            <w:r w:rsidRPr="00D32C79">
              <w:rPr>
                <w:rFonts w:eastAsia="Times New Roman"/>
                <w:b/>
                <w:bCs/>
                <w:color w:val="000000" w:themeColor="text1"/>
                <w:sz w:val="18"/>
                <w:szCs w:val="18"/>
                <w:lang w:val="ro-MD" w:eastAsia="ro-RO"/>
              </w:rPr>
              <w:t>117.2</w:t>
            </w:r>
          </w:p>
        </w:tc>
      </w:tr>
    </w:tbl>
    <w:p w14:paraId="5936DC3B" w14:textId="5DEAD380" w:rsidR="00EE17AA" w:rsidRPr="00D32C79" w:rsidRDefault="00EE17AA" w:rsidP="00EE17AA">
      <w:pPr>
        <w:rPr>
          <w:i/>
          <w:iCs/>
          <w:sz w:val="20"/>
          <w:szCs w:val="18"/>
          <w:lang w:val="ro-MD"/>
        </w:rPr>
      </w:pPr>
      <w:r>
        <w:rPr>
          <w:i/>
          <w:iCs/>
          <w:sz w:val="20"/>
          <w:szCs w:val="18"/>
          <w:lang w:val="ro-MD"/>
        </w:rPr>
        <w:t xml:space="preserve">  </w:t>
      </w:r>
      <w:r w:rsidRPr="00D32C79">
        <w:rPr>
          <w:i/>
          <w:iCs/>
          <w:sz w:val="20"/>
          <w:szCs w:val="18"/>
          <w:lang w:val="ro-MD"/>
        </w:rPr>
        <w:t>Sursa: BNS</w:t>
      </w:r>
    </w:p>
    <w:p w14:paraId="38C2DB89" w14:textId="77777777" w:rsidR="00696F75" w:rsidRPr="00D32C79" w:rsidRDefault="00696F75" w:rsidP="00DF1745">
      <w:pPr>
        <w:jc w:val="both"/>
        <w:rPr>
          <w:szCs w:val="24"/>
          <w:lang w:val="ro-MD"/>
        </w:rPr>
      </w:pPr>
    </w:p>
    <w:p w14:paraId="40252E93" w14:textId="77777777" w:rsidR="00EE17AA" w:rsidRDefault="00EE17AA" w:rsidP="00DF1745">
      <w:pPr>
        <w:jc w:val="both"/>
        <w:rPr>
          <w:szCs w:val="24"/>
          <w:lang w:val="ro-MD"/>
        </w:rPr>
      </w:pPr>
    </w:p>
    <w:p w14:paraId="718CB3A3" w14:textId="29E137C4" w:rsidR="00DF1745" w:rsidRPr="00D32C79" w:rsidRDefault="00DF1745" w:rsidP="00DF1745">
      <w:pPr>
        <w:jc w:val="both"/>
        <w:rPr>
          <w:rFonts w:eastAsia="Calibri"/>
          <w:szCs w:val="24"/>
          <w:lang w:val="ro-MD"/>
        </w:rPr>
      </w:pPr>
      <w:r w:rsidRPr="00D32C79">
        <w:rPr>
          <w:szCs w:val="24"/>
          <w:lang w:val="ro-MD"/>
        </w:rPr>
        <w:t xml:space="preserve">La analiza structurii exporturilor produselor agroalimentare pe categorii de produse, se poate constata că cea mai mare pondere le revine produselor regnului vegetal (în medie 55-60% din total), urmate de produsele industriei alimentare (în medie 31-35% din total), restul fiind acoperit de grăsimi și uleiuri (circa 5-9%) și produse ale regnului animal (circa 3%). În </w:t>
      </w:r>
      <w:r w:rsidR="00BB54EC">
        <w:rPr>
          <w:szCs w:val="24"/>
          <w:lang w:val="ro-MD"/>
        </w:rPr>
        <w:t xml:space="preserve">Tabelul 1 </w:t>
      </w:r>
      <w:r w:rsidRPr="00D32C79">
        <w:rPr>
          <w:szCs w:val="24"/>
          <w:lang w:val="ro-MD"/>
        </w:rPr>
        <w:t xml:space="preserve">sunt prezentate date pe exporturile agroalimentare ale RM pe categorii de produse. Ca urmare a acestor evoluții, ponderea exporturilor în țările UE a crescut de peste zece ori, de la 2% în 2011 la circa 22% în 2020. </w:t>
      </w:r>
      <w:r w:rsidRPr="00D32C79">
        <w:rPr>
          <w:rFonts w:eastAsia="Calibri"/>
          <w:szCs w:val="24"/>
          <w:lang w:val="ro-MD"/>
        </w:rPr>
        <w:t xml:space="preserve">În aceeași perioadă, exporturile acestor produse în țările CSI s-au redus cu circa 30%, iar exporturile în alte țări în afara UE și CSI au crescut de circa 2,4 ori. </w:t>
      </w:r>
    </w:p>
    <w:p w14:paraId="1A103510" w14:textId="77777777" w:rsidR="00107FDA" w:rsidRPr="00D32C79" w:rsidRDefault="00107FDA" w:rsidP="00DF1745">
      <w:pPr>
        <w:jc w:val="both"/>
        <w:rPr>
          <w:rFonts w:cs="Times New Roman"/>
          <w:szCs w:val="24"/>
          <w:lang w:val="ro-MD"/>
        </w:rPr>
      </w:pPr>
    </w:p>
    <w:p w14:paraId="14495E2A" w14:textId="07751DAF" w:rsidR="00107FDA" w:rsidRPr="00D32C79" w:rsidRDefault="00107FDA" w:rsidP="00DF1745">
      <w:pPr>
        <w:jc w:val="both"/>
        <w:rPr>
          <w:szCs w:val="24"/>
          <w:lang w:val="ro-MD"/>
        </w:rPr>
      </w:pPr>
      <w:r w:rsidRPr="00D32C79">
        <w:rPr>
          <w:rFonts w:cs="Times New Roman"/>
          <w:szCs w:val="24"/>
          <w:lang w:val="ro-MD"/>
        </w:rPr>
        <w:t xml:space="preserve">Apicultura o ramură importantă pentru biodiversitae cu efectivul de familii de albine a fost în permanentă creștere, fiind de circa 185 mii bucăți în anul 2021, față de circa 116 mii bucăți în anul 2014. Producția de </w:t>
      </w:r>
      <w:r w:rsidRPr="00D32C79">
        <w:rPr>
          <w:rFonts w:cs="Times New Roman"/>
          <w:szCs w:val="24"/>
          <w:lang w:val="ro-MD"/>
        </w:rPr>
        <w:lastRenderedPageBreak/>
        <w:t>miere a crescut de la 2 900 tone în anul 2014 la 4 000-5 700 tone în anii 2017-2019, 2021, o excepție fiind înregistrată în anul 2020, an nefavorabil pentru apicultură (2 500 tone).</w:t>
      </w:r>
    </w:p>
    <w:p w14:paraId="376415E0" w14:textId="77777777" w:rsidR="00696F75" w:rsidRPr="00D32C79" w:rsidRDefault="00696F75" w:rsidP="00DF1745">
      <w:pPr>
        <w:jc w:val="both"/>
        <w:rPr>
          <w:szCs w:val="24"/>
          <w:lang w:val="ro-MD"/>
        </w:rPr>
      </w:pPr>
    </w:p>
    <w:p w14:paraId="794F8D42" w14:textId="77777777" w:rsidR="00173990" w:rsidRPr="00D32C79" w:rsidRDefault="00173990" w:rsidP="00173990">
      <w:pPr>
        <w:shd w:val="clear" w:color="auto" w:fill="FFFFFF"/>
        <w:tabs>
          <w:tab w:val="left" w:pos="7328"/>
          <w:tab w:val="left" w:pos="8244"/>
          <w:tab w:val="left" w:pos="9160"/>
          <w:tab w:val="left" w:pos="10076"/>
          <w:tab w:val="left" w:pos="10992"/>
          <w:tab w:val="left" w:pos="11908"/>
          <w:tab w:val="left" w:pos="12824"/>
          <w:tab w:val="left" w:pos="13740"/>
          <w:tab w:val="left" w:pos="14656"/>
        </w:tabs>
        <w:jc w:val="both"/>
        <w:rPr>
          <w:szCs w:val="24"/>
          <w:lang w:val="ro-MD"/>
        </w:rPr>
      </w:pPr>
      <w:r w:rsidRPr="00D32C79">
        <w:rPr>
          <w:rStyle w:val="Strong"/>
          <w:b w:val="0"/>
          <w:bCs w:val="0"/>
          <w:lang w:val="ro-MD"/>
        </w:rPr>
        <w:t>În ultimii ani, solurile cu fertilitate înaltă sunt supuse tot mai intensiv degradării din cauza micșorării suprafețelor fâșiilor forestiere de protecție, cataclismelor naturale, utilizării iraționale a resurselor funciare, ignorării metodelor științifice fundamentale de cultivare a culturilor agricole și altor factori, ceea ce a condus</w:t>
      </w:r>
      <w:r w:rsidRPr="00D32C79">
        <w:rPr>
          <w:rStyle w:val="Strong"/>
          <w:lang w:val="ro-MD"/>
        </w:rPr>
        <w:t xml:space="preserve"> </w:t>
      </w:r>
      <w:r w:rsidRPr="00D32C79">
        <w:rPr>
          <w:rStyle w:val="Strong"/>
          <w:b w:val="0"/>
          <w:bCs w:val="0"/>
          <w:lang w:val="ro-MD"/>
        </w:rPr>
        <w:t>la o scădere esențială a capacității productive a solurilor, un factor negativ și asupra biodiversității.</w:t>
      </w:r>
      <w:r w:rsidRPr="00D32C79">
        <w:rPr>
          <w:szCs w:val="24"/>
          <w:lang w:val="ro-MD"/>
        </w:rPr>
        <w:t xml:space="preserve"> </w:t>
      </w:r>
    </w:p>
    <w:p w14:paraId="1A691FDC" w14:textId="51A54F88" w:rsidR="00DF1745" w:rsidRPr="00D32C79" w:rsidRDefault="00173990" w:rsidP="00DF1745">
      <w:pPr>
        <w:jc w:val="both"/>
        <w:rPr>
          <w:szCs w:val="24"/>
          <w:lang w:val="ro-MD"/>
        </w:rPr>
      </w:pPr>
      <w:r w:rsidRPr="00D32C79">
        <w:rPr>
          <w:szCs w:val="24"/>
          <w:lang w:val="ro-MD"/>
        </w:rPr>
        <w:t xml:space="preserve">Suprafețele agricole sunt cele mai mari și  reprezintă </w:t>
      </w:r>
      <w:r w:rsidRPr="00D32C79">
        <w:rPr>
          <w:szCs w:val="24"/>
          <w:shd w:val="clear" w:color="auto" w:fill="FFFFFF"/>
          <w:lang w:val="ro-MD"/>
        </w:rPr>
        <w:t>3 384,770 mii ha (</w:t>
      </w:r>
      <w:r w:rsidRPr="00D32C79">
        <w:rPr>
          <w:szCs w:val="24"/>
          <w:lang w:val="ro-MD"/>
        </w:rPr>
        <w:t>62,5%) din suprafața totală a țării (c</w:t>
      </w:r>
      <w:r w:rsidR="00DF1745" w:rsidRPr="00D32C79">
        <w:rPr>
          <w:szCs w:val="24"/>
          <w:lang w:val="ro-MD"/>
        </w:rPr>
        <w:t xml:space="preserve">onform </w:t>
      </w:r>
      <w:r w:rsidR="00DF1745" w:rsidRPr="00D32C79">
        <w:rPr>
          <w:szCs w:val="24"/>
          <w:shd w:val="clear" w:color="auto" w:fill="FFFFFF"/>
          <w:lang w:val="ro-MD"/>
        </w:rPr>
        <w:t>Cadastrul</w:t>
      </w:r>
      <w:r w:rsidR="00696F75" w:rsidRPr="00D32C79">
        <w:rPr>
          <w:szCs w:val="24"/>
          <w:shd w:val="clear" w:color="auto" w:fill="FFFFFF"/>
          <w:lang w:val="ro-MD"/>
        </w:rPr>
        <w:t>ui</w:t>
      </w:r>
      <w:r w:rsidR="00DF1745" w:rsidRPr="00D32C79">
        <w:rPr>
          <w:szCs w:val="24"/>
          <w:shd w:val="clear" w:color="auto" w:fill="FFFFFF"/>
          <w:lang w:val="ro-MD"/>
        </w:rPr>
        <w:t xml:space="preserve"> </w:t>
      </w:r>
      <w:r w:rsidRPr="00D32C79">
        <w:rPr>
          <w:szCs w:val="24"/>
          <w:shd w:val="clear" w:color="auto" w:fill="FFFFFF"/>
          <w:lang w:val="ro-MD"/>
        </w:rPr>
        <w:t xml:space="preserve"> </w:t>
      </w:r>
      <w:r w:rsidR="00DF1745" w:rsidRPr="00D32C79">
        <w:rPr>
          <w:szCs w:val="24"/>
          <w:shd w:val="clear" w:color="auto" w:fill="FFFFFF"/>
          <w:lang w:val="ro-MD"/>
        </w:rPr>
        <w:t>funciar situați</w:t>
      </w:r>
      <w:r w:rsidRPr="00D32C79">
        <w:rPr>
          <w:szCs w:val="24"/>
          <w:shd w:val="clear" w:color="auto" w:fill="FFFFFF"/>
          <w:lang w:val="ro-MD"/>
        </w:rPr>
        <w:t>a</w:t>
      </w:r>
      <w:r w:rsidR="00DF1745" w:rsidRPr="00D32C79">
        <w:rPr>
          <w:szCs w:val="24"/>
          <w:shd w:val="clear" w:color="auto" w:fill="FFFFFF"/>
          <w:lang w:val="ro-MD"/>
        </w:rPr>
        <w:t xml:space="preserve"> la </w:t>
      </w:r>
      <w:r w:rsidR="00696F75" w:rsidRPr="00D32C79">
        <w:rPr>
          <w:szCs w:val="24"/>
          <w:shd w:val="clear" w:color="auto" w:fill="FFFFFF"/>
          <w:lang w:val="ro-MD"/>
        </w:rPr>
        <w:t>0</w:t>
      </w:r>
      <w:r w:rsidR="00DF1745" w:rsidRPr="00D32C79">
        <w:rPr>
          <w:szCs w:val="24"/>
          <w:shd w:val="clear" w:color="auto" w:fill="FFFFFF"/>
          <w:lang w:val="ro-MD"/>
        </w:rPr>
        <w:t>1</w:t>
      </w:r>
      <w:r w:rsidR="00696F75" w:rsidRPr="00D32C79">
        <w:rPr>
          <w:szCs w:val="24"/>
          <w:shd w:val="clear" w:color="auto" w:fill="FFFFFF"/>
          <w:lang w:val="ro-MD"/>
        </w:rPr>
        <w:t>.01.</w:t>
      </w:r>
      <w:r w:rsidR="00DF1745" w:rsidRPr="00D32C79">
        <w:rPr>
          <w:szCs w:val="24"/>
          <w:shd w:val="clear" w:color="auto" w:fill="FFFFFF"/>
          <w:lang w:val="ro-MD"/>
        </w:rPr>
        <w:t>2024</w:t>
      </w:r>
      <w:r w:rsidR="007448A8" w:rsidRPr="00D32C79">
        <w:rPr>
          <w:szCs w:val="24"/>
          <w:shd w:val="clear" w:color="auto" w:fill="FFFFFF"/>
          <w:lang w:val="ro-MD"/>
        </w:rPr>
        <w:t>)</w:t>
      </w:r>
      <w:r w:rsidR="00DF1745" w:rsidRPr="00D32C79">
        <w:rPr>
          <w:szCs w:val="24"/>
          <w:shd w:val="clear" w:color="auto" w:fill="FFFFFF"/>
          <w:lang w:val="ro-MD"/>
        </w:rPr>
        <w:t>.</w:t>
      </w:r>
      <w:r w:rsidR="00DF1745" w:rsidRPr="00D32C79">
        <w:rPr>
          <w:szCs w:val="24"/>
          <w:lang w:val="ro-MD"/>
        </w:rPr>
        <w:t xml:space="preserve"> </w:t>
      </w:r>
    </w:p>
    <w:p w14:paraId="4DF7FA9C" w14:textId="58A5FF72" w:rsidR="00DF1745" w:rsidRPr="00D32C79" w:rsidRDefault="00DF1745" w:rsidP="00DF1745">
      <w:pPr>
        <w:rPr>
          <w:szCs w:val="24"/>
          <w:lang w:val="ro-MD"/>
        </w:rPr>
      </w:pPr>
    </w:p>
    <w:p w14:paraId="3BF64920" w14:textId="2CEA535E" w:rsidR="00DF1745" w:rsidRPr="00D32C79" w:rsidRDefault="00DF1745" w:rsidP="00173990">
      <w:pPr>
        <w:jc w:val="both"/>
        <w:rPr>
          <w:szCs w:val="24"/>
          <w:lang w:val="ro-MD"/>
        </w:rPr>
      </w:pPr>
      <w:bookmarkStart w:id="125" w:name="_Toc207275291"/>
      <w:r w:rsidRPr="00D32C79">
        <w:rPr>
          <w:lang w:val="ro-MD"/>
        </w:rPr>
        <w:t xml:space="preserve">Schimbările climatice </w:t>
      </w:r>
      <w:r w:rsidR="00A92691" w:rsidRPr="00D32C79">
        <w:rPr>
          <w:lang w:val="ro-MD"/>
        </w:rPr>
        <w:t>au un</w:t>
      </w:r>
      <w:r w:rsidRPr="00D32C79">
        <w:rPr>
          <w:lang w:val="ro-MD"/>
        </w:rPr>
        <w:t xml:space="preserve"> efect</w:t>
      </w:r>
      <w:r w:rsidR="00A92691" w:rsidRPr="00D32C79">
        <w:rPr>
          <w:lang w:val="ro-MD"/>
        </w:rPr>
        <w:t xml:space="preserve"> dezastruos</w:t>
      </w:r>
      <w:r w:rsidRPr="00D32C79">
        <w:rPr>
          <w:lang w:val="ro-MD"/>
        </w:rPr>
        <w:t xml:space="preserve"> asupra Agriculturii</w:t>
      </w:r>
      <w:r w:rsidRPr="00D32C79">
        <w:rPr>
          <w:rStyle w:val="FootnoteReference"/>
          <w:szCs w:val="24"/>
          <w:lang w:val="ro-MD"/>
        </w:rPr>
        <w:footnoteReference w:id="31"/>
      </w:r>
      <w:bookmarkEnd w:id="125"/>
      <w:r w:rsidR="00173990" w:rsidRPr="00D32C79">
        <w:rPr>
          <w:lang w:val="ro-MD"/>
        </w:rPr>
        <w:t xml:space="preserve"> și</w:t>
      </w:r>
      <w:r w:rsidR="00A92691" w:rsidRPr="00D32C79">
        <w:rPr>
          <w:lang w:val="ro-MD"/>
        </w:rPr>
        <w:t xml:space="preserve"> </w:t>
      </w:r>
      <w:r w:rsidR="00173990" w:rsidRPr="00D32C79">
        <w:rPr>
          <w:szCs w:val="24"/>
          <w:lang w:val="ro-MD"/>
        </w:rPr>
        <w:t xml:space="preserve">influențat scăderea nivelului de recoltă a culturilor agricole, </w:t>
      </w:r>
      <w:r w:rsidRPr="00D32C79">
        <w:rPr>
          <w:szCs w:val="24"/>
          <w:lang w:val="ro-MD"/>
        </w:rPr>
        <w:t xml:space="preserve">Indicii de majorare a temperaturilor anuale pentru </w:t>
      </w:r>
      <w:r w:rsidR="00173990" w:rsidRPr="00D32C79">
        <w:rPr>
          <w:szCs w:val="24"/>
          <w:lang w:val="ro-MD"/>
        </w:rPr>
        <w:t xml:space="preserve">în ultimele decenii </w:t>
      </w:r>
      <w:r w:rsidRPr="00D32C79">
        <w:rPr>
          <w:szCs w:val="24"/>
          <w:lang w:val="ro-MD"/>
        </w:rPr>
        <w:t>au constituit: de la +9,25 ºC la +11,4 ºC</w:t>
      </w:r>
      <w:r w:rsidR="00A92691" w:rsidRPr="00D32C79">
        <w:rPr>
          <w:szCs w:val="24"/>
          <w:lang w:val="ro-MD"/>
        </w:rPr>
        <w:t>, astfel s-a î</w:t>
      </w:r>
      <w:r w:rsidRPr="00D32C79">
        <w:rPr>
          <w:szCs w:val="24"/>
          <w:lang w:val="ro-MD"/>
        </w:rPr>
        <w:t>nregistrat scăderea volumului de precipitații atmosferice (cu -1,09 mm anual)</w:t>
      </w:r>
      <w:r w:rsidR="00A92691" w:rsidRPr="00D32C79">
        <w:rPr>
          <w:szCs w:val="24"/>
          <w:lang w:val="ro-MD"/>
        </w:rPr>
        <w:t xml:space="preserve">, cea ce a în special în zone </w:t>
      </w:r>
      <w:r w:rsidRPr="00D32C79">
        <w:rPr>
          <w:szCs w:val="24"/>
          <w:lang w:val="ro-MD"/>
        </w:rPr>
        <w:t>sensibile (cu 25-35%)</w:t>
      </w:r>
      <w:r w:rsidR="00A92691" w:rsidRPr="00D32C79">
        <w:rPr>
          <w:szCs w:val="24"/>
          <w:lang w:val="ro-MD"/>
        </w:rPr>
        <w:t xml:space="preserve">. </w:t>
      </w:r>
      <w:r w:rsidRPr="00D32C79">
        <w:rPr>
          <w:szCs w:val="24"/>
          <w:lang w:val="ro-MD"/>
        </w:rPr>
        <w:t>Costul total al lipsei de acțiune în ceea ce privește adaptarea la schimbările climatice este estimat la aproximativ 600 mil. dolari SUA, echivalentul a 6,5% din PIB-ul țării</w:t>
      </w:r>
      <w:r w:rsidRPr="00D32C79">
        <w:rPr>
          <w:rStyle w:val="FootnoteReference"/>
          <w:szCs w:val="24"/>
          <w:lang w:val="ro-MD"/>
        </w:rPr>
        <w:footnoteReference w:id="32"/>
      </w:r>
      <w:r w:rsidRPr="00D32C79">
        <w:rPr>
          <w:szCs w:val="24"/>
          <w:lang w:val="ro-MD"/>
        </w:rPr>
        <w:t>. Pentru comparație, costurile directe ale schimbărilor climatice până în anul 2050</w:t>
      </w:r>
      <w:r w:rsidR="00312BDC" w:rsidRPr="00D32C79">
        <w:rPr>
          <w:b/>
          <w:bCs/>
          <w:szCs w:val="24"/>
          <w:lang w:val="ro-MD"/>
        </w:rPr>
        <w:t xml:space="preserve">, prin </w:t>
      </w:r>
      <w:r w:rsidRPr="00D32C79">
        <w:rPr>
          <w:szCs w:val="24"/>
          <w:lang w:val="ro-MD"/>
        </w:rPr>
        <w:t>scăderea producției, plus creșterea pagubelor și a costurilor de prevenire</w:t>
      </w:r>
      <w:r w:rsidR="00312BDC" w:rsidRPr="00D32C79">
        <w:rPr>
          <w:b/>
          <w:bCs/>
          <w:szCs w:val="24"/>
          <w:lang w:val="ro-MD"/>
        </w:rPr>
        <w:t>,</w:t>
      </w:r>
      <w:r w:rsidRPr="00D32C79">
        <w:rPr>
          <w:szCs w:val="24"/>
          <w:lang w:val="ro-MD"/>
        </w:rPr>
        <w:t xml:space="preserve"> se estimează la aproximativ 1,3 mld dolari SUA, din care 70% vor fi suportate de sectorul agricol.</w:t>
      </w:r>
    </w:p>
    <w:p w14:paraId="234D5E5E" w14:textId="77777777" w:rsidR="00173990" w:rsidRPr="00D32C79" w:rsidRDefault="00173990" w:rsidP="00173990">
      <w:pPr>
        <w:jc w:val="both"/>
        <w:rPr>
          <w:b/>
          <w:bCs/>
          <w:szCs w:val="24"/>
          <w:lang w:val="ro-MD"/>
        </w:rPr>
      </w:pPr>
    </w:p>
    <w:p w14:paraId="18D12CB7" w14:textId="1874BA07" w:rsidR="00DF1745" w:rsidRPr="00D32C79" w:rsidRDefault="00173990" w:rsidP="00A92691">
      <w:pPr>
        <w:jc w:val="both"/>
        <w:rPr>
          <w:lang w:val="ro-MD"/>
        </w:rPr>
      </w:pPr>
      <w:r w:rsidRPr="00D32C79">
        <w:rPr>
          <w:rFonts w:eastAsia="Calibri"/>
          <w:szCs w:val="24"/>
          <w:lang w:val="ro-MD"/>
        </w:rPr>
        <w:t>O altă problemă este insuficiența resurselor de apă și</w:t>
      </w:r>
      <w:r w:rsidR="007448A8" w:rsidRPr="00D32C79">
        <w:rPr>
          <w:rFonts w:eastAsia="Calibri"/>
          <w:szCs w:val="24"/>
          <w:lang w:val="ro-MD"/>
        </w:rPr>
        <w:t xml:space="preserve"> al</w:t>
      </w:r>
      <w:r w:rsidRPr="00D32C79">
        <w:rPr>
          <w:rFonts w:eastAsia="Calibri"/>
          <w:szCs w:val="24"/>
          <w:lang w:val="ro-MD"/>
        </w:rPr>
        <w:t xml:space="preserve"> iri</w:t>
      </w:r>
      <w:r w:rsidR="00107FDA" w:rsidRPr="00D32C79">
        <w:rPr>
          <w:rFonts w:eastAsia="Calibri"/>
          <w:szCs w:val="24"/>
          <w:lang w:val="ro-MD"/>
        </w:rPr>
        <w:t xml:space="preserve">gării. </w:t>
      </w:r>
      <w:r w:rsidR="00DF1745" w:rsidRPr="00D32C79">
        <w:rPr>
          <w:rFonts w:eastAsia="Calibri"/>
          <w:szCs w:val="24"/>
          <w:lang w:val="ro-MD"/>
        </w:rPr>
        <w:t xml:space="preserve">Conform </w:t>
      </w:r>
      <w:r w:rsidR="00DF1745" w:rsidRPr="00D32C79">
        <w:rPr>
          <w:szCs w:val="24"/>
          <w:lang w:val="ro-MD"/>
        </w:rPr>
        <w:t xml:space="preserve">SNDAR, </w:t>
      </w:r>
      <w:r w:rsidR="00A92691" w:rsidRPr="00D32C79">
        <w:rPr>
          <w:szCs w:val="24"/>
          <w:lang w:val="ro-MD"/>
        </w:rPr>
        <w:t>s</w:t>
      </w:r>
      <w:r w:rsidR="00DF1745" w:rsidRPr="00D32C79">
        <w:rPr>
          <w:szCs w:val="24"/>
          <w:lang w:val="ro-MD"/>
        </w:rPr>
        <w:t>uprafața terenurilor amenajate pentru irigare constituie</w:t>
      </w:r>
      <w:r w:rsidR="00107FDA" w:rsidRPr="00D32C79">
        <w:rPr>
          <w:szCs w:val="24"/>
          <w:lang w:val="ro-MD"/>
        </w:rPr>
        <w:t xml:space="preserve"> doar</w:t>
      </w:r>
      <w:r w:rsidR="00DF1745" w:rsidRPr="00D32C79">
        <w:rPr>
          <w:szCs w:val="24"/>
          <w:lang w:val="ro-MD"/>
        </w:rPr>
        <w:t xml:space="preserve"> 215,9 mii ha, dintre care </w:t>
      </w:r>
      <w:r w:rsidR="00107FDA" w:rsidRPr="00D32C79">
        <w:rPr>
          <w:szCs w:val="24"/>
          <w:lang w:val="ro-MD"/>
        </w:rPr>
        <w:t xml:space="preserve">S </w:t>
      </w:r>
      <w:r w:rsidR="00DF1745" w:rsidRPr="00D32C79">
        <w:rPr>
          <w:szCs w:val="24"/>
          <w:lang w:val="ro-MD"/>
        </w:rPr>
        <w:t>arabile</w:t>
      </w:r>
      <w:r w:rsidR="00107FDA" w:rsidRPr="00D32C79">
        <w:rPr>
          <w:szCs w:val="24"/>
          <w:lang w:val="ro-MD"/>
        </w:rPr>
        <w:t xml:space="preserve"> -</w:t>
      </w:r>
      <w:r w:rsidR="00DF1745" w:rsidRPr="00D32C79">
        <w:rPr>
          <w:szCs w:val="24"/>
          <w:lang w:val="ro-MD"/>
        </w:rPr>
        <w:t xml:space="preserve"> 201,9 mii ha (93,51%), </w:t>
      </w:r>
      <w:r w:rsidR="00107FDA" w:rsidRPr="00D32C79">
        <w:rPr>
          <w:szCs w:val="24"/>
          <w:lang w:val="ro-MD"/>
        </w:rPr>
        <w:t xml:space="preserve">cu </w:t>
      </w:r>
      <w:r w:rsidR="00DF1745" w:rsidRPr="00D32C79">
        <w:rPr>
          <w:szCs w:val="24"/>
          <w:lang w:val="ro-MD"/>
        </w:rPr>
        <w:t>plantații multianuale – 12,9 mii ha (5,97%), din care 10,8 mii ha (4,98%) – livezi și 2 mii ha (0,92%) – plantații viticole. Suprafața terenurilor desecate constituie 58,2 mii ha. Volumul apelor de suprafață, care potențial poate fi concentrat în interiorul țării în mai mult de 4 000 de bazine de acumulare, constituie circa 1 320 mil. m</w:t>
      </w:r>
      <w:r w:rsidR="00DF1745" w:rsidRPr="00D32C79">
        <w:rPr>
          <w:szCs w:val="24"/>
          <w:vertAlign w:val="superscript"/>
          <w:lang w:val="ro-MD"/>
        </w:rPr>
        <w:t>3</w:t>
      </w:r>
      <w:r w:rsidR="00DF1745" w:rsidRPr="00D32C79">
        <w:rPr>
          <w:szCs w:val="24"/>
          <w:lang w:val="ro-MD"/>
        </w:rPr>
        <w:t>, dintre care disponibile pentru utilizare sunt 800 mil. m</w:t>
      </w:r>
      <w:r w:rsidR="00DF1745" w:rsidRPr="00D32C79">
        <w:rPr>
          <w:szCs w:val="24"/>
          <w:vertAlign w:val="superscript"/>
          <w:lang w:val="ro-MD"/>
        </w:rPr>
        <w:t>3</w:t>
      </w:r>
      <w:r w:rsidR="00DF1745" w:rsidRPr="00D32C79">
        <w:rPr>
          <w:szCs w:val="24"/>
          <w:lang w:val="ro-MD"/>
        </w:rPr>
        <w:t>/an</w:t>
      </w:r>
      <w:r w:rsidR="00107FDA" w:rsidRPr="00D32C79">
        <w:rPr>
          <w:szCs w:val="24"/>
          <w:lang w:val="ro-MD"/>
        </w:rPr>
        <w:t xml:space="preserve"> (</w:t>
      </w:r>
      <w:r w:rsidR="00DF1745" w:rsidRPr="00D32C79">
        <w:rPr>
          <w:szCs w:val="24"/>
          <w:lang w:val="ro-MD"/>
        </w:rPr>
        <w:t>15 % din resursel</w:t>
      </w:r>
      <w:r w:rsidR="00107FDA" w:rsidRPr="00D32C79">
        <w:rPr>
          <w:szCs w:val="24"/>
          <w:lang w:val="ro-MD"/>
        </w:rPr>
        <w:t>e</w:t>
      </w:r>
      <w:r w:rsidR="00DF1745" w:rsidRPr="00D32C79">
        <w:rPr>
          <w:szCs w:val="24"/>
          <w:lang w:val="ro-MD"/>
        </w:rPr>
        <w:t xml:space="preserve"> de apă disponibile</w:t>
      </w:r>
      <w:r w:rsidR="00107FDA" w:rsidRPr="00D32C79">
        <w:rPr>
          <w:szCs w:val="24"/>
          <w:lang w:val="ro-MD"/>
        </w:rPr>
        <w:t>)</w:t>
      </w:r>
      <w:r w:rsidR="00DF1745" w:rsidRPr="00D32C79">
        <w:rPr>
          <w:szCs w:val="24"/>
          <w:lang w:val="ro-MD"/>
        </w:rPr>
        <w:t>.</w:t>
      </w:r>
      <w:r w:rsidR="00DF1745" w:rsidRPr="00D32C79">
        <w:rPr>
          <w:rStyle w:val="FootnoteReference"/>
          <w:szCs w:val="24"/>
          <w:lang w:val="ro-MD"/>
        </w:rPr>
        <w:footnoteReference w:id="33"/>
      </w:r>
      <w:r w:rsidR="00DF1745" w:rsidRPr="00D32C79">
        <w:rPr>
          <w:szCs w:val="24"/>
          <w:lang w:val="ro-MD"/>
        </w:rPr>
        <w:t xml:space="preserve"> </w:t>
      </w:r>
      <w:r w:rsidR="00DF1745" w:rsidRPr="00D32C79">
        <w:rPr>
          <w:szCs w:val="24"/>
          <w:lang w:val="ro-MD" w:eastAsia="zh-CN"/>
        </w:rPr>
        <w:t xml:space="preserve">Pentru asigurarea sectorului agricol cu volumul necesar de apă pentru irigare, </w:t>
      </w:r>
      <w:r w:rsidR="00DF1745" w:rsidRPr="00D32C79">
        <w:rPr>
          <w:szCs w:val="24"/>
          <w:lang w:val="ro-MD"/>
        </w:rPr>
        <w:t>este important a lua în calcul disponibilitatea și utilizarea eficientă a resurselor de apă existente</w:t>
      </w:r>
      <w:r w:rsidR="00107FDA" w:rsidRPr="00D32C79">
        <w:rPr>
          <w:szCs w:val="24"/>
          <w:lang w:val="ro-MD"/>
        </w:rPr>
        <w:t xml:space="preserve"> sub aspect ecologic.</w:t>
      </w:r>
    </w:p>
    <w:p w14:paraId="04F38A42" w14:textId="77777777" w:rsidR="00A92691" w:rsidRPr="00D32C79" w:rsidRDefault="00A92691" w:rsidP="00A92691">
      <w:pPr>
        <w:jc w:val="both"/>
        <w:rPr>
          <w:lang w:val="ro-MD"/>
        </w:rPr>
      </w:pPr>
    </w:p>
    <w:p w14:paraId="6BDC0BCA" w14:textId="77777777" w:rsidR="00107FDA" w:rsidRPr="00D32C79" w:rsidRDefault="00107FDA" w:rsidP="00107FDA">
      <w:pPr>
        <w:shd w:val="clear" w:color="auto" w:fill="FFFFFF"/>
        <w:tabs>
          <w:tab w:val="left" w:pos="7328"/>
          <w:tab w:val="left" w:pos="8244"/>
          <w:tab w:val="left" w:pos="9160"/>
          <w:tab w:val="left" w:pos="10076"/>
          <w:tab w:val="left" w:pos="10992"/>
          <w:tab w:val="left" w:pos="11908"/>
          <w:tab w:val="left" w:pos="12824"/>
          <w:tab w:val="left" w:pos="13740"/>
          <w:tab w:val="left" w:pos="14656"/>
        </w:tabs>
        <w:jc w:val="both"/>
        <w:rPr>
          <w:szCs w:val="24"/>
          <w:lang w:val="ro-MD"/>
        </w:rPr>
      </w:pPr>
      <w:r w:rsidRPr="00D32C79">
        <w:rPr>
          <w:szCs w:val="24"/>
          <w:lang w:val="ro-MD"/>
        </w:rPr>
        <w:t xml:space="preserve">Productivitatea plantațiilor pomicole, nucifere și arbuștilor fructiferi a urmat o dinamică aproximativ similară a producției, cu creșteri și descreșteri alternante, dinamica generală fiind de + 0,9 chintale la hectar, și indici cu bază în lanț destul de accidentați în prima jumătate a perioadei de referință și relativ mai stabili începând cu anul 2004. În figura 6 , este demonstrată varianta de reper, ce presupune o creștere a nivelului productivității plantațiilor pomicole, nucifere și arbuștilor fructiferi spre orizontul 2030 de circa 83 chintale/ha, dar cea optimistă presupune o creștere de circa 86%. </w:t>
      </w:r>
    </w:p>
    <w:p w14:paraId="61817994" w14:textId="77777777" w:rsidR="00107FDA" w:rsidRPr="00D32C79" w:rsidRDefault="00107FDA" w:rsidP="00DF1745">
      <w:pPr>
        <w:jc w:val="both"/>
        <w:rPr>
          <w:rFonts w:eastAsia="Calibri"/>
          <w:szCs w:val="24"/>
          <w:lang w:val="ro-MD"/>
        </w:rPr>
      </w:pPr>
    </w:p>
    <w:p w14:paraId="0F60991D" w14:textId="5BA3C90F" w:rsidR="00DF1745" w:rsidRDefault="00DF1745" w:rsidP="00DF1745">
      <w:pPr>
        <w:jc w:val="both"/>
        <w:rPr>
          <w:szCs w:val="24"/>
          <w:lang w:val="ro-MD"/>
        </w:rPr>
      </w:pPr>
      <w:r w:rsidRPr="00D32C79">
        <w:rPr>
          <w:szCs w:val="24"/>
          <w:lang w:val="ro-MD"/>
        </w:rPr>
        <w:t>Investițiile</w:t>
      </w:r>
      <w:r w:rsidR="00A92691" w:rsidRPr="00D32C79">
        <w:rPr>
          <w:szCs w:val="24"/>
          <w:lang w:val="ro-MD"/>
        </w:rPr>
        <w:t xml:space="preserve"> în agricultură</w:t>
      </w:r>
      <w:r w:rsidRPr="00D32C79">
        <w:rPr>
          <w:szCs w:val="24"/>
          <w:lang w:val="ro-MD"/>
        </w:rPr>
        <w:t xml:space="preserve"> reprezintă un element de resurse capabil să impulsioneze într-o măsură mai mare </w:t>
      </w:r>
      <w:r w:rsidR="00107FDA" w:rsidRPr="00D32C79">
        <w:rPr>
          <w:szCs w:val="24"/>
          <w:lang w:val="ro-MD"/>
        </w:rPr>
        <w:t xml:space="preserve">sau mai mică nivelul de dezvoltare. Dinamica volumului investițiilor realizate în agricultură în perioada 2000-2020 arată o evoluție ascendentă cu un ritm mediu anual de creștere de circa 1,4% (figura </w:t>
      </w:r>
      <w:r w:rsidR="00DE35DB">
        <w:rPr>
          <w:szCs w:val="24"/>
          <w:lang w:val="ro-MD"/>
        </w:rPr>
        <w:t>7</w:t>
      </w:r>
      <w:r w:rsidR="00107FDA" w:rsidRPr="00D32C79">
        <w:rPr>
          <w:szCs w:val="24"/>
          <w:lang w:val="ro-MD"/>
        </w:rPr>
        <w:t>).</w:t>
      </w:r>
    </w:p>
    <w:p w14:paraId="7E539676" w14:textId="77777777" w:rsidR="00563A4B" w:rsidRDefault="00563A4B" w:rsidP="00DF1745">
      <w:pPr>
        <w:jc w:val="both"/>
        <w:rPr>
          <w:szCs w:val="24"/>
          <w:lang w:val="ro-MD"/>
        </w:rPr>
      </w:pPr>
    </w:p>
    <w:p w14:paraId="2F007678" w14:textId="77777777" w:rsidR="00563A4B" w:rsidRDefault="00563A4B" w:rsidP="00DF1745">
      <w:pPr>
        <w:jc w:val="both"/>
        <w:rPr>
          <w:szCs w:val="24"/>
          <w:lang w:val="ro-MD"/>
        </w:rPr>
      </w:pPr>
    </w:p>
    <w:p w14:paraId="370AEC93" w14:textId="77777777" w:rsidR="009A667E" w:rsidRDefault="009A667E" w:rsidP="00DF1745">
      <w:pPr>
        <w:jc w:val="both"/>
        <w:rPr>
          <w:szCs w:val="24"/>
          <w:lang w:val="ro-MD"/>
        </w:rPr>
      </w:pPr>
    </w:p>
    <w:p w14:paraId="7EA9B432" w14:textId="77777777" w:rsidR="009A667E" w:rsidRDefault="009A667E" w:rsidP="00DF1745">
      <w:pPr>
        <w:jc w:val="both"/>
        <w:rPr>
          <w:szCs w:val="24"/>
          <w:lang w:val="ro-MD"/>
        </w:rPr>
      </w:pPr>
    </w:p>
    <w:p w14:paraId="3DD29D19" w14:textId="77777777" w:rsidR="009A667E" w:rsidRDefault="009A667E" w:rsidP="00DF1745">
      <w:pPr>
        <w:jc w:val="both"/>
        <w:rPr>
          <w:szCs w:val="24"/>
          <w:lang w:val="ro-MD"/>
        </w:rPr>
      </w:pPr>
    </w:p>
    <w:p w14:paraId="2DABB96C" w14:textId="77777777" w:rsidR="009A667E" w:rsidRDefault="009A667E" w:rsidP="00DF1745">
      <w:pPr>
        <w:jc w:val="both"/>
        <w:rPr>
          <w:szCs w:val="24"/>
          <w:lang w:val="ro-MD"/>
        </w:rPr>
      </w:pPr>
    </w:p>
    <w:p w14:paraId="40945168" w14:textId="77777777" w:rsidR="009A667E" w:rsidRDefault="009A667E" w:rsidP="00DF1745">
      <w:pPr>
        <w:jc w:val="both"/>
        <w:rPr>
          <w:szCs w:val="24"/>
          <w:lang w:val="ro-MD"/>
        </w:rPr>
      </w:pPr>
    </w:p>
    <w:p w14:paraId="386FC9F2" w14:textId="77777777" w:rsidR="009A667E" w:rsidRDefault="009A667E" w:rsidP="00DF1745">
      <w:pPr>
        <w:jc w:val="both"/>
        <w:rPr>
          <w:szCs w:val="24"/>
          <w:lang w:val="ro-MD"/>
        </w:rPr>
      </w:pPr>
    </w:p>
    <w:p w14:paraId="09AB228D" w14:textId="77777777" w:rsidR="009A667E" w:rsidRDefault="009A667E" w:rsidP="00DF1745">
      <w:pPr>
        <w:jc w:val="both"/>
        <w:rPr>
          <w:szCs w:val="24"/>
          <w:lang w:val="ro-MD"/>
        </w:rPr>
      </w:pPr>
    </w:p>
    <w:p w14:paraId="42B26DDD" w14:textId="77777777" w:rsidR="009A667E" w:rsidRPr="00D32C79" w:rsidRDefault="009A667E" w:rsidP="00DF1745">
      <w:pPr>
        <w:jc w:val="both"/>
        <w:rPr>
          <w:szCs w:val="24"/>
          <w:lang w:val="ro-MD"/>
        </w:rPr>
      </w:pPr>
    </w:p>
    <w:p w14:paraId="058BFB1D" w14:textId="070FB877" w:rsidR="00107FDA" w:rsidRDefault="00563A4B" w:rsidP="00563A4B">
      <w:pPr>
        <w:pStyle w:val="Figuri"/>
        <w:rPr>
          <w:lang w:val="ro-MD"/>
        </w:rPr>
      </w:pPr>
      <w:bookmarkStart w:id="126" w:name="_Toc207277250"/>
      <w:bookmarkStart w:id="127" w:name="_Toc209884777"/>
      <w:bookmarkStart w:id="128" w:name="_Toc209884959"/>
      <w:bookmarkStart w:id="129" w:name="_Toc209889207"/>
      <w:bookmarkStart w:id="130" w:name="_Toc209959656"/>
      <w:r w:rsidRPr="00D32C79">
        <w:rPr>
          <w:lang w:val="ro-MD"/>
        </w:rPr>
        <w:t>Figura 7. Dinamica investițiilor în agricultură în anii 2000-2020</w:t>
      </w:r>
      <w:bookmarkEnd w:id="126"/>
      <w:bookmarkEnd w:id="127"/>
      <w:bookmarkEnd w:id="128"/>
      <w:bookmarkEnd w:id="129"/>
      <w:bookmarkEnd w:id="130"/>
    </w:p>
    <w:p w14:paraId="34B7EFF9" w14:textId="77777777" w:rsidR="00563A4B" w:rsidRPr="00D32C79" w:rsidRDefault="00563A4B" w:rsidP="00563A4B">
      <w:pPr>
        <w:jc w:val="center"/>
        <w:rPr>
          <w:i/>
          <w:iCs/>
          <w:sz w:val="22"/>
          <w:lang w:val="ro-MD"/>
        </w:rPr>
      </w:pPr>
      <w:r w:rsidRPr="00D32C79">
        <w:rPr>
          <w:i/>
          <w:iCs/>
          <w:sz w:val="22"/>
          <w:lang w:val="ro-MD"/>
        </w:rPr>
        <w:t xml:space="preserve">Sursa: </w:t>
      </w:r>
      <w:r w:rsidRPr="00D32C79">
        <w:rPr>
          <w:bCs/>
          <w:i/>
          <w:iCs/>
          <w:sz w:val="22"/>
          <w:lang w:val="ro-MD"/>
        </w:rPr>
        <w:t>SNDAR 2023-2030</w:t>
      </w:r>
    </w:p>
    <w:p w14:paraId="41AB2D78" w14:textId="4CD99F7B" w:rsidR="00563A4B" w:rsidRDefault="00563A4B" w:rsidP="00563A4B">
      <w:pPr>
        <w:rPr>
          <w:lang w:val="ro-MD"/>
        </w:rPr>
      </w:pPr>
      <w:r w:rsidRPr="00D32C79">
        <w:rPr>
          <w:noProof/>
          <w:lang w:val="ro-MD" w:eastAsia="ru-RU"/>
        </w:rPr>
        <w:drawing>
          <wp:anchor distT="0" distB="0" distL="114300" distR="114300" simplePos="0" relativeHeight="251691008" behindDoc="1" locked="0" layoutInCell="1" allowOverlap="1" wp14:anchorId="600EFFD1" wp14:editId="53C820F4">
            <wp:simplePos x="0" y="0"/>
            <wp:positionH relativeFrom="margin">
              <wp:align>center</wp:align>
            </wp:positionH>
            <wp:positionV relativeFrom="paragraph">
              <wp:posOffset>184996</wp:posOffset>
            </wp:positionV>
            <wp:extent cx="4945380" cy="1892300"/>
            <wp:effectExtent l="0" t="0" r="762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945380" cy="1892300"/>
                    </a:xfrm>
                    <a:prstGeom prst="rect">
                      <a:avLst/>
                    </a:prstGeom>
                    <a:noFill/>
                  </pic:spPr>
                </pic:pic>
              </a:graphicData>
            </a:graphic>
            <wp14:sizeRelH relativeFrom="margin">
              <wp14:pctWidth>0</wp14:pctWidth>
            </wp14:sizeRelH>
            <wp14:sizeRelV relativeFrom="margin">
              <wp14:pctHeight>0</wp14:pctHeight>
            </wp14:sizeRelV>
          </wp:anchor>
        </w:drawing>
      </w:r>
    </w:p>
    <w:p w14:paraId="727C99E5" w14:textId="6DCABAD1" w:rsidR="00107FDA" w:rsidRPr="00D32C79" w:rsidRDefault="00107FDA" w:rsidP="00DF1745">
      <w:pPr>
        <w:jc w:val="both"/>
        <w:rPr>
          <w:szCs w:val="24"/>
          <w:lang w:val="ro-MD"/>
        </w:rPr>
      </w:pPr>
    </w:p>
    <w:p w14:paraId="4EA54F70" w14:textId="77777777" w:rsidR="00A92691" w:rsidRPr="00D32C79" w:rsidRDefault="00A92691" w:rsidP="00DF1745">
      <w:pPr>
        <w:jc w:val="both"/>
        <w:rPr>
          <w:szCs w:val="24"/>
          <w:lang w:val="ro-MD"/>
        </w:rPr>
      </w:pPr>
    </w:p>
    <w:p w14:paraId="45E9F18F" w14:textId="07585FBE" w:rsidR="00DF1745" w:rsidRDefault="00DF1745" w:rsidP="00DF1745">
      <w:pPr>
        <w:jc w:val="both"/>
        <w:rPr>
          <w:szCs w:val="24"/>
          <w:lang w:val="ro-MD"/>
        </w:rPr>
      </w:pPr>
      <w:r w:rsidRPr="00D32C79">
        <w:rPr>
          <w:szCs w:val="24"/>
          <w:lang w:val="ro-MD"/>
        </w:rPr>
        <w:t xml:space="preserve">Extrapolarea ritmurilor cu care s-a manifestat ponderea investițiilor în agricultură, arată o cotă a investițiilor spre orizontul previzional (2030) de circa 11,5% (varianta de reper), în timp ce cota minimală se plasează la nivelul de 7,8%, iar cea maximală – la 16,8%, astfel ne putem aștepta spre un volum de investiții în agricultură cuprins între 3,4 și 7,3 mld de lei (figura </w:t>
      </w:r>
      <w:r w:rsidR="00DE35DB">
        <w:rPr>
          <w:szCs w:val="24"/>
          <w:lang w:val="ro-MD"/>
        </w:rPr>
        <w:t>8</w:t>
      </w:r>
      <w:r w:rsidRPr="00D32C79">
        <w:rPr>
          <w:szCs w:val="24"/>
          <w:lang w:val="ro-MD"/>
        </w:rPr>
        <w:t>).</w:t>
      </w:r>
    </w:p>
    <w:p w14:paraId="380BD3D1" w14:textId="77777777" w:rsidR="00563A4B" w:rsidRDefault="00563A4B" w:rsidP="00DF1745">
      <w:pPr>
        <w:jc w:val="both"/>
        <w:rPr>
          <w:szCs w:val="24"/>
          <w:lang w:val="ro-MD"/>
        </w:rPr>
      </w:pPr>
    </w:p>
    <w:p w14:paraId="24158E95" w14:textId="77777777" w:rsidR="00563A4B" w:rsidRPr="00D32C79" w:rsidRDefault="00563A4B" w:rsidP="00563A4B">
      <w:pPr>
        <w:pStyle w:val="Figuri"/>
        <w:rPr>
          <w:lang w:val="ro-MD"/>
        </w:rPr>
      </w:pPr>
      <w:bookmarkStart w:id="131" w:name="_Toc209884778"/>
      <w:bookmarkStart w:id="132" w:name="_Toc209884960"/>
      <w:bookmarkStart w:id="133" w:name="_Toc209889208"/>
      <w:bookmarkStart w:id="134" w:name="_Toc209959657"/>
      <w:bookmarkStart w:id="135" w:name="_Toc207277251"/>
      <w:r w:rsidRPr="00D32C79">
        <w:rPr>
          <w:lang w:val="ro-MD"/>
        </w:rPr>
        <w:t>Figura 8. Prognozarea investițiilor în dinamică pentru perioada 2022-2030</w:t>
      </w:r>
      <w:bookmarkEnd w:id="131"/>
      <w:bookmarkEnd w:id="132"/>
      <w:bookmarkEnd w:id="133"/>
      <w:bookmarkEnd w:id="134"/>
      <w:r w:rsidRPr="00D32C79">
        <w:rPr>
          <w:lang w:val="ro-MD"/>
        </w:rPr>
        <w:t xml:space="preserve">  </w:t>
      </w:r>
      <w:bookmarkEnd w:id="135"/>
    </w:p>
    <w:p w14:paraId="6A0BB1AF" w14:textId="77777777" w:rsidR="00563A4B" w:rsidRPr="00563A4B" w:rsidRDefault="00563A4B" w:rsidP="00563A4B">
      <w:pPr>
        <w:jc w:val="center"/>
        <w:rPr>
          <w:i/>
          <w:iCs/>
          <w:sz w:val="20"/>
          <w:szCs w:val="18"/>
        </w:rPr>
      </w:pPr>
      <w:bookmarkStart w:id="136" w:name="_Toc209884779"/>
      <w:bookmarkStart w:id="137" w:name="_Toc209884961"/>
      <w:bookmarkStart w:id="138" w:name="_Toc209889209"/>
      <w:r w:rsidRPr="00563A4B">
        <w:rPr>
          <w:i/>
          <w:iCs/>
          <w:sz w:val="20"/>
          <w:szCs w:val="18"/>
        </w:rPr>
        <w:t>Sursa: SNDAR 2023-2030</w:t>
      </w:r>
      <w:bookmarkEnd w:id="136"/>
      <w:bookmarkEnd w:id="137"/>
      <w:bookmarkEnd w:id="138"/>
    </w:p>
    <w:p w14:paraId="3AE4C80E" w14:textId="77777777" w:rsidR="00DF1745" w:rsidRPr="00D32C79" w:rsidRDefault="00DF1745" w:rsidP="00DF1745">
      <w:pPr>
        <w:rPr>
          <w:szCs w:val="24"/>
          <w:lang w:val="ro-MD"/>
        </w:rPr>
      </w:pPr>
    </w:p>
    <w:p w14:paraId="75DB880A" w14:textId="77777777" w:rsidR="00DF1745" w:rsidRPr="00D32C79" w:rsidRDefault="00DF1745" w:rsidP="00DF1745">
      <w:pPr>
        <w:jc w:val="center"/>
        <w:rPr>
          <w:szCs w:val="24"/>
          <w:lang w:val="ro-MD" w:eastAsia="ro-RO"/>
        </w:rPr>
      </w:pPr>
      <w:r w:rsidRPr="00D32C79">
        <w:rPr>
          <w:noProof/>
          <w:szCs w:val="24"/>
          <w:lang w:val="ro-MD" w:eastAsia="ru-RU"/>
        </w:rPr>
        <w:drawing>
          <wp:inline distT="0" distB="0" distL="0" distR="0" wp14:anchorId="47398B88" wp14:editId="7EFBA1B1">
            <wp:extent cx="5188822" cy="16573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386423" cy="1720465"/>
                    </a:xfrm>
                    <a:prstGeom prst="rect">
                      <a:avLst/>
                    </a:prstGeom>
                    <a:noFill/>
                  </pic:spPr>
                </pic:pic>
              </a:graphicData>
            </a:graphic>
          </wp:inline>
        </w:drawing>
      </w:r>
    </w:p>
    <w:p w14:paraId="1C490E3B" w14:textId="77777777" w:rsidR="00033AB0" w:rsidRPr="00D32C79" w:rsidRDefault="00033AB0" w:rsidP="00DF1745">
      <w:pPr>
        <w:shd w:val="clear" w:color="auto" w:fill="FFFFFF"/>
        <w:tabs>
          <w:tab w:val="left" w:pos="7328"/>
          <w:tab w:val="left" w:pos="8244"/>
          <w:tab w:val="left" w:pos="9160"/>
          <w:tab w:val="left" w:pos="10076"/>
          <w:tab w:val="left" w:pos="10992"/>
          <w:tab w:val="left" w:pos="11908"/>
          <w:tab w:val="left" w:pos="12824"/>
          <w:tab w:val="left" w:pos="13740"/>
          <w:tab w:val="left" w:pos="14656"/>
        </w:tabs>
        <w:jc w:val="both"/>
        <w:rPr>
          <w:szCs w:val="24"/>
          <w:lang w:val="ro-MD"/>
        </w:rPr>
      </w:pPr>
    </w:p>
    <w:p w14:paraId="4A7BDE12" w14:textId="77777777" w:rsidR="00107FDA" w:rsidRPr="00D32C79" w:rsidRDefault="00107FDA" w:rsidP="00107FDA">
      <w:pPr>
        <w:jc w:val="both"/>
        <w:rPr>
          <w:rFonts w:eastAsia="Calibri"/>
          <w:szCs w:val="24"/>
          <w:lang w:val="ro-MD"/>
        </w:rPr>
      </w:pPr>
      <w:r w:rsidRPr="00D32C79">
        <w:rPr>
          <w:rFonts w:eastAsia="Calibri"/>
          <w:szCs w:val="24"/>
          <w:lang w:val="ro-MD"/>
        </w:rPr>
        <w:t xml:space="preserve">În RM există toate condițiile pentru dezvoltarea agriculturii ecologice. Evoluțiile în acest domeniu însă nu sunt încă pe măsura potențialului lor. Dacă în 2017 suprafața totală a terenurilor certificate în sistem ecologic era de 75 686,1 ha, în 2019 aceasta s-a redus la 28 546,6 ha, din care 22,1 mii ha certificate în sistem ecologic și 6365 ha în conversie. Astfel, doar 1,1% din suprafața agricolă a RM sunt cultivate în sistem ecologic. Fermele ecologice din RM cultivă, în mare parte, culturi cerealiere. În structura de producție ecologică 75% îi revin producerii, 11% – procesării, 10% – zootehniei și doar 4% – comerțului. </w:t>
      </w:r>
    </w:p>
    <w:p w14:paraId="5D7F9C42" w14:textId="5DF6F9A9" w:rsidR="00DF1745" w:rsidRPr="00D32C79" w:rsidRDefault="00DF1745" w:rsidP="00312BDC">
      <w:pPr>
        <w:pStyle w:val="NormalWeb"/>
        <w:snapToGrid w:val="0"/>
        <w:rPr>
          <w:rFonts w:ascii="Times New Roman" w:hAnsi="Times New Roman" w:cs="Times New Roman"/>
          <w:lang w:val="ro-MD"/>
        </w:rPr>
      </w:pPr>
      <w:r w:rsidRPr="00D32C79">
        <w:rPr>
          <w:rFonts w:ascii="Times New Roman" w:hAnsi="Times New Roman" w:cs="Times New Roman"/>
          <w:lang w:val="ro-MD"/>
        </w:rPr>
        <w:t>Obiectivele SNDAR 2014-2020 au constat în asigurarea contribuției sectorului agroalimentar la atingerea și menținerea durabil</w:t>
      </w:r>
      <w:r w:rsidRPr="00D32C79">
        <w:rPr>
          <w:rFonts w:ascii="Times New Roman" w:eastAsia="Arial Unicode MS" w:hAnsi="Times New Roman" w:cs="Times New Roman"/>
          <w:lang w:val="ro-MD"/>
        </w:rPr>
        <w:t>ă</w:t>
      </w:r>
      <w:r w:rsidRPr="00D32C79">
        <w:rPr>
          <w:rFonts w:ascii="Times New Roman" w:hAnsi="Times New Roman" w:cs="Times New Roman"/>
          <w:lang w:val="ro-MD"/>
        </w:rPr>
        <w:t xml:space="preserve"> a scopurilor de dezvoltare național</w:t>
      </w:r>
      <w:r w:rsidRPr="00D32C79">
        <w:rPr>
          <w:rFonts w:ascii="Times New Roman" w:eastAsia="Arial Unicode MS" w:hAnsi="Times New Roman" w:cs="Times New Roman"/>
          <w:lang w:val="ro-MD"/>
        </w:rPr>
        <w:t>ă</w:t>
      </w:r>
      <w:r w:rsidRPr="00D32C79">
        <w:rPr>
          <w:rFonts w:ascii="Times New Roman" w:hAnsi="Times New Roman" w:cs="Times New Roman"/>
          <w:lang w:val="ro-MD"/>
        </w:rPr>
        <w:t xml:space="preserve"> economic</w:t>
      </w:r>
      <w:r w:rsidRPr="00D32C79">
        <w:rPr>
          <w:rFonts w:ascii="Times New Roman" w:eastAsia="Arial Unicode MS" w:hAnsi="Times New Roman" w:cs="Times New Roman"/>
          <w:lang w:val="ro-MD"/>
        </w:rPr>
        <w:t>ă</w:t>
      </w:r>
      <w:r w:rsidRPr="00D32C79">
        <w:rPr>
          <w:rFonts w:ascii="Times New Roman" w:hAnsi="Times New Roman" w:cs="Times New Roman"/>
          <w:lang w:val="ro-MD"/>
        </w:rPr>
        <w:t xml:space="preserve">, </w:t>
      </w:r>
      <w:r w:rsidR="00312BDC" w:rsidRPr="00D32C79">
        <w:rPr>
          <w:rFonts w:ascii="Times New Roman" w:hAnsi="Times New Roman" w:cs="Times New Roman"/>
          <w:lang w:val="ro-MD"/>
        </w:rPr>
        <w:t xml:space="preserve">prin </w:t>
      </w:r>
      <w:r w:rsidRPr="00D32C79">
        <w:rPr>
          <w:rFonts w:ascii="Times New Roman" w:hAnsi="Times New Roman" w:cs="Times New Roman"/>
          <w:lang w:val="ro-MD"/>
        </w:rPr>
        <w:t>sporirea competitivit</w:t>
      </w:r>
      <w:r w:rsidRPr="00D32C79">
        <w:rPr>
          <w:rFonts w:ascii="Times New Roman" w:eastAsia="Arial Unicode MS" w:hAnsi="Times New Roman" w:cs="Times New Roman"/>
          <w:lang w:val="ro-MD"/>
        </w:rPr>
        <w:t>ă</w:t>
      </w:r>
      <w:r w:rsidRPr="00D32C79">
        <w:rPr>
          <w:rFonts w:ascii="Times New Roman" w:hAnsi="Times New Roman" w:cs="Times New Roman"/>
          <w:lang w:val="ro-MD"/>
        </w:rPr>
        <w:t>ții sectorului agroalimentar și modernizare</w:t>
      </w:r>
      <w:r w:rsidR="00312BDC" w:rsidRPr="00D32C79">
        <w:rPr>
          <w:rFonts w:ascii="Times New Roman" w:hAnsi="Times New Roman" w:cs="Times New Roman"/>
          <w:lang w:val="ro-MD"/>
        </w:rPr>
        <w:t>a</w:t>
      </w:r>
      <w:r w:rsidRPr="00D32C79">
        <w:rPr>
          <w:rFonts w:ascii="Times New Roman" w:hAnsi="Times New Roman" w:cs="Times New Roman"/>
          <w:lang w:val="ro-MD"/>
        </w:rPr>
        <w:t xml:space="preserve"> ampl</w:t>
      </w:r>
      <w:r w:rsidRPr="00D32C79">
        <w:rPr>
          <w:rFonts w:ascii="Times New Roman" w:eastAsia="Arial Unicode MS" w:hAnsi="Times New Roman" w:cs="Times New Roman"/>
          <w:lang w:val="ro-MD"/>
        </w:rPr>
        <w:t>ă</w:t>
      </w:r>
      <w:r w:rsidRPr="00D32C79">
        <w:rPr>
          <w:rFonts w:ascii="Times New Roman" w:hAnsi="Times New Roman" w:cs="Times New Roman"/>
          <w:lang w:val="ro-MD"/>
        </w:rPr>
        <w:t xml:space="preserve">, </w:t>
      </w:r>
      <w:r w:rsidRPr="00D32C79">
        <w:rPr>
          <w:rFonts w:ascii="Times New Roman" w:eastAsia="Arial Unicode MS" w:hAnsi="Times New Roman" w:cs="Times New Roman"/>
          <w:lang w:val="ro-MD"/>
        </w:rPr>
        <w:t>î</w:t>
      </w:r>
      <w:r w:rsidRPr="00D32C79">
        <w:rPr>
          <w:rFonts w:ascii="Times New Roman" w:hAnsi="Times New Roman" w:cs="Times New Roman"/>
          <w:lang w:val="ro-MD"/>
        </w:rPr>
        <w:t>mbun</w:t>
      </w:r>
      <w:r w:rsidRPr="00D32C79">
        <w:rPr>
          <w:rFonts w:ascii="Times New Roman" w:eastAsia="Arial Unicode MS" w:hAnsi="Times New Roman" w:cs="Times New Roman"/>
          <w:lang w:val="ro-MD"/>
        </w:rPr>
        <w:t>ă</w:t>
      </w:r>
      <w:r w:rsidRPr="00D32C79">
        <w:rPr>
          <w:rFonts w:ascii="Times New Roman" w:hAnsi="Times New Roman" w:cs="Times New Roman"/>
          <w:lang w:val="ro-MD"/>
        </w:rPr>
        <w:t>t</w:t>
      </w:r>
      <w:r w:rsidRPr="00D32C79">
        <w:rPr>
          <w:rFonts w:ascii="Times New Roman" w:eastAsia="Arial Unicode MS" w:hAnsi="Times New Roman" w:cs="Times New Roman"/>
          <w:lang w:val="ro-MD"/>
        </w:rPr>
        <w:t>ă</w:t>
      </w:r>
      <w:r w:rsidRPr="00D32C79">
        <w:rPr>
          <w:rFonts w:ascii="Times New Roman" w:hAnsi="Times New Roman" w:cs="Times New Roman"/>
          <w:lang w:val="ro-MD"/>
        </w:rPr>
        <w:t>țirea calit</w:t>
      </w:r>
      <w:r w:rsidRPr="00D32C79">
        <w:rPr>
          <w:rFonts w:ascii="Times New Roman" w:eastAsia="Arial Unicode MS" w:hAnsi="Times New Roman" w:cs="Times New Roman"/>
          <w:lang w:val="ro-MD"/>
        </w:rPr>
        <w:t>ă</w:t>
      </w:r>
      <w:r w:rsidRPr="00D32C79">
        <w:rPr>
          <w:rFonts w:ascii="Times New Roman" w:hAnsi="Times New Roman" w:cs="Times New Roman"/>
          <w:lang w:val="ro-MD"/>
        </w:rPr>
        <w:t xml:space="preserve">ții condițiilor </w:t>
      </w:r>
      <w:r w:rsidRPr="00D32C79">
        <w:rPr>
          <w:rFonts w:ascii="Times New Roman" w:eastAsia="Arial Unicode MS" w:hAnsi="Times New Roman" w:cs="Times New Roman"/>
          <w:lang w:val="ro-MD"/>
        </w:rPr>
        <w:t>î</w:t>
      </w:r>
      <w:r w:rsidRPr="00D32C79">
        <w:rPr>
          <w:rFonts w:ascii="Times New Roman" w:hAnsi="Times New Roman" w:cs="Times New Roman"/>
          <w:lang w:val="ro-MD"/>
        </w:rPr>
        <w:t xml:space="preserve">n mediul rural, precum prin dezvoltarea agriculturii ecologice </w:t>
      </w:r>
      <w:r w:rsidRPr="00D32C79">
        <w:rPr>
          <w:rFonts w:ascii="Times New Roman" w:eastAsia="Arial Unicode MS" w:hAnsi="Times New Roman" w:cs="Times New Roman"/>
          <w:lang w:val="ro-MD"/>
        </w:rPr>
        <w:t>–</w:t>
      </w:r>
      <w:r w:rsidRPr="00D32C79">
        <w:rPr>
          <w:rFonts w:ascii="Times New Roman" w:hAnsi="Times New Roman" w:cs="Times New Roman"/>
          <w:lang w:val="ro-MD"/>
        </w:rPr>
        <w:t xml:space="preserve"> </w:t>
      </w:r>
      <w:r w:rsidR="00107FDA" w:rsidRPr="00D32C79">
        <w:rPr>
          <w:rFonts w:ascii="Times New Roman" w:hAnsi="Times New Roman" w:cs="Times New Roman"/>
          <w:lang w:val="ro-MD"/>
        </w:rPr>
        <w:t xml:space="preserve">sunt </w:t>
      </w:r>
      <w:r w:rsidRPr="00D32C79">
        <w:rPr>
          <w:rFonts w:ascii="Times New Roman" w:hAnsi="Times New Roman" w:cs="Times New Roman"/>
          <w:lang w:val="ro-MD"/>
        </w:rPr>
        <w:t>indicator important pentru conservarea biodiversit</w:t>
      </w:r>
      <w:r w:rsidRPr="00D32C79">
        <w:rPr>
          <w:rFonts w:ascii="Times New Roman" w:eastAsia="Arial Unicode MS" w:hAnsi="Times New Roman" w:cs="Times New Roman"/>
          <w:lang w:val="ro-MD"/>
        </w:rPr>
        <w:t>ă</w:t>
      </w:r>
      <w:r w:rsidRPr="00D32C79">
        <w:rPr>
          <w:rFonts w:ascii="Times New Roman" w:hAnsi="Times New Roman" w:cs="Times New Roman"/>
          <w:lang w:val="ro-MD"/>
        </w:rPr>
        <w:t xml:space="preserve">ții. </w:t>
      </w:r>
    </w:p>
    <w:p w14:paraId="58CB66B7" w14:textId="47242969" w:rsidR="00DF1745" w:rsidRPr="00DE35DB" w:rsidRDefault="00DF1745" w:rsidP="00A174EF">
      <w:pPr>
        <w:pStyle w:val="IMPBULLET"/>
      </w:pPr>
      <w:bookmarkStart w:id="139" w:name="_Toc207275295"/>
      <w:r w:rsidRPr="00DE35DB">
        <w:t>Mecanismul de subvenționare în domeniul agriculturii și mediului rural</w:t>
      </w:r>
      <w:bookmarkEnd w:id="139"/>
      <w:r w:rsidR="00DF4965" w:rsidRPr="00DE35DB">
        <w:t xml:space="preserve"> </w:t>
      </w:r>
    </w:p>
    <w:p w14:paraId="689CF208" w14:textId="77777777" w:rsidR="00371438" w:rsidRPr="00D32C79" w:rsidRDefault="00DF1745" w:rsidP="00DF1745">
      <w:pPr>
        <w:pStyle w:val="BodyText"/>
        <w:jc w:val="both"/>
        <w:rPr>
          <w:szCs w:val="24"/>
          <w:lang w:val="ro-MD"/>
        </w:rPr>
      </w:pPr>
      <w:r w:rsidRPr="00D32C79">
        <w:rPr>
          <w:rFonts w:cs="Times New Roman"/>
          <w:szCs w:val="24"/>
          <w:lang w:val="ro-MD"/>
        </w:rPr>
        <w:t>Principiile generale ale politicilor statului privind încurajarea</w:t>
      </w:r>
      <w:r w:rsidRPr="00D32C79">
        <w:rPr>
          <w:rFonts w:cs="Times New Roman"/>
          <w:spacing w:val="-14"/>
          <w:szCs w:val="24"/>
          <w:lang w:val="ro-MD"/>
        </w:rPr>
        <w:t xml:space="preserve"> </w:t>
      </w:r>
      <w:r w:rsidRPr="00D32C79">
        <w:rPr>
          <w:rFonts w:cs="Times New Roman"/>
          <w:szCs w:val="24"/>
          <w:lang w:val="ro-MD"/>
        </w:rPr>
        <w:t>și</w:t>
      </w:r>
      <w:r w:rsidRPr="00D32C79">
        <w:rPr>
          <w:rFonts w:cs="Times New Roman"/>
          <w:spacing w:val="-17"/>
          <w:szCs w:val="24"/>
          <w:lang w:val="ro-MD"/>
        </w:rPr>
        <w:t xml:space="preserve"> </w:t>
      </w:r>
      <w:r w:rsidRPr="00D32C79">
        <w:rPr>
          <w:rFonts w:cs="Times New Roman"/>
          <w:szCs w:val="24"/>
          <w:lang w:val="ro-MD"/>
        </w:rPr>
        <w:t>stimularea</w:t>
      </w:r>
      <w:r w:rsidRPr="00D32C79">
        <w:rPr>
          <w:rFonts w:cs="Times New Roman"/>
          <w:spacing w:val="-16"/>
          <w:szCs w:val="24"/>
          <w:lang w:val="ro-MD"/>
        </w:rPr>
        <w:t xml:space="preserve"> </w:t>
      </w:r>
      <w:r w:rsidRPr="00D32C79">
        <w:rPr>
          <w:rFonts w:cs="Times New Roman"/>
          <w:szCs w:val="24"/>
          <w:lang w:val="ro-MD"/>
        </w:rPr>
        <w:t>activităților</w:t>
      </w:r>
      <w:r w:rsidRPr="00D32C79">
        <w:rPr>
          <w:rFonts w:cs="Times New Roman"/>
          <w:spacing w:val="-16"/>
          <w:szCs w:val="24"/>
          <w:lang w:val="ro-MD"/>
        </w:rPr>
        <w:t xml:space="preserve"> </w:t>
      </w:r>
      <w:r w:rsidRPr="00D32C79">
        <w:rPr>
          <w:rFonts w:cs="Times New Roman"/>
          <w:szCs w:val="24"/>
          <w:lang w:val="ro-MD"/>
        </w:rPr>
        <w:t>agricole</w:t>
      </w:r>
      <w:r w:rsidRPr="00D32C79">
        <w:rPr>
          <w:rFonts w:cs="Times New Roman"/>
          <w:spacing w:val="-14"/>
          <w:szCs w:val="24"/>
          <w:lang w:val="ro-MD"/>
        </w:rPr>
        <w:t xml:space="preserve"> </w:t>
      </w:r>
      <w:r w:rsidRPr="00D32C79">
        <w:rPr>
          <w:rFonts w:cs="Times New Roman"/>
          <w:szCs w:val="24"/>
          <w:lang w:val="ro-MD"/>
        </w:rPr>
        <w:t>și</w:t>
      </w:r>
      <w:r w:rsidRPr="00D32C79">
        <w:rPr>
          <w:rFonts w:cs="Times New Roman"/>
          <w:spacing w:val="-17"/>
          <w:szCs w:val="24"/>
          <w:lang w:val="ro-MD"/>
        </w:rPr>
        <w:t xml:space="preserve"> </w:t>
      </w:r>
      <w:r w:rsidRPr="00D32C79">
        <w:rPr>
          <w:rFonts w:cs="Times New Roman"/>
          <w:szCs w:val="24"/>
          <w:lang w:val="ro-MD"/>
        </w:rPr>
        <w:t>dezvoltării</w:t>
      </w:r>
      <w:r w:rsidRPr="00D32C79">
        <w:rPr>
          <w:rFonts w:cs="Times New Roman"/>
          <w:spacing w:val="-15"/>
          <w:szCs w:val="24"/>
          <w:lang w:val="ro-MD"/>
        </w:rPr>
        <w:t xml:space="preserve"> </w:t>
      </w:r>
      <w:r w:rsidRPr="00D32C79">
        <w:rPr>
          <w:rFonts w:cs="Times New Roman"/>
          <w:szCs w:val="24"/>
          <w:lang w:val="ro-MD"/>
        </w:rPr>
        <w:lastRenderedPageBreak/>
        <w:t>rurale,</w:t>
      </w:r>
      <w:r w:rsidRPr="00D32C79">
        <w:rPr>
          <w:rFonts w:cs="Times New Roman"/>
          <w:spacing w:val="-16"/>
          <w:szCs w:val="24"/>
          <w:lang w:val="ro-MD"/>
        </w:rPr>
        <w:t xml:space="preserve"> </w:t>
      </w:r>
      <w:r w:rsidRPr="00D32C79">
        <w:rPr>
          <w:rFonts w:cs="Times New Roman"/>
          <w:szCs w:val="24"/>
          <w:lang w:val="ro-MD"/>
        </w:rPr>
        <w:t>prioritățile</w:t>
      </w:r>
      <w:r w:rsidRPr="00D32C79">
        <w:rPr>
          <w:rFonts w:cs="Times New Roman"/>
          <w:spacing w:val="-18"/>
          <w:szCs w:val="24"/>
          <w:lang w:val="ro-MD"/>
        </w:rPr>
        <w:t xml:space="preserve"> </w:t>
      </w:r>
      <w:r w:rsidRPr="00D32C79">
        <w:rPr>
          <w:rFonts w:cs="Times New Roman"/>
          <w:szCs w:val="24"/>
          <w:lang w:val="ro-MD"/>
        </w:rPr>
        <w:t>de</w:t>
      </w:r>
      <w:r w:rsidRPr="00D32C79">
        <w:rPr>
          <w:rFonts w:cs="Times New Roman"/>
          <w:spacing w:val="-17"/>
          <w:szCs w:val="24"/>
          <w:lang w:val="ro-MD"/>
        </w:rPr>
        <w:t xml:space="preserve"> </w:t>
      </w:r>
      <w:r w:rsidRPr="00D32C79">
        <w:rPr>
          <w:rFonts w:cs="Times New Roman"/>
          <w:szCs w:val="24"/>
          <w:lang w:val="ro-MD"/>
        </w:rPr>
        <w:t>utilizare a mijloacelor financiare destinate dezvoltării agriculturii și mediului rural, și ajustarea acestuia la bunele practici europene sunt stabilite prin  Legea nr. 71/2023, iar pentru fiecare formă de subvenționare sunt reglementate în temeiul hotărârilor de Guvern</w:t>
      </w:r>
      <w:r w:rsidR="00371438" w:rsidRPr="00D32C79">
        <w:rPr>
          <w:rFonts w:cs="Times New Roman"/>
          <w:szCs w:val="24"/>
          <w:lang w:val="ro-MD"/>
        </w:rPr>
        <w:t xml:space="preserve">.  </w:t>
      </w:r>
      <w:r w:rsidRPr="00D32C79">
        <w:rPr>
          <w:szCs w:val="24"/>
          <w:lang w:val="ro-MD"/>
        </w:rPr>
        <w:t>Criteriile de selectare a proiectelor pentru acordarea subvențiilor, includ  și cele de protecție a mediului: implementarea</w:t>
      </w:r>
      <w:r w:rsidRPr="00D32C79">
        <w:rPr>
          <w:spacing w:val="-8"/>
          <w:szCs w:val="24"/>
          <w:lang w:val="ro-MD"/>
        </w:rPr>
        <w:t xml:space="preserve"> </w:t>
      </w:r>
      <w:r w:rsidRPr="00D32C79">
        <w:rPr>
          <w:szCs w:val="24"/>
          <w:lang w:val="ro-MD"/>
        </w:rPr>
        <w:t>unor</w:t>
      </w:r>
      <w:r w:rsidRPr="00D32C79">
        <w:rPr>
          <w:spacing w:val="-6"/>
          <w:szCs w:val="24"/>
          <w:lang w:val="ro-MD"/>
        </w:rPr>
        <w:t xml:space="preserve"> </w:t>
      </w:r>
      <w:r w:rsidRPr="00D32C79">
        <w:rPr>
          <w:szCs w:val="24"/>
          <w:lang w:val="ro-MD"/>
        </w:rPr>
        <w:t>practici</w:t>
      </w:r>
      <w:r w:rsidRPr="00D32C79">
        <w:rPr>
          <w:spacing w:val="-5"/>
          <w:szCs w:val="24"/>
          <w:lang w:val="ro-MD"/>
        </w:rPr>
        <w:t xml:space="preserve"> </w:t>
      </w:r>
      <w:r w:rsidRPr="00D32C79">
        <w:rPr>
          <w:szCs w:val="24"/>
          <w:lang w:val="ro-MD"/>
        </w:rPr>
        <w:t>moderne</w:t>
      </w:r>
      <w:r w:rsidRPr="00D32C79">
        <w:rPr>
          <w:spacing w:val="-6"/>
          <w:szCs w:val="24"/>
          <w:lang w:val="ro-MD"/>
        </w:rPr>
        <w:t xml:space="preserve"> </w:t>
      </w:r>
      <w:r w:rsidRPr="00D32C79">
        <w:rPr>
          <w:szCs w:val="24"/>
          <w:lang w:val="ro-MD"/>
        </w:rPr>
        <w:t>de</w:t>
      </w:r>
      <w:r w:rsidRPr="00D32C79">
        <w:rPr>
          <w:spacing w:val="-5"/>
          <w:szCs w:val="24"/>
          <w:lang w:val="ro-MD"/>
        </w:rPr>
        <w:t xml:space="preserve"> </w:t>
      </w:r>
      <w:r w:rsidRPr="00D32C79">
        <w:rPr>
          <w:szCs w:val="24"/>
          <w:lang w:val="ro-MD"/>
        </w:rPr>
        <w:t>gestionare</w:t>
      </w:r>
      <w:r w:rsidRPr="00D32C79">
        <w:rPr>
          <w:spacing w:val="-6"/>
          <w:szCs w:val="24"/>
          <w:lang w:val="ro-MD"/>
        </w:rPr>
        <w:t xml:space="preserve"> </w:t>
      </w:r>
      <w:r w:rsidRPr="00D32C79">
        <w:rPr>
          <w:szCs w:val="24"/>
          <w:lang w:val="ro-MD"/>
        </w:rPr>
        <w:t>a</w:t>
      </w:r>
      <w:r w:rsidRPr="00D32C79">
        <w:rPr>
          <w:spacing w:val="-6"/>
          <w:szCs w:val="24"/>
          <w:lang w:val="ro-MD"/>
        </w:rPr>
        <w:t xml:space="preserve"> </w:t>
      </w:r>
      <w:r w:rsidRPr="00D32C79">
        <w:rPr>
          <w:szCs w:val="24"/>
          <w:lang w:val="ro-MD"/>
        </w:rPr>
        <w:t>resurselor</w:t>
      </w:r>
      <w:r w:rsidRPr="00D32C79">
        <w:rPr>
          <w:spacing w:val="-8"/>
          <w:szCs w:val="24"/>
          <w:lang w:val="ro-MD"/>
        </w:rPr>
        <w:t xml:space="preserve"> </w:t>
      </w:r>
      <w:r w:rsidRPr="00D32C79">
        <w:rPr>
          <w:spacing w:val="-2"/>
          <w:szCs w:val="24"/>
          <w:lang w:val="ro-MD"/>
        </w:rPr>
        <w:t xml:space="preserve">naturale; </w:t>
      </w:r>
      <w:r w:rsidR="00371438" w:rsidRPr="00D32C79">
        <w:rPr>
          <w:spacing w:val="-2"/>
          <w:szCs w:val="24"/>
          <w:lang w:val="ro-MD"/>
        </w:rPr>
        <w:t>a u</w:t>
      </w:r>
      <w:r w:rsidRPr="00D32C79">
        <w:rPr>
          <w:szCs w:val="24"/>
          <w:lang w:val="ro-MD"/>
        </w:rPr>
        <w:t>nor tehnologii de producție prietenoase mediului, a produselor</w:t>
      </w:r>
      <w:r w:rsidRPr="00D32C79">
        <w:rPr>
          <w:spacing w:val="80"/>
          <w:szCs w:val="24"/>
          <w:lang w:val="ro-MD"/>
        </w:rPr>
        <w:t xml:space="preserve"> </w:t>
      </w:r>
      <w:r w:rsidRPr="00D32C79">
        <w:rPr>
          <w:szCs w:val="24"/>
          <w:lang w:val="ro-MD"/>
        </w:rPr>
        <w:t>ecologice, precum și menținerea biodiversității; adaptarea</w:t>
      </w:r>
      <w:r w:rsidRPr="00D32C79">
        <w:rPr>
          <w:spacing w:val="-18"/>
          <w:szCs w:val="24"/>
          <w:lang w:val="ro-MD"/>
        </w:rPr>
        <w:t xml:space="preserve"> </w:t>
      </w:r>
      <w:r w:rsidRPr="00D32C79">
        <w:rPr>
          <w:szCs w:val="24"/>
          <w:lang w:val="ro-MD"/>
        </w:rPr>
        <w:t>la</w:t>
      </w:r>
      <w:r w:rsidRPr="00D32C79">
        <w:rPr>
          <w:spacing w:val="-18"/>
          <w:szCs w:val="24"/>
          <w:lang w:val="ro-MD"/>
        </w:rPr>
        <w:t xml:space="preserve"> </w:t>
      </w:r>
      <w:r w:rsidRPr="00D32C79">
        <w:rPr>
          <w:szCs w:val="24"/>
          <w:lang w:val="ro-MD"/>
        </w:rPr>
        <w:t>schimbările</w:t>
      </w:r>
      <w:r w:rsidRPr="00D32C79">
        <w:rPr>
          <w:spacing w:val="-18"/>
          <w:szCs w:val="24"/>
          <w:lang w:val="ro-MD"/>
        </w:rPr>
        <w:t xml:space="preserve"> </w:t>
      </w:r>
      <w:r w:rsidRPr="00D32C79">
        <w:rPr>
          <w:szCs w:val="24"/>
          <w:lang w:val="ro-MD"/>
        </w:rPr>
        <w:t>climatice</w:t>
      </w:r>
      <w:r w:rsidRPr="00D32C79">
        <w:rPr>
          <w:spacing w:val="-15"/>
          <w:szCs w:val="24"/>
          <w:lang w:val="ro-MD"/>
        </w:rPr>
        <w:t xml:space="preserve"> </w:t>
      </w:r>
      <w:r w:rsidRPr="00D32C79">
        <w:rPr>
          <w:szCs w:val="24"/>
          <w:lang w:val="ro-MD"/>
        </w:rPr>
        <w:t>și</w:t>
      </w:r>
      <w:r w:rsidRPr="00D32C79">
        <w:rPr>
          <w:spacing w:val="-18"/>
          <w:szCs w:val="24"/>
          <w:lang w:val="ro-MD"/>
        </w:rPr>
        <w:t xml:space="preserve"> </w:t>
      </w:r>
      <w:r w:rsidRPr="00D32C79">
        <w:rPr>
          <w:szCs w:val="24"/>
          <w:lang w:val="ro-MD"/>
        </w:rPr>
        <w:t>atenuarea</w:t>
      </w:r>
      <w:r w:rsidRPr="00D32C79">
        <w:rPr>
          <w:spacing w:val="-17"/>
          <w:szCs w:val="24"/>
          <w:lang w:val="ro-MD"/>
        </w:rPr>
        <w:t xml:space="preserve"> </w:t>
      </w:r>
      <w:r w:rsidRPr="00D32C79">
        <w:rPr>
          <w:szCs w:val="24"/>
          <w:lang w:val="ro-MD"/>
        </w:rPr>
        <w:t>efectelor</w:t>
      </w:r>
      <w:r w:rsidRPr="00D32C79">
        <w:rPr>
          <w:spacing w:val="-18"/>
          <w:szCs w:val="24"/>
          <w:lang w:val="ro-MD"/>
        </w:rPr>
        <w:t xml:space="preserve"> </w:t>
      </w:r>
      <w:r w:rsidRPr="00D32C79">
        <w:rPr>
          <w:szCs w:val="24"/>
          <w:lang w:val="ro-MD"/>
        </w:rPr>
        <w:t>acestora</w:t>
      </w:r>
      <w:r w:rsidRPr="00D32C79">
        <w:rPr>
          <w:spacing w:val="-20"/>
          <w:szCs w:val="24"/>
          <w:lang w:val="ro-MD"/>
        </w:rPr>
        <w:t xml:space="preserve"> </w:t>
      </w:r>
      <w:r w:rsidRPr="00D32C79">
        <w:rPr>
          <w:szCs w:val="24"/>
          <w:lang w:val="ro-MD"/>
        </w:rPr>
        <w:t>asupra</w:t>
      </w:r>
      <w:r w:rsidRPr="00D32C79">
        <w:rPr>
          <w:spacing w:val="-20"/>
          <w:szCs w:val="24"/>
          <w:lang w:val="ro-MD"/>
        </w:rPr>
        <w:t xml:space="preserve"> </w:t>
      </w:r>
      <w:r w:rsidRPr="00D32C79">
        <w:rPr>
          <w:szCs w:val="24"/>
          <w:lang w:val="ro-MD"/>
        </w:rPr>
        <w:t xml:space="preserve">producției </w:t>
      </w:r>
      <w:r w:rsidRPr="00D32C79">
        <w:rPr>
          <w:spacing w:val="-2"/>
          <w:szCs w:val="24"/>
          <w:lang w:val="ro-MD"/>
        </w:rPr>
        <w:t>agricole</w:t>
      </w:r>
      <w:r w:rsidR="00371438" w:rsidRPr="00D32C79">
        <w:rPr>
          <w:spacing w:val="-2"/>
          <w:szCs w:val="24"/>
          <w:lang w:val="ro-MD"/>
        </w:rPr>
        <w:t xml:space="preserve"> </w:t>
      </w:r>
      <w:r w:rsidRPr="00D32C79">
        <w:rPr>
          <w:szCs w:val="24"/>
          <w:lang w:val="ro-MD"/>
        </w:rPr>
        <w:t>în</w:t>
      </w:r>
      <w:r w:rsidRPr="00D32C79">
        <w:rPr>
          <w:spacing w:val="80"/>
          <w:szCs w:val="24"/>
          <w:lang w:val="ro-MD"/>
        </w:rPr>
        <w:t xml:space="preserve"> </w:t>
      </w:r>
      <w:r w:rsidRPr="00D32C79">
        <w:rPr>
          <w:szCs w:val="24"/>
          <w:lang w:val="ro-MD"/>
        </w:rPr>
        <w:t>scopul</w:t>
      </w:r>
      <w:r w:rsidRPr="00D32C79">
        <w:rPr>
          <w:spacing w:val="80"/>
          <w:szCs w:val="24"/>
          <w:lang w:val="ro-MD"/>
        </w:rPr>
        <w:t xml:space="preserve"> </w:t>
      </w:r>
      <w:r w:rsidRPr="00D32C79">
        <w:rPr>
          <w:szCs w:val="24"/>
          <w:lang w:val="ro-MD"/>
        </w:rPr>
        <w:t>alinierii</w:t>
      </w:r>
      <w:r w:rsidRPr="00D32C79">
        <w:rPr>
          <w:spacing w:val="80"/>
          <w:szCs w:val="24"/>
          <w:lang w:val="ro-MD"/>
        </w:rPr>
        <w:t xml:space="preserve"> </w:t>
      </w:r>
      <w:r w:rsidRPr="00D32C79">
        <w:rPr>
          <w:szCs w:val="24"/>
          <w:lang w:val="ro-MD"/>
        </w:rPr>
        <w:t>la</w:t>
      </w:r>
      <w:r w:rsidRPr="00D32C79">
        <w:rPr>
          <w:spacing w:val="80"/>
          <w:szCs w:val="24"/>
          <w:lang w:val="ro-MD"/>
        </w:rPr>
        <w:t xml:space="preserve"> </w:t>
      </w:r>
      <w:r w:rsidRPr="00D32C79">
        <w:rPr>
          <w:szCs w:val="24"/>
          <w:lang w:val="ro-MD"/>
        </w:rPr>
        <w:t>cerințele</w:t>
      </w:r>
      <w:r w:rsidRPr="00D32C79">
        <w:rPr>
          <w:spacing w:val="80"/>
          <w:szCs w:val="24"/>
          <w:lang w:val="ro-MD"/>
        </w:rPr>
        <w:t xml:space="preserve"> </w:t>
      </w:r>
      <w:r w:rsidRPr="00D32C79">
        <w:rPr>
          <w:szCs w:val="24"/>
          <w:lang w:val="ro-MD"/>
        </w:rPr>
        <w:t>U</w:t>
      </w:r>
      <w:r w:rsidR="00371438" w:rsidRPr="00D32C79">
        <w:rPr>
          <w:szCs w:val="24"/>
          <w:lang w:val="ro-MD"/>
        </w:rPr>
        <w:t xml:space="preserve">E. </w:t>
      </w:r>
    </w:p>
    <w:p w14:paraId="17C14E9A" w14:textId="77777777" w:rsidR="00371438" w:rsidRPr="00D32C79" w:rsidRDefault="00371438" w:rsidP="00DF1745">
      <w:pPr>
        <w:pStyle w:val="BodyText"/>
        <w:jc w:val="both"/>
        <w:rPr>
          <w:szCs w:val="24"/>
          <w:lang w:val="ro-MD"/>
        </w:rPr>
      </w:pPr>
    </w:p>
    <w:p w14:paraId="51B244FC" w14:textId="76AD5067" w:rsidR="00A77B1F" w:rsidRDefault="00371438" w:rsidP="00C9702C">
      <w:pPr>
        <w:pStyle w:val="BodyText"/>
        <w:jc w:val="both"/>
        <w:rPr>
          <w:rFonts w:cs="Times New Roman"/>
          <w:spacing w:val="-4"/>
          <w:szCs w:val="24"/>
          <w:lang w:val="ro-MD"/>
        </w:rPr>
      </w:pPr>
      <w:r w:rsidRPr="00D32C79">
        <w:rPr>
          <w:szCs w:val="24"/>
          <w:lang w:val="ro-MD"/>
        </w:rPr>
        <w:t>Agenţia de Intervenție și Plăți pentru Agricultură (AIPA),  instituția publică ce are menirea de a gestiona resursele Fondului Național de Dezvoltare a Agriculturii și Mediului Rura (</w:t>
      </w:r>
      <w:r w:rsidRPr="00D32C79">
        <w:rPr>
          <w:rFonts w:cs="Times New Roman"/>
          <w:szCs w:val="24"/>
          <w:lang w:val="ro-MD"/>
        </w:rPr>
        <w:t>FNDAMR)</w:t>
      </w:r>
      <w:r w:rsidRPr="00D32C79">
        <w:rPr>
          <w:szCs w:val="24"/>
          <w:lang w:val="ro-MD"/>
        </w:rPr>
        <w:t xml:space="preserve">, precum și resursele partenerilor de dezvoltare pentru a realiza măsurile de intervenție pentru sectorul agricol doar în </w:t>
      </w:r>
      <w:r w:rsidR="00DF1745" w:rsidRPr="00D32C79">
        <w:rPr>
          <w:rFonts w:cs="Times New Roman"/>
          <w:szCs w:val="24"/>
          <w:lang w:val="ro-MD"/>
        </w:rPr>
        <w:t>a. 2024</w:t>
      </w:r>
      <w:r w:rsidR="00DF1745" w:rsidRPr="00D32C79">
        <w:rPr>
          <w:rFonts w:cs="Times New Roman"/>
          <w:spacing w:val="-17"/>
          <w:szCs w:val="24"/>
          <w:lang w:val="ro-MD"/>
        </w:rPr>
        <w:t xml:space="preserve"> </w:t>
      </w:r>
      <w:r w:rsidR="00DF1745" w:rsidRPr="00D32C79">
        <w:rPr>
          <w:rFonts w:cs="Times New Roman"/>
          <w:szCs w:val="24"/>
          <w:lang w:val="ro-MD"/>
        </w:rPr>
        <w:t>a</w:t>
      </w:r>
      <w:r w:rsidR="00DF1745" w:rsidRPr="00D32C79">
        <w:rPr>
          <w:rFonts w:cs="Times New Roman"/>
          <w:spacing w:val="-15"/>
          <w:szCs w:val="24"/>
          <w:lang w:val="ro-MD"/>
        </w:rPr>
        <w:t xml:space="preserve"> </w:t>
      </w:r>
      <w:r w:rsidR="00DF1745" w:rsidRPr="00D32C79">
        <w:rPr>
          <w:rFonts w:cs="Times New Roman"/>
          <w:szCs w:val="24"/>
          <w:lang w:val="ro-MD"/>
        </w:rPr>
        <w:t>administrat</w:t>
      </w:r>
      <w:r w:rsidR="00DF1745" w:rsidRPr="00D32C79">
        <w:rPr>
          <w:rFonts w:cs="Times New Roman"/>
          <w:spacing w:val="-16"/>
          <w:szCs w:val="24"/>
          <w:lang w:val="ro-MD"/>
        </w:rPr>
        <w:t xml:space="preserve"> </w:t>
      </w:r>
      <w:r w:rsidR="00DF1745" w:rsidRPr="00D32C79">
        <w:rPr>
          <w:rFonts w:cs="Times New Roman"/>
          <w:szCs w:val="24"/>
          <w:lang w:val="ro-MD"/>
        </w:rPr>
        <w:t>surse</w:t>
      </w:r>
      <w:r w:rsidR="00DF1745" w:rsidRPr="00D32C79">
        <w:rPr>
          <w:rFonts w:cs="Times New Roman"/>
          <w:spacing w:val="-15"/>
          <w:szCs w:val="24"/>
          <w:lang w:val="ro-MD"/>
        </w:rPr>
        <w:t xml:space="preserve"> </w:t>
      </w:r>
      <w:r w:rsidR="00DF1745" w:rsidRPr="00D32C79">
        <w:rPr>
          <w:rFonts w:cs="Times New Roman"/>
          <w:szCs w:val="24"/>
          <w:lang w:val="ro-MD"/>
        </w:rPr>
        <w:t>financiare</w:t>
      </w:r>
      <w:r w:rsidR="00DF1745" w:rsidRPr="00D32C79">
        <w:rPr>
          <w:rFonts w:cs="Times New Roman"/>
          <w:spacing w:val="-15"/>
          <w:szCs w:val="24"/>
          <w:lang w:val="ro-MD"/>
        </w:rPr>
        <w:t xml:space="preserve"> </w:t>
      </w:r>
      <w:r w:rsidR="00DF1745" w:rsidRPr="00D32C79">
        <w:rPr>
          <w:rFonts w:cs="Times New Roman"/>
          <w:szCs w:val="24"/>
          <w:lang w:val="ro-MD"/>
        </w:rPr>
        <w:t>în</w:t>
      </w:r>
      <w:r w:rsidR="00DF1745" w:rsidRPr="00D32C79">
        <w:rPr>
          <w:rFonts w:cs="Times New Roman"/>
          <w:spacing w:val="-16"/>
          <w:szCs w:val="24"/>
          <w:lang w:val="ro-MD"/>
        </w:rPr>
        <w:t xml:space="preserve"> </w:t>
      </w:r>
      <w:r w:rsidR="00DF1745" w:rsidRPr="00D32C79">
        <w:rPr>
          <w:rFonts w:cs="Times New Roman"/>
          <w:szCs w:val="24"/>
          <w:lang w:val="ro-MD"/>
        </w:rPr>
        <w:t>volum</w:t>
      </w:r>
      <w:r w:rsidR="00DF1745" w:rsidRPr="00D32C79">
        <w:rPr>
          <w:rFonts w:cs="Times New Roman"/>
          <w:spacing w:val="-15"/>
          <w:szCs w:val="24"/>
          <w:lang w:val="ro-MD"/>
        </w:rPr>
        <w:t xml:space="preserve"> </w:t>
      </w:r>
      <w:r w:rsidR="00DF1745" w:rsidRPr="00D32C79">
        <w:rPr>
          <w:rFonts w:cs="Times New Roman"/>
          <w:szCs w:val="24"/>
          <w:lang w:val="ro-MD"/>
        </w:rPr>
        <w:t>de</w:t>
      </w:r>
      <w:r w:rsidR="00DF1745" w:rsidRPr="00D32C79">
        <w:rPr>
          <w:rFonts w:cs="Times New Roman"/>
          <w:spacing w:val="-11"/>
          <w:szCs w:val="24"/>
          <w:lang w:val="ro-MD"/>
        </w:rPr>
        <w:t xml:space="preserve"> </w:t>
      </w:r>
      <w:r w:rsidR="00DF1745" w:rsidRPr="00D32C79">
        <w:rPr>
          <w:rFonts w:cs="Times New Roman"/>
          <w:b/>
          <w:szCs w:val="24"/>
          <w:lang w:val="ro-MD"/>
        </w:rPr>
        <w:t>1855</w:t>
      </w:r>
      <w:r w:rsidR="00DF1745" w:rsidRPr="00D32C79">
        <w:rPr>
          <w:rFonts w:cs="Times New Roman"/>
          <w:b/>
          <w:spacing w:val="-14"/>
          <w:szCs w:val="24"/>
          <w:lang w:val="ro-MD"/>
        </w:rPr>
        <w:t xml:space="preserve"> </w:t>
      </w:r>
      <w:r w:rsidR="00DF1745" w:rsidRPr="00D32C79">
        <w:rPr>
          <w:rFonts w:cs="Times New Roman"/>
          <w:b/>
          <w:szCs w:val="24"/>
          <w:lang w:val="ro-MD"/>
        </w:rPr>
        <w:t>mil.</w:t>
      </w:r>
      <w:r w:rsidR="00DF1745" w:rsidRPr="00D32C79">
        <w:rPr>
          <w:rFonts w:cs="Times New Roman"/>
          <w:b/>
          <w:spacing w:val="-15"/>
          <w:szCs w:val="24"/>
          <w:lang w:val="ro-MD"/>
        </w:rPr>
        <w:t xml:space="preserve"> </w:t>
      </w:r>
      <w:r w:rsidR="00DF1745" w:rsidRPr="00D32C79">
        <w:rPr>
          <w:rFonts w:cs="Times New Roman"/>
          <w:b/>
          <w:szCs w:val="24"/>
          <w:lang w:val="ro-MD"/>
        </w:rPr>
        <w:t>lei</w:t>
      </w:r>
      <w:r w:rsidR="00DF1745" w:rsidRPr="00D32C79">
        <w:rPr>
          <w:rFonts w:cs="Times New Roman"/>
          <w:b/>
          <w:spacing w:val="-12"/>
          <w:szCs w:val="24"/>
          <w:lang w:val="ro-MD"/>
        </w:rPr>
        <w:t xml:space="preserve"> </w:t>
      </w:r>
      <w:r w:rsidRPr="00D32C79">
        <w:rPr>
          <w:rFonts w:cs="Times New Roman"/>
          <w:b/>
          <w:spacing w:val="-12"/>
          <w:szCs w:val="24"/>
          <w:lang w:val="ro-MD"/>
        </w:rPr>
        <w:t>.</w:t>
      </w:r>
      <w:r w:rsidR="00DF1745" w:rsidRPr="00D32C79">
        <w:rPr>
          <w:rFonts w:cs="Times New Roman"/>
          <w:szCs w:val="24"/>
          <w:lang w:val="ro-MD"/>
        </w:rPr>
        <w:t xml:space="preserve"> Urmare a subvențiilor acordate în 2024, a fost posibilă </w:t>
      </w:r>
      <w:r w:rsidR="00DF1745" w:rsidRPr="00D32C79">
        <w:rPr>
          <w:rFonts w:cs="Times New Roman"/>
          <w:bCs/>
          <w:szCs w:val="24"/>
          <w:lang w:val="ro-MD"/>
        </w:rPr>
        <w:t>atragerea investițiilor în sectorul agroindustrial și a ramurilor conexe acestui sector de peste 7 730,1</w:t>
      </w:r>
      <w:r w:rsidR="00DF1745" w:rsidRPr="00D32C79">
        <w:rPr>
          <w:rFonts w:cs="Times New Roman"/>
          <w:bCs/>
          <w:spacing w:val="-5"/>
          <w:szCs w:val="24"/>
          <w:lang w:val="ro-MD"/>
        </w:rPr>
        <w:t xml:space="preserve"> </w:t>
      </w:r>
      <w:r w:rsidR="00DF1745" w:rsidRPr="00D32C79">
        <w:rPr>
          <w:rFonts w:cs="Times New Roman"/>
          <w:bCs/>
          <w:szCs w:val="24"/>
          <w:lang w:val="ro-MD"/>
        </w:rPr>
        <w:t>mil.</w:t>
      </w:r>
      <w:r w:rsidR="00DF1745" w:rsidRPr="00D32C79">
        <w:rPr>
          <w:rFonts w:cs="Times New Roman"/>
          <w:bCs/>
          <w:spacing w:val="-6"/>
          <w:szCs w:val="24"/>
          <w:lang w:val="ro-MD"/>
        </w:rPr>
        <w:t xml:space="preserve"> </w:t>
      </w:r>
      <w:r w:rsidR="00C9702C" w:rsidRPr="00D32C79">
        <w:rPr>
          <w:rFonts w:cs="Times New Roman"/>
          <w:bCs/>
          <w:szCs w:val="24"/>
          <w:lang w:val="ro-MD"/>
        </w:rPr>
        <w:t>L</w:t>
      </w:r>
      <w:r w:rsidR="00DF1745" w:rsidRPr="00D32C79">
        <w:rPr>
          <w:rFonts w:cs="Times New Roman"/>
          <w:bCs/>
          <w:szCs w:val="24"/>
          <w:lang w:val="ro-MD"/>
        </w:rPr>
        <w:t>ei</w:t>
      </w:r>
      <w:r w:rsidR="00C9702C" w:rsidRPr="00D32C79">
        <w:rPr>
          <w:rFonts w:cs="Times New Roman"/>
          <w:bCs/>
          <w:szCs w:val="24"/>
          <w:lang w:val="ro-MD"/>
        </w:rPr>
        <w:t xml:space="preserve">, prin </w:t>
      </w:r>
      <w:r w:rsidR="00DF1745" w:rsidRPr="00D32C79">
        <w:rPr>
          <w:rFonts w:cs="Times New Roman"/>
          <w:szCs w:val="24"/>
          <w:lang w:val="ro-MD"/>
        </w:rPr>
        <w:t>creare</w:t>
      </w:r>
      <w:r w:rsidR="00DF1745" w:rsidRPr="00D32C79">
        <w:rPr>
          <w:rFonts w:cs="Times New Roman"/>
          <w:spacing w:val="-5"/>
          <w:szCs w:val="24"/>
          <w:lang w:val="ro-MD"/>
        </w:rPr>
        <w:t xml:space="preserve"> </w:t>
      </w:r>
      <w:r w:rsidR="00DF1745" w:rsidRPr="00D32C79">
        <w:rPr>
          <w:rFonts w:cs="Times New Roman"/>
          <w:szCs w:val="24"/>
          <w:lang w:val="ro-MD"/>
        </w:rPr>
        <w:t>a peste 1200 locuri noi de muncă</w:t>
      </w:r>
      <w:r w:rsidR="00DF1745" w:rsidRPr="00D32C79">
        <w:rPr>
          <w:rStyle w:val="FootnoteReference"/>
          <w:rFonts w:cs="Times New Roman"/>
          <w:szCs w:val="24"/>
          <w:lang w:val="ro-MD"/>
        </w:rPr>
        <w:footnoteReference w:id="34"/>
      </w:r>
      <w:r w:rsidR="00DF1745" w:rsidRPr="00D32C79">
        <w:rPr>
          <w:rFonts w:cs="Times New Roman"/>
          <w:szCs w:val="24"/>
          <w:lang w:val="ro-MD"/>
        </w:rPr>
        <w:t>.</w:t>
      </w:r>
      <w:r w:rsidR="00C9702C" w:rsidRPr="00D32C79">
        <w:rPr>
          <w:rFonts w:cs="Times New Roman"/>
          <w:szCs w:val="24"/>
          <w:lang w:val="ro-MD"/>
        </w:rPr>
        <w:t xml:space="preserve">  </w:t>
      </w:r>
      <w:r w:rsidR="00DF1745" w:rsidRPr="00D32C79">
        <w:rPr>
          <w:rFonts w:cs="Times New Roman"/>
          <w:szCs w:val="24"/>
          <w:lang w:val="ro-MD"/>
        </w:rPr>
        <w:t xml:space="preserve">În Figura </w:t>
      </w:r>
      <w:r w:rsidR="00DE35DB">
        <w:rPr>
          <w:rFonts w:cs="Times New Roman"/>
          <w:szCs w:val="24"/>
          <w:lang w:val="ro-MD"/>
        </w:rPr>
        <w:t>9</w:t>
      </w:r>
      <w:r w:rsidR="00DF1745" w:rsidRPr="00D32C79">
        <w:rPr>
          <w:rFonts w:cs="Times New Roman"/>
          <w:szCs w:val="24"/>
          <w:lang w:val="ro-MD"/>
        </w:rPr>
        <w:t xml:space="preserve"> este inclusă informația privind valorificarea</w:t>
      </w:r>
      <w:r w:rsidR="00DF1745" w:rsidRPr="00D32C79">
        <w:rPr>
          <w:rFonts w:cs="Times New Roman"/>
          <w:spacing w:val="-9"/>
          <w:szCs w:val="24"/>
          <w:lang w:val="ro-MD"/>
        </w:rPr>
        <w:t xml:space="preserve"> </w:t>
      </w:r>
      <w:r w:rsidR="00DF1745" w:rsidRPr="00D32C79">
        <w:rPr>
          <w:rFonts w:cs="Times New Roman"/>
          <w:szCs w:val="24"/>
          <w:lang w:val="ro-MD"/>
        </w:rPr>
        <w:t>mijloacelor</w:t>
      </w:r>
      <w:r w:rsidR="00DF1745" w:rsidRPr="00D32C79">
        <w:rPr>
          <w:rFonts w:cs="Times New Roman"/>
          <w:spacing w:val="-8"/>
          <w:szCs w:val="24"/>
          <w:lang w:val="ro-MD"/>
        </w:rPr>
        <w:t xml:space="preserve"> </w:t>
      </w:r>
      <w:r w:rsidR="00DF1745" w:rsidRPr="00D32C79">
        <w:rPr>
          <w:rFonts w:cs="Times New Roman"/>
          <w:szCs w:val="24"/>
          <w:lang w:val="ro-MD"/>
        </w:rPr>
        <w:t>financiare</w:t>
      </w:r>
      <w:r w:rsidR="00DF1745" w:rsidRPr="00D32C79">
        <w:rPr>
          <w:rFonts w:cs="Times New Roman"/>
          <w:spacing w:val="-9"/>
          <w:szCs w:val="24"/>
          <w:lang w:val="ro-MD"/>
        </w:rPr>
        <w:t xml:space="preserve"> </w:t>
      </w:r>
      <w:r w:rsidR="00DF1745" w:rsidRPr="00D32C79">
        <w:rPr>
          <w:rFonts w:cs="Times New Roman"/>
          <w:szCs w:val="24"/>
          <w:lang w:val="ro-MD"/>
        </w:rPr>
        <w:t>alocate</w:t>
      </w:r>
      <w:r w:rsidR="00DF1745" w:rsidRPr="00D32C79">
        <w:rPr>
          <w:rFonts w:cs="Times New Roman"/>
          <w:spacing w:val="-8"/>
          <w:szCs w:val="24"/>
          <w:lang w:val="ro-MD"/>
        </w:rPr>
        <w:t xml:space="preserve"> </w:t>
      </w:r>
      <w:r w:rsidR="00DF1745" w:rsidRPr="00D32C79">
        <w:rPr>
          <w:rFonts w:cs="Times New Roman"/>
          <w:szCs w:val="24"/>
          <w:lang w:val="ro-MD"/>
        </w:rPr>
        <w:t>FNDAMR</w:t>
      </w:r>
      <w:r w:rsidR="00DF1745" w:rsidRPr="00D32C79">
        <w:rPr>
          <w:rFonts w:cs="Times New Roman"/>
          <w:spacing w:val="-7"/>
          <w:szCs w:val="24"/>
          <w:lang w:val="ro-MD"/>
        </w:rPr>
        <w:t xml:space="preserve"> </w:t>
      </w:r>
      <w:r w:rsidR="00DF1745" w:rsidRPr="00D32C79">
        <w:rPr>
          <w:rFonts w:cs="Times New Roman"/>
          <w:szCs w:val="24"/>
          <w:lang w:val="ro-MD"/>
        </w:rPr>
        <w:t>pe</w:t>
      </w:r>
      <w:r w:rsidR="00DF1745" w:rsidRPr="00D32C79">
        <w:rPr>
          <w:rFonts w:cs="Times New Roman"/>
          <w:spacing w:val="-8"/>
          <w:szCs w:val="24"/>
          <w:lang w:val="ro-MD"/>
        </w:rPr>
        <w:t xml:space="preserve"> </w:t>
      </w:r>
      <w:r w:rsidR="00DF1745" w:rsidRPr="00D32C79">
        <w:rPr>
          <w:rFonts w:cs="Times New Roman"/>
          <w:szCs w:val="24"/>
          <w:lang w:val="ro-MD"/>
        </w:rPr>
        <w:t>parcursul</w:t>
      </w:r>
      <w:r w:rsidR="00DF1745" w:rsidRPr="00D32C79">
        <w:rPr>
          <w:rFonts w:cs="Times New Roman"/>
          <w:spacing w:val="-9"/>
          <w:szCs w:val="24"/>
          <w:lang w:val="ro-MD"/>
        </w:rPr>
        <w:t xml:space="preserve"> </w:t>
      </w:r>
      <w:r w:rsidR="00DF1745" w:rsidRPr="00D32C79">
        <w:rPr>
          <w:rFonts w:cs="Times New Roman"/>
          <w:szCs w:val="24"/>
          <w:lang w:val="ro-MD"/>
        </w:rPr>
        <w:t>a.</w:t>
      </w:r>
      <w:r w:rsidR="00DF1745" w:rsidRPr="00D32C79">
        <w:rPr>
          <w:rFonts w:cs="Times New Roman"/>
          <w:spacing w:val="-7"/>
          <w:szCs w:val="24"/>
          <w:lang w:val="ro-MD"/>
        </w:rPr>
        <w:t xml:space="preserve"> </w:t>
      </w:r>
      <w:r w:rsidR="00DF1745" w:rsidRPr="00D32C79">
        <w:rPr>
          <w:rFonts w:cs="Times New Roman"/>
          <w:spacing w:val="-4"/>
          <w:szCs w:val="24"/>
          <w:lang w:val="ro-MD"/>
        </w:rPr>
        <w:t>2024, după tipul de plăți.</w:t>
      </w:r>
    </w:p>
    <w:p w14:paraId="5D3A1AD5" w14:textId="77777777" w:rsidR="0017714F" w:rsidRDefault="0017714F" w:rsidP="00C9702C">
      <w:pPr>
        <w:pStyle w:val="BodyText"/>
        <w:jc w:val="both"/>
        <w:rPr>
          <w:rFonts w:cs="Times New Roman"/>
          <w:spacing w:val="-4"/>
          <w:szCs w:val="24"/>
          <w:lang w:val="ro-MD"/>
        </w:rPr>
      </w:pPr>
    </w:p>
    <w:p w14:paraId="4CA16FC4" w14:textId="041AF906" w:rsidR="00DF1745" w:rsidRPr="00D32C79" w:rsidRDefault="00DF1745" w:rsidP="00A77B1F">
      <w:pPr>
        <w:rPr>
          <w:b/>
          <w:i/>
          <w:sz w:val="20"/>
          <w:lang w:val="ro-MD"/>
        </w:rPr>
      </w:pPr>
    </w:p>
    <w:p w14:paraId="6735632F" w14:textId="42EA7CBA" w:rsidR="00DF1745" w:rsidRDefault="00DF1745" w:rsidP="00B7604F">
      <w:pPr>
        <w:pStyle w:val="Figuri"/>
        <w:rPr>
          <w:lang w:val="ro-MD"/>
        </w:rPr>
      </w:pPr>
      <w:bookmarkStart w:id="140" w:name="_Toc207277253"/>
      <w:bookmarkStart w:id="141" w:name="_Toc209884780"/>
      <w:bookmarkStart w:id="142" w:name="_Toc209884962"/>
      <w:bookmarkStart w:id="143" w:name="_Toc209889768"/>
      <w:bookmarkStart w:id="144" w:name="_Toc209959658"/>
      <w:r w:rsidRPr="00D32C79">
        <w:rPr>
          <w:lang w:val="ro-MD"/>
        </w:rPr>
        <w:t xml:space="preserve">Figura </w:t>
      </w:r>
      <w:r w:rsidR="00B7604F" w:rsidRPr="00D32C79">
        <w:rPr>
          <w:lang w:val="ro-MD"/>
        </w:rPr>
        <w:t>9</w:t>
      </w:r>
      <w:r w:rsidRPr="00D32C79">
        <w:rPr>
          <w:lang w:val="ro-MD"/>
        </w:rPr>
        <w:t>. Valorificarea mijloacelor financiare alocate FNDAMR pe parcursul a. 2024</w:t>
      </w:r>
      <w:bookmarkEnd w:id="140"/>
      <w:bookmarkEnd w:id="141"/>
      <w:bookmarkEnd w:id="142"/>
      <w:bookmarkEnd w:id="143"/>
      <w:bookmarkEnd w:id="144"/>
    </w:p>
    <w:p w14:paraId="3A50F77C" w14:textId="33520B4F" w:rsidR="00DF1745" w:rsidRPr="00EB2230" w:rsidRDefault="00A77B1F" w:rsidP="00EB2230">
      <w:pPr>
        <w:jc w:val="center"/>
        <w:rPr>
          <w:i/>
          <w:iCs/>
          <w:sz w:val="20"/>
          <w:szCs w:val="18"/>
          <w:lang w:val="ro-MD"/>
        </w:rPr>
      </w:pPr>
      <w:r w:rsidRPr="00EB2230">
        <w:rPr>
          <w:i/>
          <w:iCs/>
          <w:noProof/>
          <w:sz w:val="20"/>
          <w:szCs w:val="18"/>
          <w:lang w:val="ro-MD"/>
        </w:rPr>
        <mc:AlternateContent>
          <mc:Choice Requires="wpg">
            <w:drawing>
              <wp:anchor distT="0" distB="0" distL="0" distR="0" simplePos="0" relativeHeight="251692032" behindDoc="1" locked="0" layoutInCell="1" allowOverlap="1" wp14:anchorId="55E1E7D3" wp14:editId="7D02062C">
                <wp:simplePos x="0" y="0"/>
                <wp:positionH relativeFrom="margin">
                  <wp:align>right</wp:align>
                </wp:positionH>
                <wp:positionV relativeFrom="paragraph">
                  <wp:posOffset>216535</wp:posOffset>
                </wp:positionV>
                <wp:extent cx="6343650" cy="2933700"/>
                <wp:effectExtent l="0" t="0" r="19050" b="19050"/>
                <wp:wrapTopAndBottom/>
                <wp:docPr id="1857979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3650" cy="2933700"/>
                          <a:chOff x="3746" y="4254"/>
                          <a:chExt cx="6220841" cy="3448558"/>
                        </a:xfrm>
                      </wpg:grpSpPr>
                      <pic:pic xmlns:pic="http://schemas.openxmlformats.org/drawingml/2006/picture">
                        <pic:nvPicPr>
                          <pic:cNvPr id="2000644505" name="Image 31"/>
                          <pic:cNvPicPr/>
                        </pic:nvPicPr>
                        <pic:blipFill>
                          <a:blip r:embed="rId78" cstate="print"/>
                          <a:stretch>
                            <a:fillRect/>
                          </a:stretch>
                        </pic:blipFill>
                        <pic:spPr>
                          <a:xfrm>
                            <a:off x="4762" y="4762"/>
                            <a:ext cx="6219824" cy="3448050"/>
                          </a:xfrm>
                          <a:prstGeom prst="rect">
                            <a:avLst/>
                          </a:prstGeom>
                        </pic:spPr>
                      </pic:pic>
                      <pic:pic xmlns:pic="http://schemas.openxmlformats.org/drawingml/2006/picture">
                        <pic:nvPicPr>
                          <pic:cNvPr id="1560051669" name="Image 32"/>
                          <pic:cNvPicPr/>
                        </pic:nvPicPr>
                        <pic:blipFill>
                          <a:blip r:embed="rId79" cstate="print"/>
                          <a:stretch>
                            <a:fillRect/>
                          </a:stretch>
                        </pic:blipFill>
                        <pic:spPr>
                          <a:xfrm>
                            <a:off x="1590230" y="4254"/>
                            <a:ext cx="2134361" cy="3447288"/>
                          </a:xfrm>
                          <a:prstGeom prst="rect">
                            <a:avLst/>
                          </a:prstGeom>
                        </pic:spPr>
                      </pic:pic>
                      <pic:pic xmlns:pic="http://schemas.openxmlformats.org/drawingml/2006/picture">
                        <pic:nvPicPr>
                          <pic:cNvPr id="1730370613" name="Image 33"/>
                          <pic:cNvPicPr/>
                        </pic:nvPicPr>
                        <pic:blipFill>
                          <a:blip r:embed="rId80" cstate="print"/>
                          <a:stretch>
                            <a:fillRect/>
                          </a:stretch>
                        </pic:blipFill>
                        <pic:spPr>
                          <a:xfrm>
                            <a:off x="222250" y="1456626"/>
                            <a:ext cx="2383853" cy="1994916"/>
                          </a:xfrm>
                          <a:prstGeom prst="rect">
                            <a:avLst/>
                          </a:prstGeom>
                        </pic:spPr>
                      </pic:pic>
                      <pic:pic xmlns:pic="http://schemas.openxmlformats.org/drawingml/2006/picture">
                        <pic:nvPicPr>
                          <pic:cNvPr id="7311730" name="Image 34"/>
                          <pic:cNvPicPr/>
                        </pic:nvPicPr>
                        <pic:blipFill>
                          <a:blip r:embed="rId81" cstate="print"/>
                          <a:stretch>
                            <a:fillRect/>
                          </a:stretch>
                        </pic:blipFill>
                        <pic:spPr>
                          <a:xfrm>
                            <a:off x="3746" y="1468767"/>
                            <a:ext cx="2114550" cy="956106"/>
                          </a:xfrm>
                          <a:prstGeom prst="rect">
                            <a:avLst/>
                          </a:prstGeom>
                        </pic:spPr>
                      </pic:pic>
                      <pic:pic xmlns:pic="http://schemas.openxmlformats.org/drawingml/2006/picture">
                        <pic:nvPicPr>
                          <pic:cNvPr id="2066777493" name="Image 35"/>
                          <pic:cNvPicPr/>
                        </pic:nvPicPr>
                        <pic:blipFill>
                          <a:blip r:embed="rId82" cstate="print"/>
                          <a:stretch>
                            <a:fillRect/>
                          </a:stretch>
                        </pic:blipFill>
                        <pic:spPr>
                          <a:xfrm>
                            <a:off x="3746" y="906462"/>
                            <a:ext cx="2114550" cy="1168146"/>
                          </a:xfrm>
                          <a:prstGeom prst="rect">
                            <a:avLst/>
                          </a:prstGeom>
                        </pic:spPr>
                      </pic:pic>
                      <pic:pic xmlns:pic="http://schemas.openxmlformats.org/drawingml/2006/picture">
                        <pic:nvPicPr>
                          <pic:cNvPr id="743967330" name="Image 36"/>
                          <pic:cNvPicPr/>
                        </pic:nvPicPr>
                        <pic:blipFill>
                          <a:blip r:embed="rId83" cstate="print"/>
                          <a:stretch>
                            <a:fillRect/>
                          </a:stretch>
                        </pic:blipFill>
                        <pic:spPr>
                          <a:xfrm>
                            <a:off x="84518" y="479742"/>
                            <a:ext cx="2032254" cy="1498727"/>
                          </a:xfrm>
                          <a:prstGeom prst="rect">
                            <a:avLst/>
                          </a:prstGeom>
                        </pic:spPr>
                      </pic:pic>
                      <pic:pic xmlns:pic="http://schemas.openxmlformats.org/drawingml/2006/picture">
                        <pic:nvPicPr>
                          <pic:cNvPr id="153986788" name="Image 37"/>
                          <pic:cNvPicPr/>
                        </pic:nvPicPr>
                        <pic:blipFill>
                          <a:blip r:embed="rId84" cstate="print"/>
                          <a:stretch>
                            <a:fillRect/>
                          </a:stretch>
                        </pic:blipFill>
                        <pic:spPr>
                          <a:xfrm>
                            <a:off x="322262" y="4254"/>
                            <a:ext cx="1793113" cy="1980438"/>
                          </a:xfrm>
                          <a:prstGeom prst="rect">
                            <a:avLst/>
                          </a:prstGeom>
                        </pic:spPr>
                      </pic:pic>
                      <pic:pic xmlns:pic="http://schemas.openxmlformats.org/drawingml/2006/picture">
                        <pic:nvPicPr>
                          <pic:cNvPr id="637165001" name="Image 38"/>
                          <pic:cNvPicPr/>
                        </pic:nvPicPr>
                        <pic:blipFill>
                          <a:blip r:embed="rId85" cstate="print"/>
                          <a:stretch>
                            <a:fillRect/>
                          </a:stretch>
                        </pic:blipFill>
                        <pic:spPr>
                          <a:xfrm>
                            <a:off x="1529270" y="4254"/>
                            <a:ext cx="573405" cy="1980438"/>
                          </a:xfrm>
                          <a:prstGeom prst="rect">
                            <a:avLst/>
                          </a:prstGeom>
                        </pic:spPr>
                      </pic:pic>
                      <wps:wsp>
                        <wps:cNvPr id="1247249135" name="Graphic 39"/>
                        <wps:cNvSpPr/>
                        <wps:spPr>
                          <a:xfrm>
                            <a:off x="1862010" y="122109"/>
                            <a:ext cx="1516807" cy="3138805"/>
                          </a:xfrm>
                          <a:custGeom>
                            <a:avLst/>
                            <a:gdLst/>
                            <a:ahLst/>
                            <a:cxnLst/>
                            <a:rect l="l" t="t" r="r" b="b"/>
                            <a:pathLst>
                              <a:path w="1607185" h="3138805">
                                <a:moveTo>
                                  <a:pt x="0" y="0"/>
                                </a:moveTo>
                                <a:lnTo>
                                  <a:pt x="0" y="1606677"/>
                                </a:lnTo>
                                <a:lnTo>
                                  <a:pt x="484124" y="3138678"/>
                                </a:lnTo>
                                <a:lnTo>
                                  <a:pt x="530397" y="3123292"/>
                                </a:lnTo>
                                <a:lnTo>
                                  <a:pt x="575958" y="3106604"/>
                                </a:lnTo>
                                <a:lnTo>
                                  <a:pt x="620788" y="3088639"/>
                                </a:lnTo>
                                <a:lnTo>
                                  <a:pt x="664870" y="3069421"/>
                                </a:lnTo>
                                <a:lnTo>
                                  <a:pt x="708184" y="3048975"/>
                                </a:lnTo>
                                <a:lnTo>
                                  <a:pt x="750714" y="3027326"/>
                                </a:lnTo>
                                <a:lnTo>
                                  <a:pt x="792440" y="3004498"/>
                                </a:lnTo>
                                <a:lnTo>
                                  <a:pt x="833345" y="2980517"/>
                                </a:lnTo>
                                <a:lnTo>
                                  <a:pt x="873411" y="2955407"/>
                                </a:lnTo>
                                <a:lnTo>
                                  <a:pt x="912618" y="2929192"/>
                                </a:lnTo>
                                <a:lnTo>
                                  <a:pt x="950950" y="2901898"/>
                                </a:lnTo>
                                <a:lnTo>
                                  <a:pt x="988389" y="2873549"/>
                                </a:lnTo>
                                <a:lnTo>
                                  <a:pt x="1024915" y="2844171"/>
                                </a:lnTo>
                                <a:lnTo>
                                  <a:pt x="1060511" y="2813787"/>
                                </a:lnTo>
                                <a:lnTo>
                                  <a:pt x="1095159" y="2782423"/>
                                </a:lnTo>
                                <a:lnTo>
                                  <a:pt x="1128840" y="2750103"/>
                                </a:lnTo>
                                <a:lnTo>
                                  <a:pt x="1161537" y="2716852"/>
                                </a:lnTo>
                                <a:lnTo>
                                  <a:pt x="1193231" y="2682695"/>
                                </a:lnTo>
                                <a:lnTo>
                                  <a:pt x="1223904" y="2647656"/>
                                </a:lnTo>
                                <a:lnTo>
                                  <a:pt x="1253539" y="2611761"/>
                                </a:lnTo>
                                <a:lnTo>
                                  <a:pt x="1282116" y="2575034"/>
                                </a:lnTo>
                                <a:lnTo>
                                  <a:pt x="1309618" y="2537500"/>
                                </a:lnTo>
                                <a:lnTo>
                                  <a:pt x="1336027" y="2499184"/>
                                </a:lnTo>
                                <a:lnTo>
                                  <a:pt x="1361324" y="2460110"/>
                                </a:lnTo>
                                <a:lnTo>
                                  <a:pt x="1385492" y="2420303"/>
                                </a:lnTo>
                                <a:lnTo>
                                  <a:pt x="1408512" y="2379787"/>
                                </a:lnTo>
                                <a:lnTo>
                                  <a:pt x="1430366" y="2338589"/>
                                </a:lnTo>
                                <a:lnTo>
                                  <a:pt x="1451036" y="2296732"/>
                                </a:lnTo>
                                <a:lnTo>
                                  <a:pt x="1470504" y="2254241"/>
                                </a:lnTo>
                                <a:lnTo>
                                  <a:pt x="1488752" y="2211141"/>
                                </a:lnTo>
                                <a:lnTo>
                                  <a:pt x="1505761" y="2167457"/>
                                </a:lnTo>
                                <a:lnTo>
                                  <a:pt x="1521514" y="2123213"/>
                                </a:lnTo>
                                <a:lnTo>
                                  <a:pt x="1535992" y="2078434"/>
                                </a:lnTo>
                                <a:lnTo>
                                  <a:pt x="1549177" y="2033145"/>
                                </a:lnTo>
                                <a:lnTo>
                                  <a:pt x="1561052" y="1987371"/>
                                </a:lnTo>
                                <a:lnTo>
                                  <a:pt x="1571597" y="1941136"/>
                                </a:lnTo>
                                <a:lnTo>
                                  <a:pt x="1580795" y="1894465"/>
                                </a:lnTo>
                                <a:lnTo>
                                  <a:pt x="1588628" y="1847384"/>
                                </a:lnTo>
                                <a:lnTo>
                                  <a:pt x="1595077" y="1799916"/>
                                </a:lnTo>
                                <a:lnTo>
                                  <a:pt x="1600124" y="1752086"/>
                                </a:lnTo>
                                <a:lnTo>
                                  <a:pt x="1603752" y="1703920"/>
                                </a:lnTo>
                                <a:lnTo>
                                  <a:pt x="1605942" y="1655442"/>
                                </a:lnTo>
                                <a:lnTo>
                                  <a:pt x="1606677" y="1606677"/>
                                </a:lnTo>
                                <a:lnTo>
                                  <a:pt x="1605966" y="1558446"/>
                                </a:lnTo>
                                <a:lnTo>
                                  <a:pt x="1603849" y="1510568"/>
                                </a:lnTo>
                                <a:lnTo>
                                  <a:pt x="1600346" y="1463063"/>
                                </a:lnTo>
                                <a:lnTo>
                                  <a:pt x="1595474" y="1415951"/>
                                </a:lnTo>
                                <a:lnTo>
                                  <a:pt x="1589256" y="1369252"/>
                                </a:lnTo>
                                <a:lnTo>
                                  <a:pt x="1581710" y="1322986"/>
                                </a:lnTo>
                                <a:lnTo>
                                  <a:pt x="1572857" y="1277172"/>
                                </a:lnTo>
                                <a:lnTo>
                                  <a:pt x="1562717" y="1231831"/>
                                </a:lnTo>
                                <a:lnTo>
                                  <a:pt x="1551308" y="1186982"/>
                                </a:lnTo>
                                <a:lnTo>
                                  <a:pt x="1538652" y="1142645"/>
                                </a:lnTo>
                                <a:lnTo>
                                  <a:pt x="1524768" y="1098840"/>
                                </a:lnTo>
                                <a:lnTo>
                                  <a:pt x="1509675" y="1055587"/>
                                </a:lnTo>
                                <a:lnTo>
                                  <a:pt x="1493395" y="1012906"/>
                                </a:lnTo>
                                <a:lnTo>
                                  <a:pt x="1475946" y="970817"/>
                                </a:lnTo>
                                <a:lnTo>
                                  <a:pt x="1457349" y="929340"/>
                                </a:lnTo>
                                <a:lnTo>
                                  <a:pt x="1437623" y="888493"/>
                                </a:lnTo>
                                <a:lnTo>
                                  <a:pt x="1416789" y="848299"/>
                                </a:lnTo>
                                <a:lnTo>
                                  <a:pt x="1394866" y="808775"/>
                                </a:lnTo>
                                <a:lnTo>
                                  <a:pt x="1371873" y="769943"/>
                                </a:lnTo>
                                <a:lnTo>
                                  <a:pt x="1347832" y="731821"/>
                                </a:lnTo>
                                <a:lnTo>
                                  <a:pt x="1322762" y="694431"/>
                                </a:lnTo>
                                <a:lnTo>
                                  <a:pt x="1296683" y="657791"/>
                                </a:lnTo>
                                <a:lnTo>
                                  <a:pt x="1269614" y="621922"/>
                                </a:lnTo>
                                <a:lnTo>
                                  <a:pt x="1241576" y="586844"/>
                                </a:lnTo>
                                <a:lnTo>
                                  <a:pt x="1212588" y="552576"/>
                                </a:lnTo>
                                <a:lnTo>
                                  <a:pt x="1182670" y="519138"/>
                                </a:lnTo>
                                <a:lnTo>
                                  <a:pt x="1151843" y="486551"/>
                                </a:lnTo>
                                <a:lnTo>
                                  <a:pt x="1120125" y="454833"/>
                                </a:lnTo>
                                <a:lnTo>
                                  <a:pt x="1087538" y="424006"/>
                                </a:lnTo>
                                <a:lnTo>
                                  <a:pt x="1054100" y="394088"/>
                                </a:lnTo>
                                <a:lnTo>
                                  <a:pt x="1019832" y="365100"/>
                                </a:lnTo>
                                <a:lnTo>
                                  <a:pt x="984754" y="337062"/>
                                </a:lnTo>
                                <a:lnTo>
                                  <a:pt x="948885" y="309993"/>
                                </a:lnTo>
                                <a:lnTo>
                                  <a:pt x="912245" y="283914"/>
                                </a:lnTo>
                                <a:lnTo>
                                  <a:pt x="874855" y="258844"/>
                                </a:lnTo>
                                <a:lnTo>
                                  <a:pt x="836733" y="234803"/>
                                </a:lnTo>
                                <a:lnTo>
                                  <a:pt x="797901" y="211810"/>
                                </a:lnTo>
                                <a:lnTo>
                                  <a:pt x="758377" y="189887"/>
                                </a:lnTo>
                                <a:lnTo>
                                  <a:pt x="718183" y="169053"/>
                                </a:lnTo>
                                <a:lnTo>
                                  <a:pt x="677336" y="149327"/>
                                </a:lnTo>
                                <a:lnTo>
                                  <a:pt x="635859" y="130730"/>
                                </a:lnTo>
                                <a:lnTo>
                                  <a:pt x="593770" y="113281"/>
                                </a:lnTo>
                                <a:lnTo>
                                  <a:pt x="551089" y="97001"/>
                                </a:lnTo>
                                <a:lnTo>
                                  <a:pt x="507836" y="81908"/>
                                </a:lnTo>
                                <a:lnTo>
                                  <a:pt x="464031" y="68024"/>
                                </a:lnTo>
                                <a:lnTo>
                                  <a:pt x="419694" y="55368"/>
                                </a:lnTo>
                                <a:lnTo>
                                  <a:pt x="374845" y="43959"/>
                                </a:lnTo>
                                <a:lnTo>
                                  <a:pt x="329504" y="33819"/>
                                </a:lnTo>
                                <a:lnTo>
                                  <a:pt x="283690" y="24966"/>
                                </a:lnTo>
                                <a:lnTo>
                                  <a:pt x="237424" y="17420"/>
                                </a:lnTo>
                                <a:lnTo>
                                  <a:pt x="190725" y="11202"/>
                                </a:lnTo>
                                <a:lnTo>
                                  <a:pt x="143613" y="6330"/>
                                </a:lnTo>
                                <a:lnTo>
                                  <a:pt x="96108" y="2827"/>
                                </a:lnTo>
                                <a:lnTo>
                                  <a:pt x="48230" y="710"/>
                                </a:lnTo>
                                <a:lnTo>
                                  <a:pt x="0" y="0"/>
                                </a:lnTo>
                                <a:close/>
                              </a:path>
                            </a:pathLst>
                          </a:custGeom>
                          <a:solidFill>
                            <a:srgbClr val="F79546"/>
                          </a:solidFill>
                        </wps:spPr>
                        <wps:bodyPr wrap="square" lIns="0" tIns="0" rIns="0" bIns="0" rtlCol="0">
                          <a:prstTxWarp prst="textNoShape">
                            <a:avLst/>
                          </a:prstTxWarp>
                          <a:noAutofit/>
                        </wps:bodyPr>
                      </wps:wsp>
                      <wps:wsp>
                        <wps:cNvPr id="1220940096" name="Graphic 40"/>
                        <wps:cNvSpPr/>
                        <wps:spPr>
                          <a:xfrm>
                            <a:off x="320166" y="1728787"/>
                            <a:ext cx="2026285" cy="1607185"/>
                          </a:xfrm>
                          <a:custGeom>
                            <a:avLst/>
                            <a:gdLst/>
                            <a:ahLst/>
                            <a:cxnLst/>
                            <a:rect l="l" t="t" r="r" b="b"/>
                            <a:pathLst>
                              <a:path w="2026285" h="1607185">
                                <a:moveTo>
                                  <a:pt x="1541843" y="0"/>
                                </a:moveTo>
                                <a:lnTo>
                                  <a:pt x="0" y="452120"/>
                                </a:lnTo>
                                <a:lnTo>
                                  <a:pt x="7274" y="476248"/>
                                </a:lnTo>
                                <a:lnTo>
                                  <a:pt x="24990" y="530024"/>
                                </a:lnTo>
                                <a:lnTo>
                                  <a:pt x="41436" y="575037"/>
                                </a:lnTo>
                                <a:lnTo>
                                  <a:pt x="59093" y="619276"/>
                                </a:lnTo>
                                <a:lnTo>
                                  <a:pt x="77935" y="662729"/>
                                </a:lnTo>
                                <a:lnTo>
                                  <a:pt x="97937" y="705382"/>
                                </a:lnTo>
                                <a:lnTo>
                                  <a:pt x="119075" y="747223"/>
                                </a:lnTo>
                                <a:lnTo>
                                  <a:pt x="141323" y="788238"/>
                                </a:lnTo>
                                <a:lnTo>
                                  <a:pt x="164656" y="828415"/>
                                </a:lnTo>
                                <a:lnTo>
                                  <a:pt x="189050" y="867741"/>
                                </a:lnTo>
                                <a:lnTo>
                                  <a:pt x="214480" y="906202"/>
                                </a:lnTo>
                                <a:lnTo>
                                  <a:pt x="240920" y="943785"/>
                                </a:lnTo>
                                <a:lnTo>
                                  <a:pt x="268346" y="980479"/>
                                </a:lnTo>
                                <a:lnTo>
                                  <a:pt x="296732" y="1016269"/>
                                </a:lnTo>
                                <a:lnTo>
                                  <a:pt x="326054" y="1051143"/>
                                </a:lnTo>
                                <a:lnTo>
                                  <a:pt x="356287" y="1085087"/>
                                </a:lnTo>
                                <a:lnTo>
                                  <a:pt x="387406" y="1118090"/>
                                </a:lnTo>
                                <a:lnTo>
                                  <a:pt x="419386" y="1150137"/>
                                </a:lnTo>
                                <a:lnTo>
                                  <a:pt x="452201" y="1181216"/>
                                </a:lnTo>
                                <a:lnTo>
                                  <a:pt x="485828" y="1211314"/>
                                </a:lnTo>
                                <a:lnTo>
                                  <a:pt x="520240" y="1240418"/>
                                </a:lnTo>
                                <a:lnTo>
                                  <a:pt x="555414" y="1268515"/>
                                </a:lnTo>
                                <a:lnTo>
                                  <a:pt x="591324" y="1295592"/>
                                </a:lnTo>
                                <a:lnTo>
                                  <a:pt x="627945" y="1321635"/>
                                </a:lnTo>
                                <a:lnTo>
                                  <a:pt x="665251" y="1346633"/>
                                </a:lnTo>
                                <a:lnTo>
                                  <a:pt x="703220" y="1370572"/>
                                </a:lnTo>
                                <a:lnTo>
                                  <a:pt x="741824" y="1393439"/>
                                </a:lnTo>
                                <a:lnTo>
                                  <a:pt x="781040" y="1415221"/>
                                </a:lnTo>
                                <a:lnTo>
                                  <a:pt x="820842" y="1435906"/>
                                </a:lnTo>
                                <a:lnTo>
                                  <a:pt x="861206" y="1455479"/>
                                </a:lnTo>
                                <a:lnTo>
                                  <a:pt x="902106" y="1473929"/>
                                </a:lnTo>
                                <a:lnTo>
                                  <a:pt x="943518" y="1491242"/>
                                </a:lnTo>
                                <a:lnTo>
                                  <a:pt x="985416" y="1507405"/>
                                </a:lnTo>
                                <a:lnTo>
                                  <a:pt x="1027775" y="1522405"/>
                                </a:lnTo>
                                <a:lnTo>
                                  <a:pt x="1070572" y="1536230"/>
                                </a:lnTo>
                                <a:lnTo>
                                  <a:pt x="1113780" y="1548866"/>
                                </a:lnTo>
                                <a:lnTo>
                                  <a:pt x="1157375" y="1560301"/>
                                </a:lnTo>
                                <a:lnTo>
                                  <a:pt x="1201331" y="1570521"/>
                                </a:lnTo>
                                <a:lnTo>
                                  <a:pt x="1245625" y="1579513"/>
                                </a:lnTo>
                                <a:lnTo>
                                  <a:pt x="1290230" y="1587265"/>
                                </a:lnTo>
                                <a:lnTo>
                                  <a:pt x="1335122" y="1593764"/>
                                </a:lnTo>
                                <a:lnTo>
                                  <a:pt x="1380276" y="1598996"/>
                                </a:lnTo>
                                <a:lnTo>
                                  <a:pt x="1425668" y="1602948"/>
                                </a:lnTo>
                                <a:lnTo>
                                  <a:pt x="1471271" y="1605608"/>
                                </a:lnTo>
                                <a:lnTo>
                                  <a:pt x="1517061" y="1606963"/>
                                </a:lnTo>
                                <a:lnTo>
                                  <a:pt x="1563014" y="1606999"/>
                                </a:lnTo>
                                <a:lnTo>
                                  <a:pt x="1609103" y="1605704"/>
                                </a:lnTo>
                                <a:lnTo>
                                  <a:pt x="1655305" y="1603065"/>
                                </a:lnTo>
                                <a:lnTo>
                                  <a:pt x="1701595" y="1599069"/>
                                </a:lnTo>
                                <a:lnTo>
                                  <a:pt x="1747946" y="1593702"/>
                                </a:lnTo>
                                <a:lnTo>
                                  <a:pt x="1794335" y="1586952"/>
                                </a:lnTo>
                                <a:lnTo>
                                  <a:pt x="1840736" y="1578806"/>
                                </a:lnTo>
                                <a:lnTo>
                                  <a:pt x="1887125" y="1569251"/>
                                </a:lnTo>
                                <a:lnTo>
                                  <a:pt x="1933477" y="1558273"/>
                                </a:lnTo>
                                <a:lnTo>
                                  <a:pt x="1979765" y="1545861"/>
                                </a:lnTo>
                                <a:lnTo>
                                  <a:pt x="2025967" y="1532001"/>
                                </a:lnTo>
                                <a:lnTo>
                                  <a:pt x="1541843" y="0"/>
                                </a:lnTo>
                                <a:close/>
                              </a:path>
                            </a:pathLst>
                          </a:custGeom>
                          <a:solidFill>
                            <a:srgbClr val="4AACC5"/>
                          </a:solidFill>
                        </wps:spPr>
                        <wps:bodyPr wrap="square" lIns="0" tIns="0" rIns="0" bIns="0" rtlCol="0">
                          <a:prstTxWarp prst="textNoShape">
                            <a:avLst/>
                          </a:prstTxWarp>
                          <a:noAutofit/>
                        </wps:bodyPr>
                      </wps:wsp>
                      <wps:wsp>
                        <wps:cNvPr id="1432565900" name="Graphic 41"/>
                        <wps:cNvSpPr/>
                        <wps:spPr>
                          <a:xfrm>
                            <a:off x="258305" y="1728787"/>
                            <a:ext cx="1604010" cy="452120"/>
                          </a:xfrm>
                          <a:custGeom>
                            <a:avLst/>
                            <a:gdLst/>
                            <a:ahLst/>
                            <a:cxnLst/>
                            <a:rect l="l" t="t" r="r" b="b"/>
                            <a:pathLst>
                              <a:path w="1604010" h="452120">
                                <a:moveTo>
                                  <a:pt x="1603705" y="0"/>
                                </a:moveTo>
                                <a:lnTo>
                                  <a:pt x="0" y="98805"/>
                                </a:lnTo>
                                <a:lnTo>
                                  <a:pt x="3975" y="150048"/>
                                </a:lnTo>
                                <a:lnTo>
                                  <a:pt x="9582" y="201096"/>
                                </a:lnTo>
                                <a:lnTo>
                                  <a:pt x="16816" y="251914"/>
                                </a:lnTo>
                                <a:lnTo>
                                  <a:pt x="25668" y="302463"/>
                                </a:lnTo>
                                <a:lnTo>
                                  <a:pt x="36133" y="352706"/>
                                </a:lnTo>
                                <a:lnTo>
                                  <a:pt x="48204" y="402604"/>
                                </a:lnTo>
                                <a:lnTo>
                                  <a:pt x="61874" y="452120"/>
                                </a:lnTo>
                                <a:lnTo>
                                  <a:pt x="1603705" y="0"/>
                                </a:lnTo>
                                <a:close/>
                              </a:path>
                            </a:pathLst>
                          </a:custGeom>
                          <a:solidFill>
                            <a:srgbClr val="8063A1"/>
                          </a:solidFill>
                        </wps:spPr>
                        <wps:bodyPr wrap="square" lIns="0" tIns="0" rIns="0" bIns="0" rtlCol="0">
                          <a:prstTxWarp prst="textNoShape">
                            <a:avLst/>
                          </a:prstTxWarp>
                          <a:noAutofit/>
                        </wps:bodyPr>
                      </wps:wsp>
                      <wps:wsp>
                        <wps:cNvPr id="454790024" name="Graphic 42"/>
                        <wps:cNvSpPr/>
                        <wps:spPr>
                          <a:xfrm>
                            <a:off x="255270" y="1169352"/>
                            <a:ext cx="1607185" cy="658495"/>
                          </a:xfrm>
                          <a:custGeom>
                            <a:avLst/>
                            <a:gdLst/>
                            <a:ahLst/>
                            <a:cxnLst/>
                            <a:rect l="l" t="t" r="r" b="b"/>
                            <a:pathLst>
                              <a:path w="1607185" h="658495">
                                <a:moveTo>
                                  <a:pt x="100558" y="0"/>
                                </a:moveTo>
                                <a:lnTo>
                                  <a:pt x="83334" y="48747"/>
                                </a:lnTo>
                                <a:lnTo>
                                  <a:pt x="67709" y="97956"/>
                                </a:lnTo>
                                <a:lnTo>
                                  <a:pt x="53689" y="147585"/>
                                </a:lnTo>
                                <a:lnTo>
                                  <a:pt x="41279" y="197595"/>
                                </a:lnTo>
                                <a:lnTo>
                                  <a:pt x="30486" y="247946"/>
                                </a:lnTo>
                                <a:lnTo>
                                  <a:pt x="21315" y="298598"/>
                                </a:lnTo>
                                <a:lnTo>
                                  <a:pt x="13772" y="349511"/>
                                </a:lnTo>
                                <a:lnTo>
                                  <a:pt x="7863" y="400645"/>
                                </a:lnTo>
                                <a:lnTo>
                                  <a:pt x="3594" y="451961"/>
                                </a:lnTo>
                                <a:lnTo>
                                  <a:pt x="971" y="503418"/>
                                </a:lnTo>
                                <a:lnTo>
                                  <a:pt x="0" y="554977"/>
                                </a:lnTo>
                                <a:lnTo>
                                  <a:pt x="685" y="606598"/>
                                </a:lnTo>
                                <a:lnTo>
                                  <a:pt x="3035" y="658240"/>
                                </a:lnTo>
                                <a:lnTo>
                                  <a:pt x="1606740" y="559434"/>
                                </a:lnTo>
                                <a:lnTo>
                                  <a:pt x="100558" y="0"/>
                                </a:lnTo>
                                <a:close/>
                              </a:path>
                            </a:pathLst>
                          </a:custGeom>
                          <a:solidFill>
                            <a:srgbClr val="B65608"/>
                          </a:solidFill>
                        </wps:spPr>
                        <wps:bodyPr wrap="square" lIns="0" tIns="0" rIns="0" bIns="0" rtlCol="0">
                          <a:prstTxWarp prst="textNoShape">
                            <a:avLst/>
                          </a:prstTxWarp>
                          <a:noAutofit/>
                        </wps:bodyPr>
                      </wps:wsp>
                      <wps:wsp>
                        <wps:cNvPr id="364466106" name="Graphic 43"/>
                        <wps:cNvSpPr/>
                        <wps:spPr>
                          <a:xfrm>
                            <a:off x="355828" y="745680"/>
                            <a:ext cx="1506220" cy="983615"/>
                          </a:xfrm>
                          <a:custGeom>
                            <a:avLst/>
                            <a:gdLst/>
                            <a:ahLst/>
                            <a:cxnLst/>
                            <a:rect l="l" t="t" r="r" b="b"/>
                            <a:pathLst>
                              <a:path w="1506220" h="983615">
                                <a:moveTo>
                                  <a:pt x="235292" y="0"/>
                                </a:moveTo>
                                <a:lnTo>
                                  <a:pt x="206068" y="38982"/>
                                </a:lnTo>
                                <a:lnTo>
                                  <a:pt x="178068" y="78796"/>
                                </a:lnTo>
                                <a:lnTo>
                                  <a:pt x="151309" y="119412"/>
                                </a:lnTo>
                                <a:lnTo>
                                  <a:pt x="125805" y="160800"/>
                                </a:lnTo>
                                <a:lnTo>
                                  <a:pt x="101573" y="202930"/>
                                </a:lnTo>
                                <a:lnTo>
                                  <a:pt x="78626" y="245772"/>
                                </a:lnTo>
                                <a:lnTo>
                                  <a:pt x="56980" y="289297"/>
                                </a:lnTo>
                                <a:lnTo>
                                  <a:pt x="36650" y="333475"/>
                                </a:lnTo>
                                <a:lnTo>
                                  <a:pt x="17651" y="378276"/>
                                </a:lnTo>
                                <a:lnTo>
                                  <a:pt x="0" y="423672"/>
                                </a:lnTo>
                                <a:lnTo>
                                  <a:pt x="1506181" y="983106"/>
                                </a:lnTo>
                                <a:lnTo>
                                  <a:pt x="235292" y="0"/>
                                </a:lnTo>
                                <a:close/>
                              </a:path>
                            </a:pathLst>
                          </a:custGeom>
                          <a:solidFill>
                            <a:srgbClr val="276A7B"/>
                          </a:solidFill>
                        </wps:spPr>
                        <wps:bodyPr wrap="square" lIns="0" tIns="0" rIns="0" bIns="0" rtlCol="0">
                          <a:prstTxWarp prst="textNoShape">
                            <a:avLst/>
                          </a:prstTxWarp>
                          <a:noAutofit/>
                        </wps:bodyPr>
                      </wps:wsp>
                      <wps:wsp>
                        <wps:cNvPr id="1399352819" name="Graphic 44"/>
                        <wps:cNvSpPr/>
                        <wps:spPr>
                          <a:xfrm>
                            <a:off x="591121" y="124015"/>
                            <a:ext cx="1271270" cy="1605280"/>
                          </a:xfrm>
                          <a:custGeom>
                            <a:avLst/>
                            <a:gdLst/>
                            <a:ahLst/>
                            <a:cxnLst/>
                            <a:rect l="l" t="t" r="r" b="b"/>
                            <a:pathLst>
                              <a:path w="1271270" h="1605280">
                                <a:moveTo>
                                  <a:pt x="1194816" y="0"/>
                                </a:moveTo>
                                <a:lnTo>
                                  <a:pt x="1144575" y="3162"/>
                                </a:lnTo>
                                <a:lnTo>
                                  <a:pt x="1094623" y="7878"/>
                                </a:lnTo>
                                <a:lnTo>
                                  <a:pt x="1044991" y="14129"/>
                                </a:lnTo>
                                <a:lnTo>
                                  <a:pt x="995709" y="21899"/>
                                </a:lnTo>
                                <a:lnTo>
                                  <a:pt x="946810" y="31173"/>
                                </a:lnTo>
                                <a:lnTo>
                                  <a:pt x="898324" y="41934"/>
                                </a:lnTo>
                                <a:lnTo>
                                  <a:pt x="850284" y="54165"/>
                                </a:lnTo>
                                <a:lnTo>
                                  <a:pt x="802721" y="67850"/>
                                </a:lnTo>
                                <a:lnTo>
                                  <a:pt x="755666" y="82973"/>
                                </a:lnTo>
                                <a:lnTo>
                                  <a:pt x="709150" y="99517"/>
                                </a:lnTo>
                                <a:lnTo>
                                  <a:pt x="663206" y="117466"/>
                                </a:lnTo>
                                <a:lnTo>
                                  <a:pt x="617864" y="136803"/>
                                </a:lnTo>
                                <a:lnTo>
                                  <a:pt x="573156" y="157512"/>
                                </a:lnTo>
                                <a:lnTo>
                                  <a:pt x="529113" y="179577"/>
                                </a:lnTo>
                                <a:lnTo>
                                  <a:pt x="485768" y="202982"/>
                                </a:lnTo>
                                <a:lnTo>
                                  <a:pt x="443150" y="227709"/>
                                </a:lnTo>
                                <a:lnTo>
                                  <a:pt x="401293" y="253743"/>
                                </a:lnTo>
                                <a:lnTo>
                                  <a:pt x="360226" y="281068"/>
                                </a:lnTo>
                                <a:lnTo>
                                  <a:pt x="319983" y="309665"/>
                                </a:lnTo>
                                <a:lnTo>
                                  <a:pt x="280593" y="339521"/>
                                </a:lnTo>
                                <a:lnTo>
                                  <a:pt x="242089" y="370617"/>
                                </a:lnTo>
                                <a:lnTo>
                                  <a:pt x="204502" y="402938"/>
                                </a:lnTo>
                                <a:lnTo>
                                  <a:pt x="167864" y="436468"/>
                                </a:lnTo>
                                <a:lnTo>
                                  <a:pt x="132205" y="471189"/>
                                </a:lnTo>
                                <a:lnTo>
                                  <a:pt x="97558" y="507085"/>
                                </a:lnTo>
                                <a:lnTo>
                                  <a:pt x="63954" y="544141"/>
                                </a:lnTo>
                                <a:lnTo>
                                  <a:pt x="31424" y="582340"/>
                                </a:lnTo>
                                <a:lnTo>
                                  <a:pt x="0" y="621665"/>
                                </a:lnTo>
                                <a:lnTo>
                                  <a:pt x="1270889" y="1604772"/>
                                </a:lnTo>
                                <a:lnTo>
                                  <a:pt x="1194816" y="0"/>
                                </a:lnTo>
                                <a:close/>
                              </a:path>
                            </a:pathLst>
                          </a:custGeom>
                          <a:solidFill>
                            <a:srgbClr val="7C3EAD"/>
                          </a:solidFill>
                        </wps:spPr>
                        <wps:bodyPr wrap="square" lIns="0" tIns="0" rIns="0" bIns="0" rtlCol="0">
                          <a:prstTxWarp prst="textNoShape">
                            <a:avLst/>
                          </a:prstTxWarp>
                          <a:noAutofit/>
                        </wps:bodyPr>
                      </wps:wsp>
                      <wps:wsp>
                        <wps:cNvPr id="406310455" name="Graphic 45"/>
                        <wps:cNvSpPr/>
                        <wps:spPr>
                          <a:xfrm>
                            <a:off x="1785937" y="122110"/>
                            <a:ext cx="76200" cy="1607185"/>
                          </a:xfrm>
                          <a:custGeom>
                            <a:avLst/>
                            <a:gdLst/>
                            <a:ahLst/>
                            <a:cxnLst/>
                            <a:rect l="l" t="t" r="r" b="b"/>
                            <a:pathLst>
                              <a:path w="76200" h="1607185">
                                <a:moveTo>
                                  <a:pt x="76072" y="0"/>
                                </a:moveTo>
                                <a:lnTo>
                                  <a:pt x="37988" y="476"/>
                                </a:lnTo>
                                <a:lnTo>
                                  <a:pt x="0" y="1904"/>
                                </a:lnTo>
                                <a:lnTo>
                                  <a:pt x="76072" y="1606677"/>
                                </a:lnTo>
                                <a:lnTo>
                                  <a:pt x="76072" y="0"/>
                                </a:lnTo>
                                <a:close/>
                              </a:path>
                            </a:pathLst>
                          </a:custGeom>
                          <a:solidFill>
                            <a:srgbClr val="00AF50"/>
                          </a:solidFill>
                        </wps:spPr>
                        <wps:bodyPr wrap="square" lIns="0" tIns="0" rIns="0" bIns="0" rtlCol="0">
                          <a:prstTxWarp prst="textNoShape">
                            <a:avLst/>
                          </a:prstTxWarp>
                          <a:noAutofit/>
                        </wps:bodyPr>
                      </wps:wsp>
                      <wps:wsp>
                        <wps:cNvPr id="1382412773" name="Graphic 46"/>
                        <wps:cNvSpPr/>
                        <wps:spPr>
                          <a:xfrm>
                            <a:off x="1862010" y="245554"/>
                            <a:ext cx="80645" cy="27940"/>
                          </a:xfrm>
                          <a:custGeom>
                            <a:avLst/>
                            <a:gdLst/>
                            <a:ahLst/>
                            <a:cxnLst/>
                            <a:rect l="l" t="t" r="r" b="b"/>
                            <a:pathLst>
                              <a:path w="80645" h="27940">
                                <a:moveTo>
                                  <a:pt x="0" y="0"/>
                                </a:moveTo>
                                <a:lnTo>
                                  <a:pt x="22352" y="27939"/>
                                </a:lnTo>
                                <a:lnTo>
                                  <a:pt x="80264" y="27939"/>
                                </a:lnTo>
                              </a:path>
                            </a:pathLst>
                          </a:custGeom>
                          <a:ln w="9525">
                            <a:solidFill>
                              <a:srgbClr val="7E7E7E"/>
                            </a:solidFill>
                            <a:prstDash val="solid"/>
                          </a:ln>
                        </wps:spPr>
                        <wps:bodyPr wrap="square" lIns="0" tIns="0" rIns="0" bIns="0" rtlCol="0">
                          <a:prstTxWarp prst="textNoShape">
                            <a:avLst/>
                          </a:prstTxWarp>
                          <a:noAutofit/>
                        </wps:bodyPr>
                      </wps:wsp>
                      <pic:pic xmlns:pic="http://schemas.openxmlformats.org/drawingml/2006/picture">
                        <pic:nvPicPr>
                          <pic:cNvPr id="1942107583" name="Image 47"/>
                          <pic:cNvPicPr/>
                        </pic:nvPicPr>
                        <pic:blipFill>
                          <a:blip r:embed="rId86" cstate="print"/>
                          <a:stretch>
                            <a:fillRect/>
                          </a:stretch>
                        </pic:blipFill>
                        <pic:spPr>
                          <a:xfrm>
                            <a:off x="2480246" y="1484007"/>
                            <a:ext cx="400773" cy="294182"/>
                          </a:xfrm>
                          <a:prstGeom prst="rect">
                            <a:avLst/>
                          </a:prstGeom>
                        </pic:spPr>
                      </pic:pic>
                      <pic:pic xmlns:pic="http://schemas.openxmlformats.org/drawingml/2006/picture">
                        <pic:nvPicPr>
                          <pic:cNvPr id="705431848" name="Image 48"/>
                          <pic:cNvPicPr/>
                        </pic:nvPicPr>
                        <pic:blipFill>
                          <a:blip r:embed="rId87" cstate="print"/>
                          <a:stretch>
                            <a:fillRect/>
                          </a:stretch>
                        </pic:blipFill>
                        <pic:spPr>
                          <a:xfrm>
                            <a:off x="2507170" y="1509775"/>
                            <a:ext cx="297561" cy="193103"/>
                          </a:xfrm>
                          <a:prstGeom prst="rect">
                            <a:avLst/>
                          </a:prstGeom>
                        </pic:spPr>
                      </pic:pic>
                      <pic:pic xmlns:pic="http://schemas.openxmlformats.org/drawingml/2006/picture">
                        <pic:nvPicPr>
                          <pic:cNvPr id="1861565248" name="Image 49"/>
                          <pic:cNvPicPr/>
                        </pic:nvPicPr>
                        <pic:blipFill>
                          <a:blip r:embed="rId88" cstate="print"/>
                          <a:stretch>
                            <a:fillRect/>
                          </a:stretch>
                        </pic:blipFill>
                        <pic:spPr>
                          <a:xfrm>
                            <a:off x="1308290" y="2314613"/>
                            <a:ext cx="400773" cy="295681"/>
                          </a:xfrm>
                          <a:prstGeom prst="rect">
                            <a:avLst/>
                          </a:prstGeom>
                        </pic:spPr>
                      </pic:pic>
                      <pic:pic xmlns:pic="http://schemas.openxmlformats.org/drawingml/2006/picture">
                        <pic:nvPicPr>
                          <pic:cNvPr id="1692802661" name="Image 50"/>
                          <pic:cNvPicPr/>
                        </pic:nvPicPr>
                        <pic:blipFill>
                          <a:blip r:embed="rId89" cstate="print"/>
                          <a:stretch>
                            <a:fillRect/>
                          </a:stretch>
                        </pic:blipFill>
                        <pic:spPr>
                          <a:xfrm>
                            <a:off x="1335341" y="2341245"/>
                            <a:ext cx="297561" cy="193103"/>
                          </a:xfrm>
                          <a:prstGeom prst="rect">
                            <a:avLst/>
                          </a:prstGeom>
                        </pic:spPr>
                      </pic:pic>
                      <pic:pic xmlns:pic="http://schemas.openxmlformats.org/drawingml/2006/picture">
                        <pic:nvPicPr>
                          <pic:cNvPr id="36828254" name="Image 51"/>
                          <pic:cNvPicPr/>
                        </pic:nvPicPr>
                        <pic:blipFill>
                          <a:blip r:embed="rId90" cstate="print"/>
                          <a:stretch>
                            <a:fillRect/>
                          </a:stretch>
                        </pic:blipFill>
                        <pic:spPr>
                          <a:xfrm>
                            <a:off x="320738" y="1788833"/>
                            <a:ext cx="335254" cy="295681"/>
                          </a:xfrm>
                          <a:prstGeom prst="rect">
                            <a:avLst/>
                          </a:prstGeom>
                        </pic:spPr>
                      </pic:pic>
                      <pic:pic xmlns:pic="http://schemas.openxmlformats.org/drawingml/2006/picture">
                        <pic:nvPicPr>
                          <pic:cNvPr id="2036771800" name="Image 52"/>
                          <pic:cNvPicPr/>
                        </pic:nvPicPr>
                        <pic:blipFill>
                          <a:blip r:embed="rId91" cstate="print"/>
                          <a:stretch>
                            <a:fillRect/>
                          </a:stretch>
                        </pic:blipFill>
                        <pic:spPr>
                          <a:xfrm>
                            <a:off x="346392" y="1815464"/>
                            <a:ext cx="233172" cy="193103"/>
                          </a:xfrm>
                          <a:prstGeom prst="rect">
                            <a:avLst/>
                          </a:prstGeom>
                        </pic:spPr>
                      </pic:pic>
                      <pic:pic xmlns:pic="http://schemas.openxmlformats.org/drawingml/2006/picture">
                        <pic:nvPicPr>
                          <pic:cNvPr id="529969568" name="Image 53"/>
                          <pic:cNvPicPr/>
                        </pic:nvPicPr>
                        <pic:blipFill>
                          <a:blip r:embed="rId92" cstate="print"/>
                          <a:stretch>
                            <a:fillRect/>
                          </a:stretch>
                        </pic:blipFill>
                        <pic:spPr>
                          <a:xfrm>
                            <a:off x="924242" y="1488579"/>
                            <a:ext cx="335254" cy="294182"/>
                          </a:xfrm>
                          <a:prstGeom prst="rect">
                            <a:avLst/>
                          </a:prstGeom>
                        </pic:spPr>
                      </pic:pic>
                      <pic:pic xmlns:pic="http://schemas.openxmlformats.org/drawingml/2006/picture">
                        <pic:nvPicPr>
                          <pic:cNvPr id="213033340" name="Image 54"/>
                          <pic:cNvPicPr/>
                        </pic:nvPicPr>
                        <pic:blipFill>
                          <a:blip r:embed="rId93" cstate="print"/>
                          <a:stretch>
                            <a:fillRect/>
                          </a:stretch>
                        </pic:blipFill>
                        <pic:spPr>
                          <a:xfrm>
                            <a:off x="950658" y="1514602"/>
                            <a:ext cx="233171" cy="193103"/>
                          </a:xfrm>
                          <a:prstGeom prst="rect">
                            <a:avLst/>
                          </a:prstGeom>
                        </pic:spPr>
                      </pic:pic>
                      <pic:pic xmlns:pic="http://schemas.openxmlformats.org/drawingml/2006/picture">
                        <pic:nvPicPr>
                          <pic:cNvPr id="1413993123" name="Image 55"/>
                          <pic:cNvPicPr/>
                        </pic:nvPicPr>
                        <pic:blipFill>
                          <a:blip r:embed="rId92" cstate="print"/>
                          <a:stretch>
                            <a:fillRect/>
                          </a:stretch>
                        </pic:blipFill>
                        <pic:spPr>
                          <a:xfrm>
                            <a:off x="332930" y="848499"/>
                            <a:ext cx="335254" cy="294182"/>
                          </a:xfrm>
                          <a:prstGeom prst="rect">
                            <a:avLst/>
                          </a:prstGeom>
                        </pic:spPr>
                      </pic:pic>
                      <pic:pic xmlns:pic="http://schemas.openxmlformats.org/drawingml/2006/picture">
                        <pic:nvPicPr>
                          <pic:cNvPr id="2028636923" name="Image 56"/>
                          <pic:cNvPicPr/>
                        </pic:nvPicPr>
                        <pic:blipFill>
                          <a:blip r:embed="rId94" cstate="print"/>
                          <a:stretch>
                            <a:fillRect/>
                          </a:stretch>
                        </pic:blipFill>
                        <pic:spPr>
                          <a:xfrm>
                            <a:off x="359473" y="874649"/>
                            <a:ext cx="233172" cy="193103"/>
                          </a:xfrm>
                          <a:prstGeom prst="rect">
                            <a:avLst/>
                          </a:prstGeom>
                        </pic:spPr>
                      </pic:pic>
                      <pic:pic xmlns:pic="http://schemas.openxmlformats.org/drawingml/2006/picture">
                        <pic:nvPicPr>
                          <pic:cNvPr id="625029650" name="Image 57"/>
                          <pic:cNvPicPr/>
                        </pic:nvPicPr>
                        <pic:blipFill>
                          <a:blip r:embed="rId95" cstate="print"/>
                          <a:stretch>
                            <a:fillRect/>
                          </a:stretch>
                        </pic:blipFill>
                        <pic:spPr>
                          <a:xfrm>
                            <a:off x="1315910" y="892721"/>
                            <a:ext cx="399275" cy="295681"/>
                          </a:xfrm>
                          <a:prstGeom prst="rect">
                            <a:avLst/>
                          </a:prstGeom>
                        </pic:spPr>
                      </pic:pic>
                      <pic:pic xmlns:pic="http://schemas.openxmlformats.org/drawingml/2006/picture">
                        <pic:nvPicPr>
                          <pic:cNvPr id="1820512739" name="Image 58"/>
                          <pic:cNvPicPr/>
                        </pic:nvPicPr>
                        <pic:blipFill>
                          <a:blip r:embed="rId96" cstate="print"/>
                          <a:stretch>
                            <a:fillRect/>
                          </a:stretch>
                        </pic:blipFill>
                        <pic:spPr>
                          <a:xfrm>
                            <a:off x="1342326" y="919733"/>
                            <a:ext cx="297561" cy="193103"/>
                          </a:xfrm>
                          <a:prstGeom prst="rect">
                            <a:avLst/>
                          </a:prstGeom>
                        </pic:spPr>
                      </pic:pic>
                      <pic:pic xmlns:pic="http://schemas.openxmlformats.org/drawingml/2006/picture">
                        <pic:nvPicPr>
                          <pic:cNvPr id="75551732" name="Image 59"/>
                          <pic:cNvPicPr/>
                        </pic:nvPicPr>
                        <pic:blipFill>
                          <a:blip r:embed="rId97" cstate="print"/>
                          <a:stretch>
                            <a:fillRect/>
                          </a:stretch>
                        </pic:blipFill>
                        <pic:spPr>
                          <a:xfrm>
                            <a:off x="1802066" y="54495"/>
                            <a:ext cx="335254" cy="294182"/>
                          </a:xfrm>
                          <a:prstGeom prst="rect">
                            <a:avLst/>
                          </a:prstGeom>
                        </pic:spPr>
                      </pic:pic>
                      <pic:pic xmlns:pic="http://schemas.openxmlformats.org/drawingml/2006/picture">
                        <pic:nvPicPr>
                          <pic:cNvPr id="150253796" name="Image 60"/>
                          <pic:cNvPicPr/>
                        </pic:nvPicPr>
                        <pic:blipFill>
                          <a:blip r:embed="rId98" cstate="print"/>
                          <a:stretch>
                            <a:fillRect/>
                          </a:stretch>
                        </pic:blipFill>
                        <pic:spPr>
                          <a:xfrm>
                            <a:off x="1827974" y="80390"/>
                            <a:ext cx="233172" cy="193103"/>
                          </a:xfrm>
                          <a:prstGeom prst="rect">
                            <a:avLst/>
                          </a:prstGeom>
                        </pic:spPr>
                      </pic:pic>
                      <wps:wsp>
                        <wps:cNvPr id="873159317" name="Graphic 61"/>
                        <wps:cNvSpPr/>
                        <wps:spPr>
                          <a:xfrm>
                            <a:off x="3677729" y="128841"/>
                            <a:ext cx="2486660" cy="3157855"/>
                          </a:xfrm>
                          <a:custGeom>
                            <a:avLst/>
                            <a:gdLst/>
                            <a:ahLst/>
                            <a:cxnLst/>
                            <a:rect l="l" t="t" r="r" b="b"/>
                            <a:pathLst>
                              <a:path w="2486660" h="3157855">
                                <a:moveTo>
                                  <a:pt x="2486279" y="0"/>
                                </a:moveTo>
                                <a:lnTo>
                                  <a:pt x="0" y="0"/>
                                </a:lnTo>
                                <a:lnTo>
                                  <a:pt x="0" y="3157347"/>
                                </a:lnTo>
                                <a:lnTo>
                                  <a:pt x="2486279" y="3157347"/>
                                </a:lnTo>
                                <a:lnTo>
                                  <a:pt x="2486279" y="0"/>
                                </a:lnTo>
                                <a:close/>
                              </a:path>
                            </a:pathLst>
                          </a:custGeom>
                          <a:solidFill>
                            <a:srgbClr val="F1F1F1">
                              <a:alpha val="38822"/>
                            </a:srgbClr>
                          </a:solidFill>
                        </wps:spPr>
                        <wps:bodyPr wrap="square" lIns="0" tIns="0" rIns="0" bIns="0" rtlCol="0">
                          <a:prstTxWarp prst="textNoShape">
                            <a:avLst/>
                          </a:prstTxWarp>
                          <a:noAutofit/>
                        </wps:bodyPr>
                      </wps:wsp>
                      <wps:wsp>
                        <wps:cNvPr id="1829892082" name="Graphic 62"/>
                        <wps:cNvSpPr/>
                        <wps:spPr>
                          <a:xfrm>
                            <a:off x="3737673" y="184806"/>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F79546"/>
                          </a:solidFill>
                        </wps:spPr>
                        <wps:bodyPr wrap="square" lIns="0" tIns="0" rIns="0" bIns="0" rtlCol="0">
                          <a:prstTxWarp prst="textNoShape">
                            <a:avLst/>
                          </a:prstTxWarp>
                          <a:noAutofit/>
                        </wps:bodyPr>
                      </wps:wsp>
                      <wps:wsp>
                        <wps:cNvPr id="1874437829" name="Graphic 63"/>
                        <wps:cNvSpPr/>
                        <wps:spPr>
                          <a:xfrm>
                            <a:off x="3737673" y="635910"/>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AACC5"/>
                          </a:solidFill>
                        </wps:spPr>
                        <wps:bodyPr wrap="square" lIns="0" tIns="0" rIns="0" bIns="0" rtlCol="0">
                          <a:prstTxWarp prst="textNoShape">
                            <a:avLst/>
                          </a:prstTxWarp>
                          <a:noAutofit/>
                        </wps:bodyPr>
                      </wps:wsp>
                      <wps:wsp>
                        <wps:cNvPr id="1305643270" name="Graphic 64"/>
                        <wps:cNvSpPr/>
                        <wps:spPr>
                          <a:xfrm>
                            <a:off x="3737673" y="1086887"/>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8063A1"/>
                          </a:solidFill>
                        </wps:spPr>
                        <wps:bodyPr wrap="square" lIns="0" tIns="0" rIns="0" bIns="0" rtlCol="0">
                          <a:prstTxWarp prst="textNoShape">
                            <a:avLst/>
                          </a:prstTxWarp>
                          <a:noAutofit/>
                        </wps:bodyPr>
                      </wps:wsp>
                      <wps:wsp>
                        <wps:cNvPr id="1691762310" name="Graphic 65"/>
                        <wps:cNvSpPr/>
                        <wps:spPr>
                          <a:xfrm>
                            <a:off x="3737673" y="1537991"/>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B65608"/>
                          </a:solidFill>
                        </wps:spPr>
                        <wps:bodyPr wrap="square" lIns="0" tIns="0" rIns="0" bIns="0" rtlCol="0">
                          <a:prstTxWarp prst="textNoShape">
                            <a:avLst/>
                          </a:prstTxWarp>
                          <a:noAutofit/>
                        </wps:bodyPr>
                      </wps:wsp>
                      <wps:wsp>
                        <wps:cNvPr id="730667141" name="Graphic 66"/>
                        <wps:cNvSpPr/>
                        <wps:spPr>
                          <a:xfrm>
                            <a:off x="3737673" y="1989095"/>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276A7B"/>
                          </a:solidFill>
                        </wps:spPr>
                        <wps:bodyPr wrap="square" lIns="0" tIns="0" rIns="0" bIns="0" rtlCol="0">
                          <a:prstTxWarp prst="textNoShape">
                            <a:avLst/>
                          </a:prstTxWarp>
                          <a:noAutofit/>
                        </wps:bodyPr>
                      </wps:wsp>
                      <wps:wsp>
                        <wps:cNvPr id="358835646" name="Graphic 67"/>
                        <wps:cNvSpPr/>
                        <wps:spPr>
                          <a:xfrm>
                            <a:off x="3737673" y="2440072"/>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7C3EAD"/>
                          </a:solidFill>
                        </wps:spPr>
                        <wps:bodyPr wrap="square" lIns="0" tIns="0" rIns="0" bIns="0" rtlCol="0">
                          <a:prstTxWarp prst="textNoShape">
                            <a:avLst/>
                          </a:prstTxWarp>
                          <a:noAutofit/>
                        </wps:bodyPr>
                      </wps:wsp>
                      <wps:wsp>
                        <wps:cNvPr id="1325856890" name="Graphic 68"/>
                        <wps:cNvSpPr/>
                        <wps:spPr>
                          <a:xfrm>
                            <a:off x="3737673" y="2891176"/>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00AF50"/>
                          </a:solidFill>
                        </wps:spPr>
                        <wps:bodyPr wrap="square" lIns="0" tIns="0" rIns="0" bIns="0" rtlCol="0">
                          <a:prstTxWarp prst="textNoShape">
                            <a:avLst/>
                          </a:prstTxWarp>
                          <a:noAutofit/>
                        </wps:bodyPr>
                      </wps:wsp>
                      <wps:wsp>
                        <wps:cNvPr id="1282242646" name="Graphic 69"/>
                        <wps:cNvSpPr/>
                        <wps:spPr>
                          <a:xfrm>
                            <a:off x="4762" y="4762"/>
                            <a:ext cx="6219825" cy="3448050"/>
                          </a:xfrm>
                          <a:custGeom>
                            <a:avLst/>
                            <a:gdLst/>
                            <a:ahLst/>
                            <a:cxnLst/>
                            <a:rect l="l" t="t" r="r" b="b"/>
                            <a:pathLst>
                              <a:path w="6219825" h="3448050">
                                <a:moveTo>
                                  <a:pt x="0" y="3448050"/>
                                </a:moveTo>
                                <a:lnTo>
                                  <a:pt x="6219824" y="3448050"/>
                                </a:lnTo>
                                <a:lnTo>
                                  <a:pt x="6219824" y="0"/>
                                </a:lnTo>
                                <a:lnTo>
                                  <a:pt x="0" y="0"/>
                                </a:lnTo>
                                <a:lnTo>
                                  <a:pt x="0" y="3448050"/>
                                </a:lnTo>
                                <a:close/>
                              </a:path>
                            </a:pathLst>
                          </a:custGeom>
                          <a:ln w="9525">
                            <a:solidFill>
                              <a:srgbClr val="BEBEBE"/>
                            </a:solidFill>
                            <a:prstDash val="solid"/>
                          </a:ln>
                        </wps:spPr>
                        <wps:bodyPr wrap="square" lIns="0" tIns="0" rIns="0" bIns="0" rtlCol="0">
                          <a:prstTxWarp prst="textNoShape">
                            <a:avLst/>
                          </a:prstTxWarp>
                          <a:noAutofit/>
                        </wps:bodyPr>
                      </wps:wsp>
                      <wps:wsp>
                        <wps:cNvPr id="1736377068" name="Textbox 70"/>
                        <wps:cNvSpPr txBox="1"/>
                        <wps:spPr>
                          <a:xfrm>
                            <a:off x="1865439" y="125539"/>
                            <a:ext cx="168910" cy="127000"/>
                          </a:xfrm>
                          <a:prstGeom prst="rect">
                            <a:avLst/>
                          </a:prstGeom>
                        </wps:spPr>
                        <wps:txbx>
                          <w:txbxContent>
                            <w:p w14:paraId="1F9169AF" w14:textId="77777777" w:rsidR="00DF1745" w:rsidRDefault="00DF1745" w:rsidP="00DF1745">
                              <w:pPr>
                                <w:spacing w:line="199" w:lineRule="exact"/>
                                <w:rPr>
                                  <w:rFonts w:ascii="Calibri"/>
                                  <w:b/>
                                  <w:sz w:val="20"/>
                                </w:rPr>
                              </w:pPr>
                              <w:r>
                                <w:rPr>
                                  <w:rFonts w:ascii="Calibri"/>
                                  <w:b/>
                                  <w:color w:val="FFFFFF"/>
                                  <w:spacing w:val="-5"/>
                                  <w:sz w:val="20"/>
                                </w:rPr>
                                <w:t>1%</w:t>
                              </w:r>
                            </w:p>
                          </w:txbxContent>
                        </wps:txbx>
                        <wps:bodyPr wrap="square" lIns="0" tIns="0" rIns="0" bIns="0" rtlCol="0">
                          <a:noAutofit/>
                        </wps:bodyPr>
                      </wps:wsp>
                      <wps:wsp>
                        <wps:cNvPr id="1012560853" name="Textbox 71"/>
                        <wps:cNvSpPr txBox="1"/>
                        <wps:spPr>
                          <a:xfrm>
                            <a:off x="396938" y="919797"/>
                            <a:ext cx="168910" cy="127000"/>
                          </a:xfrm>
                          <a:prstGeom prst="rect">
                            <a:avLst/>
                          </a:prstGeom>
                        </wps:spPr>
                        <wps:txbx>
                          <w:txbxContent>
                            <w:p w14:paraId="39A13EF1" w14:textId="77777777" w:rsidR="00DF1745" w:rsidRDefault="00DF1745" w:rsidP="00DF1745">
                              <w:pPr>
                                <w:spacing w:line="199" w:lineRule="exact"/>
                                <w:rPr>
                                  <w:rFonts w:ascii="Calibri"/>
                                  <w:b/>
                                  <w:sz w:val="20"/>
                                </w:rPr>
                              </w:pPr>
                              <w:r>
                                <w:rPr>
                                  <w:rFonts w:ascii="Calibri"/>
                                  <w:b/>
                                  <w:color w:val="FFFFFF"/>
                                  <w:spacing w:val="-5"/>
                                  <w:sz w:val="20"/>
                                </w:rPr>
                                <w:t>5%</w:t>
                              </w:r>
                            </w:p>
                          </w:txbxContent>
                        </wps:txbx>
                        <wps:bodyPr wrap="square" lIns="0" tIns="0" rIns="0" bIns="0" rtlCol="0">
                          <a:noAutofit/>
                        </wps:bodyPr>
                      </wps:wsp>
                      <wps:wsp>
                        <wps:cNvPr id="362509882" name="Textbox 72"/>
                        <wps:cNvSpPr txBox="1"/>
                        <wps:spPr>
                          <a:xfrm>
                            <a:off x="1379918" y="964882"/>
                            <a:ext cx="233679" cy="127000"/>
                          </a:xfrm>
                          <a:prstGeom prst="rect">
                            <a:avLst/>
                          </a:prstGeom>
                        </wps:spPr>
                        <wps:txbx>
                          <w:txbxContent>
                            <w:p w14:paraId="4A670420" w14:textId="77777777" w:rsidR="00DF1745" w:rsidRDefault="00DF1745" w:rsidP="00DF1745">
                              <w:pPr>
                                <w:spacing w:line="199" w:lineRule="exact"/>
                                <w:rPr>
                                  <w:rFonts w:ascii="Calibri"/>
                                  <w:b/>
                                  <w:sz w:val="20"/>
                                </w:rPr>
                              </w:pPr>
                              <w:r>
                                <w:rPr>
                                  <w:rFonts w:ascii="Calibri"/>
                                  <w:b/>
                                  <w:color w:val="FFFFFF"/>
                                  <w:spacing w:val="-5"/>
                                  <w:sz w:val="20"/>
                                </w:rPr>
                                <w:t>14%</w:t>
                              </w:r>
                            </w:p>
                          </w:txbxContent>
                        </wps:txbx>
                        <wps:bodyPr wrap="square" lIns="0" tIns="0" rIns="0" bIns="0" rtlCol="0">
                          <a:noAutofit/>
                        </wps:bodyPr>
                      </wps:wsp>
                      <wps:wsp>
                        <wps:cNvPr id="469333393" name="Textbox 73"/>
                        <wps:cNvSpPr txBox="1"/>
                        <wps:spPr>
                          <a:xfrm>
                            <a:off x="988250" y="1559394"/>
                            <a:ext cx="168910" cy="127000"/>
                          </a:xfrm>
                          <a:prstGeom prst="rect">
                            <a:avLst/>
                          </a:prstGeom>
                        </wps:spPr>
                        <wps:txbx>
                          <w:txbxContent>
                            <w:p w14:paraId="0493B3A1" w14:textId="77777777" w:rsidR="00DF1745" w:rsidRDefault="00DF1745" w:rsidP="00DF1745">
                              <w:pPr>
                                <w:spacing w:line="200" w:lineRule="exact"/>
                                <w:rPr>
                                  <w:rFonts w:ascii="Calibri"/>
                                  <w:b/>
                                  <w:sz w:val="20"/>
                                </w:rPr>
                              </w:pPr>
                              <w:r>
                                <w:rPr>
                                  <w:rFonts w:ascii="Calibri"/>
                                  <w:b/>
                                  <w:color w:val="FFFFFF"/>
                                  <w:spacing w:val="-5"/>
                                  <w:sz w:val="20"/>
                                </w:rPr>
                                <w:t>7%</w:t>
                              </w:r>
                            </w:p>
                          </w:txbxContent>
                        </wps:txbx>
                        <wps:bodyPr wrap="square" lIns="0" tIns="0" rIns="0" bIns="0" rtlCol="0">
                          <a:noAutofit/>
                        </wps:bodyPr>
                      </wps:wsp>
                      <wps:wsp>
                        <wps:cNvPr id="1676980730" name="Textbox 74"/>
                        <wps:cNvSpPr txBox="1"/>
                        <wps:spPr>
                          <a:xfrm>
                            <a:off x="2545143" y="1555051"/>
                            <a:ext cx="233045" cy="127000"/>
                          </a:xfrm>
                          <a:prstGeom prst="rect">
                            <a:avLst/>
                          </a:prstGeom>
                        </wps:spPr>
                        <wps:txbx>
                          <w:txbxContent>
                            <w:p w14:paraId="1FAF7FA5" w14:textId="77777777" w:rsidR="00DF1745" w:rsidRDefault="00DF1745" w:rsidP="00DF1745">
                              <w:pPr>
                                <w:spacing w:line="199" w:lineRule="exact"/>
                                <w:rPr>
                                  <w:rFonts w:ascii="Calibri"/>
                                  <w:b/>
                                  <w:sz w:val="20"/>
                                </w:rPr>
                              </w:pPr>
                              <w:r>
                                <w:rPr>
                                  <w:rFonts w:ascii="Calibri"/>
                                  <w:b/>
                                  <w:color w:val="FFFFFF"/>
                                  <w:spacing w:val="-5"/>
                                  <w:sz w:val="20"/>
                                </w:rPr>
                                <w:t>45%</w:t>
                              </w:r>
                            </w:p>
                          </w:txbxContent>
                        </wps:txbx>
                        <wps:bodyPr wrap="square" lIns="0" tIns="0" rIns="0" bIns="0" rtlCol="0">
                          <a:noAutofit/>
                        </wps:bodyPr>
                      </wps:wsp>
                      <wps:wsp>
                        <wps:cNvPr id="929229353" name="Textbox 75"/>
                        <wps:cNvSpPr txBox="1"/>
                        <wps:spPr>
                          <a:xfrm>
                            <a:off x="383832" y="1860740"/>
                            <a:ext cx="168910" cy="127000"/>
                          </a:xfrm>
                          <a:prstGeom prst="rect">
                            <a:avLst/>
                          </a:prstGeom>
                        </wps:spPr>
                        <wps:txbx>
                          <w:txbxContent>
                            <w:p w14:paraId="3B904697" w14:textId="77777777" w:rsidR="00DF1745" w:rsidRDefault="00DF1745" w:rsidP="00DF1745">
                              <w:pPr>
                                <w:spacing w:line="199" w:lineRule="exact"/>
                                <w:rPr>
                                  <w:rFonts w:ascii="Calibri"/>
                                  <w:b/>
                                  <w:sz w:val="20"/>
                                </w:rPr>
                              </w:pPr>
                              <w:r>
                                <w:rPr>
                                  <w:rFonts w:ascii="Calibri"/>
                                  <w:b/>
                                  <w:color w:val="FFFFFF"/>
                                  <w:spacing w:val="-5"/>
                                  <w:sz w:val="20"/>
                                </w:rPr>
                                <w:t>3%</w:t>
                              </w:r>
                            </w:p>
                          </w:txbxContent>
                        </wps:txbx>
                        <wps:bodyPr wrap="square" lIns="0" tIns="0" rIns="0" bIns="0" rtlCol="0">
                          <a:noAutofit/>
                        </wps:bodyPr>
                      </wps:wsp>
                      <wps:wsp>
                        <wps:cNvPr id="1905781544" name="Textbox 76"/>
                        <wps:cNvSpPr txBox="1"/>
                        <wps:spPr>
                          <a:xfrm>
                            <a:off x="1372933" y="2386520"/>
                            <a:ext cx="233679" cy="127000"/>
                          </a:xfrm>
                          <a:prstGeom prst="rect">
                            <a:avLst/>
                          </a:prstGeom>
                        </wps:spPr>
                        <wps:txbx>
                          <w:txbxContent>
                            <w:p w14:paraId="3DD3BE0F" w14:textId="77777777" w:rsidR="00DF1745" w:rsidRDefault="00DF1745" w:rsidP="00DF1745">
                              <w:pPr>
                                <w:spacing w:line="199" w:lineRule="exact"/>
                                <w:rPr>
                                  <w:rFonts w:ascii="Calibri"/>
                                  <w:b/>
                                  <w:sz w:val="20"/>
                                </w:rPr>
                              </w:pPr>
                              <w:r>
                                <w:rPr>
                                  <w:rFonts w:ascii="Calibri"/>
                                  <w:b/>
                                  <w:color w:val="FFFFFF"/>
                                  <w:spacing w:val="-5"/>
                                  <w:sz w:val="20"/>
                                </w:rPr>
                                <w:t>25%</w:t>
                              </w:r>
                            </w:p>
                          </w:txbxContent>
                        </wps:txbx>
                        <wps:bodyPr wrap="square" lIns="0" tIns="0" rIns="0" bIns="0" rtlCol="0">
                          <a:noAutofit/>
                        </wps:bodyPr>
                      </wps:wsp>
                      <wps:wsp>
                        <wps:cNvPr id="180499957" name="Textbox 77"/>
                        <wps:cNvSpPr txBox="1"/>
                        <wps:spPr>
                          <a:xfrm>
                            <a:off x="3546948" y="128841"/>
                            <a:ext cx="2677638" cy="2950750"/>
                          </a:xfrm>
                          <a:prstGeom prst="rect">
                            <a:avLst/>
                          </a:prstGeom>
                        </wps:spPr>
                        <wps:txbx>
                          <w:txbxContent>
                            <w:p w14:paraId="4E76E40E" w14:textId="77777777" w:rsidR="00DF1745" w:rsidRPr="00821AC4" w:rsidRDefault="00DF1745" w:rsidP="00DF4965">
                              <w:pPr>
                                <w:ind w:left="426" w:firstLine="141"/>
                                <w:rPr>
                                  <w:rFonts w:ascii="Calibri" w:hAnsi="Calibri"/>
                                  <w:sz w:val="18"/>
                                  <w:lang w:val="it-IT"/>
                                </w:rPr>
                              </w:pPr>
                              <w:r>
                                <w:rPr>
                                  <w:rFonts w:ascii="Calibri" w:hAnsi="Calibri"/>
                                  <w:color w:val="404040"/>
                                  <w:sz w:val="18"/>
                                  <w:lang w:val="it-IT"/>
                                </w:rPr>
                                <w:t xml:space="preserve">  </w:t>
                              </w:r>
                              <w:r w:rsidRPr="00821AC4">
                                <w:rPr>
                                  <w:rFonts w:ascii="Calibri" w:hAnsi="Calibri"/>
                                  <w:color w:val="404040"/>
                                  <w:sz w:val="18"/>
                                  <w:lang w:val="it-IT"/>
                                </w:rPr>
                                <w:t>Cereri</w:t>
                              </w:r>
                              <w:r w:rsidRPr="00821AC4">
                                <w:rPr>
                                  <w:rFonts w:ascii="Calibri" w:hAnsi="Calibri"/>
                                  <w:color w:val="404040"/>
                                  <w:spacing w:val="-2"/>
                                  <w:sz w:val="18"/>
                                  <w:lang w:val="it-IT"/>
                                </w:rPr>
                                <w:t xml:space="preserve"> </w:t>
                              </w:r>
                              <w:r w:rsidRPr="00821AC4">
                                <w:rPr>
                                  <w:rFonts w:ascii="Calibri" w:hAnsi="Calibri"/>
                                  <w:color w:val="404040"/>
                                  <w:sz w:val="18"/>
                                  <w:lang w:val="it-IT"/>
                                </w:rPr>
                                <w:t>pentru</w:t>
                              </w:r>
                              <w:r w:rsidRPr="00821AC4">
                                <w:rPr>
                                  <w:rFonts w:ascii="Calibri" w:hAnsi="Calibri"/>
                                  <w:color w:val="404040"/>
                                  <w:spacing w:val="1"/>
                                  <w:sz w:val="18"/>
                                  <w:lang w:val="it-IT"/>
                                </w:rPr>
                                <w:t xml:space="preserve"> </w:t>
                              </w:r>
                              <w:r w:rsidRPr="00821AC4">
                                <w:rPr>
                                  <w:rFonts w:ascii="Calibri" w:hAnsi="Calibri"/>
                                  <w:color w:val="404040"/>
                                  <w:sz w:val="18"/>
                                  <w:lang w:val="it-IT"/>
                                </w:rPr>
                                <w:t>forma</w:t>
                              </w:r>
                              <w:r w:rsidRPr="00821AC4">
                                <w:rPr>
                                  <w:rFonts w:ascii="Calibri" w:hAnsi="Calibri"/>
                                  <w:color w:val="404040"/>
                                  <w:spacing w:val="-4"/>
                                  <w:sz w:val="18"/>
                                  <w:lang w:val="it-IT"/>
                                </w:rPr>
                                <w:t xml:space="preserve"> </w:t>
                              </w:r>
                              <w:r w:rsidRPr="00821AC4">
                                <w:rPr>
                                  <w:rFonts w:ascii="Calibri" w:hAnsi="Calibri"/>
                                  <w:color w:val="404040"/>
                                  <w:sz w:val="18"/>
                                  <w:lang w:val="it-IT"/>
                                </w:rPr>
                                <w:t>de</w:t>
                              </w:r>
                              <w:r w:rsidRPr="00821AC4">
                                <w:rPr>
                                  <w:rFonts w:ascii="Calibri" w:hAnsi="Calibri"/>
                                  <w:color w:val="404040"/>
                                  <w:spacing w:val="-1"/>
                                  <w:sz w:val="18"/>
                                  <w:lang w:val="it-IT"/>
                                </w:rPr>
                                <w:t xml:space="preserve"> </w:t>
                              </w:r>
                              <w:r w:rsidRPr="00821AC4">
                                <w:rPr>
                                  <w:rFonts w:ascii="Calibri" w:hAnsi="Calibri"/>
                                  <w:color w:val="404040"/>
                                  <w:spacing w:val="-2"/>
                                  <w:sz w:val="18"/>
                                  <w:lang w:val="it-IT"/>
                                </w:rPr>
                                <w:t>subvenționare</w:t>
                              </w:r>
                            </w:p>
                            <w:p w14:paraId="4217BDA2" w14:textId="77777777" w:rsidR="00DF1745" w:rsidRPr="00821AC4" w:rsidRDefault="00DF1745" w:rsidP="00DF4965">
                              <w:pPr>
                                <w:ind w:left="426" w:firstLine="141"/>
                                <w:rPr>
                                  <w:rFonts w:ascii="Calibri" w:hAnsi="Calibri"/>
                                  <w:sz w:val="18"/>
                                  <w:lang w:val="it-IT"/>
                                </w:rPr>
                              </w:pPr>
                              <w:r w:rsidRPr="00821AC4">
                                <w:rPr>
                                  <w:rFonts w:ascii="Calibri" w:hAnsi="Calibri"/>
                                  <w:color w:val="404040"/>
                                  <w:sz w:val="18"/>
                                  <w:lang w:val="it-IT"/>
                                </w:rPr>
                                <w:t>postinvestiții,</w:t>
                              </w:r>
                              <w:r w:rsidRPr="00821AC4">
                                <w:rPr>
                                  <w:rFonts w:ascii="Calibri" w:hAnsi="Calibri"/>
                                  <w:color w:val="404040"/>
                                  <w:spacing w:val="1"/>
                                  <w:sz w:val="18"/>
                                  <w:lang w:val="it-IT"/>
                                </w:rPr>
                                <w:t xml:space="preserve"> </w:t>
                              </w:r>
                              <w:r w:rsidRPr="00821AC4">
                                <w:rPr>
                                  <w:rFonts w:ascii="Calibri" w:hAnsi="Calibri"/>
                                  <w:color w:val="404040"/>
                                  <w:sz w:val="18"/>
                                  <w:lang w:val="it-IT"/>
                                </w:rPr>
                                <w:t>urmare</w:t>
                              </w:r>
                              <w:r w:rsidRPr="00821AC4">
                                <w:rPr>
                                  <w:rFonts w:ascii="Calibri" w:hAnsi="Calibri"/>
                                  <w:color w:val="404040"/>
                                  <w:spacing w:val="-3"/>
                                  <w:sz w:val="18"/>
                                  <w:lang w:val="it-IT"/>
                                </w:rPr>
                                <w:t xml:space="preserve"> </w:t>
                              </w:r>
                              <w:r w:rsidRPr="00821AC4">
                                <w:rPr>
                                  <w:rFonts w:ascii="Calibri" w:hAnsi="Calibri"/>
                                  <w:color w:val="404040"/>
                                  <w:sz w:val="18"/>
                                  <w:lang w:val="it-IT"/>
                                </w:rPr>
                                <w:t>a</w:t>
                              </w:r>
                              <w:r w:rsidRPr="00821AC4">
                                <w:rPr>
                                  <w:rFonts w:ascii="Calibri" w:hAnsi="Calibri"/>
                                  <w:color w:val="404040"/>
                                  <w:spacing w:val="-4"/>
                                  <w:sz w:val="18"/>
                                  <w:lang w:val="it-IT"/>
                                </w:rPr>
                                <w:t xml:space="preserve"> </w:t>
                              </w:r>
                              <w:r w:rsidRPr="00821AC4">
                                <w:rPr>
                                  <w:rFonts w:ascii="Calibri" w:hAnsi="Calibri"/>
                                  <w:color w:val="404040"/>
                                  <w:sz w:val="18"/>
                                  <w:lang w:val="it-IT"/>
                                </w:rPr>
                                <w:t>epuizării</w:t>
                              </w:r>
                              <w:r w:rsidRPr="00821AC4">
                                <w:rPr>
                                  <w:rFonts w:ascii="Calibri" w:hAnsi="Calibri"/>
                                  <w:color w:val="404040"/>
                                  <w:spacing w:val="-2"/>
                                  <w:sz w:val="18"/>
                                  <w:lang w:val="it-IT"/>
                                </w:rPr>
                                <w:t xml:space="preserve"> </w:t>
                              </w:r>
                              <w:r w:rsidRPr="00821AC4">
                                <w:rPr>
                                  <w:rFonts w:ascii="Calibri" w:hAnsi="Calibri"/>
                                  <w:color w:val="404040"/>
                                  <w:sz w:val="18"/>
                                  <w:lang w:val="it-IT"/>
                                </w:rPr>
                                <w:t>FNDAMR</w:t>
                              </w:r>
                              <w:r w:rsidRPr="00821AC4">
                                <w:rPr>
                                  <w:rFonts w:ascii="Calibri" w:hAnsi="Calibri"/>
                                  <w:color w:val="404040"/>
                                  <w:spacing w:val="1"/>
                                  <w:sz w:val="18"/>
                                  <w:lang w:val="it-IT"/>
                                </w:rPr>
                                <w:t xml:space="preserve"> </w:t>
                              </w:r>
                              <w:r w:rsidRPr="00821AC4">
                                <w:rPr>
                                  <w:rFonts w:ascii="Calibri" w:hAnsi="Calibri"/>
                                  <w:color w:val="404040"/>
                                  <w:sz w:val="18"/>
                                  <w:lang w:val="it-IT"/>
                                </w:rPr>
                                <w:t>în</w:t>
                              </w:r>
                              <w:r w:rsidRPr="00821AC4">
                                <w:rPr>
                                  <w:rFonts w:ascii="Calibri" w:hAnsi="Calibri"/>
                                  <w:color w:val="404040"/>
                                  <w:spacing w:val="-4"/>
                                  <w:sz w:val="18"/>
                                  <w:lang w:val="it-IT"/>
                                </w:rPr>
                                <w:t xml:space="preserve"> anul</w:t>
                              </w:r>
                            </w:p>
                            <w:p w14:paraId="23D2D3CF" w14:textId="77777777" w:rsidR="00DF1745" w:rsidRPr="00821AC4" w:rsidRDefault="00DF1745" w:rsidP="00DF4965">
                              <w:pPr>
                                <w:ind w:left="426" w:firstLine="141"/>
                                <w:rPr>
                                  <w:rFonts w:ascii="Calibri"/>
                                  <w:sz w:val="18"/>
                                  <w:lang w:val="it-IT"/>
                                </w:rPr>
                              </w:pPr>
                              <w:r w:rsidRPr="00821AC4">
                                <w:rPr>
                                  <w:rFonts w:ascii="Calibri"/>
                                  <w:color w:val="404040"/>
                                  <w:sz w:val="18"/>
                                  <w:lang w:val="it-IT"/>
                                </w:rPr>
                                <w:t>2023</w:t>
                              </w:r>
                              <w:r w:rsidRPr="00821AC4">
                                <w:rPr>
                                  <w:rFonts w:ascii="Calibri"/>
                                  <w:color w:val="404040"/>
                                  <w:spacing w:val="-2"/>
                                  <w:sz w:val="18"/>
                                  <w:lang w:val="it-IT"/>
                                </w:rPr>
                                <w:t xml:space="preserve"> </w:t>
                              </w:r>
                              <w:r w:rsidRPr="00821AC4">
                                <w:rPr>
                                  <w:rFonts w:ascii="Calibri"/>
                                  <w:color w:val="404040"/>
                                  <w:sz w:val="18"/>
                                  <w:lang w:val="it-IT"/>
                                </w:rPr>
                                <w:t>-</w:t>
                              </w:r>
                              <w:r w:rsidRPr="00821AC4">
                                <w:rPr>
                                  <w:rFonts w:ascii="Calibri"/>
                                  <w:color w:val="404040"/>
                                  <w:spacing w:val="-1"/>
                                  <w:sz w:val="18"/>
                                  <w:lang w:val="it-IT"/>
                                </w:rPr>
                                <w:t xml:space="preserve"> </w:t>
                              </w:r>
                              <w:r w:rsidRPr="00821AC4">
                                <w:rPr>
                                  <w:rFonts w:ascii="Calibri"/>
                                  <w:color w:val="404040"/>
                                  <w:sz w:val="18"/>
                                  <w:lang w:val="it-IT"/>
                                </w:rPr>
                                <w:t>760,5</w:t>
                              </w:r>
                              <w:r w:rsidRPr="00821AC4">
                                <w:rPr>
                                  <w:rFonts w:ascii="Calibri"/>
                                  <w:color w:val="404040"/>
                                  <w:spacing w:val="-1"/>
                                  <w:sz w:val="18"/>
                                  <w:lang w:val="it-IT"/>
                                </w:rPr>
                                <w:t xml:space="preserve"> </w:t>
                              </w:r>
                              <w:r w:rsidRPr="00821AC4">
                                <w:rPr>
                                  <w:rFonts w:ascii="Calibri"/>
                                  <w:color w:val="404040"/>
                                  <w:sz w:val="18"/>
                                  <w:lang w:val="it-IT"/>
                                </w:rPr>
                                <w:t>mil.</w:t>
                              </w:r>
                              <w:r w:rsidRPr="00821AC4">
                                <w:rPr>
                                  <w:rFonts w:ascii="Calibri"/>
                                  <w:color w:val="404040"/>
                                  <w:spacing w:val="-2"/>
                                  <w:sz w:val="18"/>
                                  <w:lang w:val="it-IT"/>
                                </w:rPr>
                                <w:t xml:space="preserve"> </w:t>
                              </w:r>
                              <w:r w:rsidRPr="00821AC4">
                                <w:rPr>
                                  <w:rFonts w:ascii="Calibri"/>
                                  <w:color w:val="404040"/>
                                  <w:spacing w:val="-5"/>
                                  <w:sz w:val="18"/>
                                  <w:lang w:val="it-IT"/>
                                </w:rPr>
                                <w:t>lei</w:t>
                              </w:r>
                            </w:p>
                            <w:p w14:paraId="6A146B83" w14:textId="77777777" w:rsidR="00DF1745" w:rsidRPr="00821AC4" w:rsidRDefault="00DF1745" w:rsidP="00DF4965">
                              <w:pPr>
                                <w:spacing w:before="49"/>
                                <w:ind w:left="426" w:firstLine="141"/>
                                <w:rPr>
                                  <w:rFonts w:ascii="Calibri" w:hAnsi="Calibri"/>
                                  <w:sz w:val="18"/>
                                  <w:lang w:val="it-IT"/>
                                </w:rPr>
                              </w:pPr>
                              <w:r>
                                <w:rPr>
                                  <w:rFonts w:ascii="Calibri" w:hAnsi="Calibri"/>
                                  <w:color w:val="404040"/>
                                  <w:sz w:val="18"/>
                                  <w:lang w:val="it-IT"/>
                                </w:rPr>
                                <w:t xml:space="preserve">   </w:t>
                              </w:r>
                              <w:r w:rsidRPr="00821AC4">
                                <w:rPr>
                                  <w:rFonts w:ascii="Calibri" w:hAnsi="Calibri"/>
                                  <w:color w:val="404040"/>
                                  <w:sz w:val="18"/>
                                  <w:lang w:val="it-IT"/>
                                </w:rPr>
                                <w:t>Plăți</w:t>
                              </w:r>
                              <w:r w:rsidRPr="00821AC4">
                                <w:rPr>
                                  <w:rFonts w:ascii="Calibri" w:hAnsi="Calibri"/>
                                  <w:color w:val="404040"/>
                                  <w:spacing w:val="-5"/>
                                  <w:sz w:val="18"/>
                                  <w:lang w:val="it-IT"/>
                                </w:rPr>
                                <w:t xml:space="preserve"> </w:t>
                              </w:r>
                              <w:r w:rsidRPr="00821AC4">
                                <w:rPr>
                                  <w:rFonts w:ascii="Calibri" w:hAnsi="Calibri"/>
                                  <w:color w:val="404040"/>
                                  <w:sz w:val="18"/>
                                  <w:lang w:val="it-IT"/>
                                </w:rPr>
                                <w:t>complementare</w:t>
                              </w:r>
                              <w:r w:rsidRPr="00821AC4">
                                <w:rPr>
                                  <w:rFonts w:ascii="Calibri" w:hAnsi="Calibri"/>
                                  <w:color w:val="404040"/>
                                  <w:spacing w:val="-1"/>
                                  <w:sz w:val="18"/>
                                  <w:lang w:val="it-IT"/>
                                </w:rPr>
                                <w:t xml:space="preserve"> </w:t>
                              </w:r>
                              <w:r w:rsidRPr="00821AC4">
                                <w:rPr>
                                  <w:rFonts w:ascii="Calibri" w:hAnsi="Calibri"/>
                                  <w:color w:val="404040"/>
                                  <w:sz w:val="18"/>
                                  <w:lang w:val="it-IT"/>
                                </w:rPr>
                                <w:t>2023</w:t>
                              </w:r>
                              <w:r w:rsidRPr="00821AC4">
                                <w:rPr>
                                  <w:rFonts w:ascii="Calibri" w:hAnsi="Calibri"/>
                                  <w:color w:val="404040"/>
                                  <w:spacing w:val="-1"/>
                                  <w:sz w:val="18"/>
                                  <w:lang w:val="it-IT"/>
                                </w:rPr>
                                <w:t xml:space="preserve"> </w:t>
                              </w:r>
                              <w:r w:rsidRPr="00821AC4">
                                <w:rPr>
                                  <w:rFonts w:ascii="Calibri" w:hAnsi="Calibri"/>
                                  <w:color w:val="404040"/>
                                  <w:sz w:val="18"/>
                                  <w:lang w:val="it-IT"/>
                                </w:rPr>
                                <w:t>-</w:t>
                              </w:r>
                              <w:r w:rsidRPr="00821AC4">
                                <w:rPr>
                                  <w:rFonts w:ascii="Calibri" w:hAnsi="Calibri"/>
                                  <w:color w:val="404040"/>
                                  <w:spacing w:val="-2"/>
                                  <w:sz w:val="18"/>
                                  <w:lang w:val="it-IT"/>
                                </w:rPr>
                                <w:t xml:space="preserve"> </w:t>
                              </w:r>
                              <w:r w:rsidRPr="00821AC4">
                                <w:rPr>
                                  <w:rFonts w:ascii="Calibri" w:hAnsi="Calibri"/>
                                  <w:color w:val="404040"/>
                                  <w:sz w:val="18"/>
                                  <w:lang w:val="it-IT"/>
                                </w:rPr>
                                <w:t>426.9</w:t>
                              </w:r>
                              <w:r w:rsidRPr="00821AC4">
                                <w:rPr>
                                  <w:rFonts w:ascii="Calibri" w:hAnsi="Calibri"/>
                                  <w:color w:val="404040"/>
                                  <w:spacing w:val="-1"/>
                                  <w:sz w:val="18"/>
                                  <w:lang w:val="it-IT"/>
                                </w:rPr>
                                <w:t xml:space="preserve"> </w:t>
                              </w:r>
                              <w:r w:rsidRPr="00821AC4">
                                <w:rPr>
                                  <w:rFonts w:ascii="Calibri" w:hAnsi="Calibri"/>
                                  <w:color w:val="404040"/>
                                  <w:sz w:val="18"/>
                                  <w:lang w:val="it-IT"/>
                                </w:rPr>
                                <w:t>mil.</w:t>
                              </w:r>
                              <w:r w:rsidRPr="00821AC4">
                                <w:rPr>
                                  <w:rFonts w:ascii="Calibri" w:hAnsi="Calibri"/>
                                  <w:color w:val="404040"/>
                                  <w:spacing w:val="-2"/>
                                  <w:sz w:val="18"/>
                                  <w:lang w:val="it-IT"/>
                                </w:rPr>
                                <w:t xml:space="preserve"> </w:t>
                              </w:r>
                              <w:r w:rsidRPr="00821AC4">
                                <w:rPr>
                                  <w:rFonts w:ascii="Calibri" w:hAnsi="Calibri"/>
                                  <w:color w:val="404040"/>
                                  <w:spacing w:val="-5"/>
                                  <w:sz w:val="18"/>
                                  <w:lang w:val="it-IT"/>
                                </w:rPr>
                                <w:t>lei</w:t>
                              </w:r>
                            </w:p>
                            <w:p w14:paraId="2C6D6D16" w14:textId="77777777" w:rsidR="00DF1745" w:rsidRDefault="00DF1745" w:rsidP="00DF4965">
                              <w:pPr>
                                <w:ind w:left="426" w:firstLine="141"/>
                                <w:rPr>
                                  <w:rFonts w:ascii="Calibri" w:hAnsi="Calibri"/>
                                  <w:color w:val="404040"/>
                                  <w:sz w:val="18"/>
                                  <w:lang w:val="it-IT"/>
                                </w:rPr>
                              </w:pPr>
                            </w:p>
                            <w:p w14:paraId="7CFEBF6D" w14:textId="77777777" w:rsidR="00DF1745" w:rsidRPr="00821AC4" w:rsidRDefault="00DF1745" w:rsidP="00DF4965">
                              <w:pPr>
                                <w:ind w:left="426" w:firstLine="141"/>
                                <w:rPr>
                                  <w:rFonts w:ascii="Calibri" w:hAnsi="Calibri"/>
                                  <w:sz w:val="18"/>
                                  <w:lang w:val="it-IT"/>
                                </w:rPr>
                              </w:pPr>
                              <w:r>
                                <w:rPr>
                                  <w:rFonts w:ascii="Calibri" w:hAnsi="Calibri"/>
                                  <w:color w:val="404040"/>
                                  <w:sz w:val="18"/>
                                  <w:lang w:val="it-IT"/>
                                </w:rPr>
                                <w:t xml:space="preserve">  </w:t>
                              </w:r>
                              <w:r w:rsidRPr="00821AC4">
                                <w:rPr>
                                  <w:rFonts w:ascii="Calibri" w:hAnsi="Calibri"/>
                                  <w:color w:val="404040"/>
                                  <w:sz w:val="18"/>
                                  <w:lang w:val="it-IT"/>
                                </w:rPr>
                                <w:t>Plăți</w:t>
                              </w:r>
                              <w:r w:rsidRPr="00821AC4">
                                <w:rPr>
                                  <w:rFonts w:ascii="Calibri" w:hAnsi="Calibri"/>
                                  <w:color w:val="404040"/>
                                  <w:spacing w:val="-6"/>
                                  <w:sz w:val="18"/>
                                  <w:lang w:val="it-IT"/>
                                </w:rPr>
                                <w:t xml:space="preserve"> </w:t>
                              </w:r>
                              <w:r w:rsidRPr="00821AC4">
                                <w:rPr>
                                  <w:rFonts w:ascii="Calibri" w:hAnsi="Calibri"/>
                                  <w:color w:val="404040"/>
                                  <w:sz w:val="18"/>
                                  <w:lang w:val="it-IT"/>
                                </w:rPr>
                                <w:t>complementare</w:t>
                              </w:r>
                              <w:r w:rsidRPr="00821AC4">
                                <w:rPr>
                                  <w:rFonts w:ascii="Calibri" w:hAnsi="Calibri"/>
                                  <w:color w:val="404040"/>
                                  <w:spacing w:val="-3"/>
                                  <w:sz w:val="18"/>
                                  <w:lang w:val="it-IT"/>
                                </w:rPr>
                                <w:t xml:space="preserve"> </w:t>
                              </w:r>
                              <w:r w:rsidRPr="00821AC4">
                                <w:rPr>
                                  <w:rFonts w:ascii="Calibri" w:hAnsi="Calibri"/>
                                  <w:color w:val="404040"/>
                                  <w:sz w:val="18"/>
                                  <w:lang w:val="it-IT"/>
                                </w:rPr>
                                <w:t>(asigurarea)</w:t>
                              </w:r>
                              <w:r w:rsidRPr="00821AC4">
                                <w:rPr>
                                  <w:rFonts w:ascii="Calibri" w:hAnsi="Calibri"/>
                                  <w:color w:val="404040"/>
                                  <w:spacing w:val="1"/>
                                  <w:sz w:val="18"/>
                                  <w:lang w:val="it-IT"/>
                                </w:rPr>
                                <w:t xml:space="preserve"> </w:t>
                              </w:r>
                              <w:r w:rsidRPr="00821AC4">
                                <w:rPr>
                                  <w:rFonts w:ascii="Calibri" w:hAnsi="Calibri"/>
                                  <w:color w:val="404040"/>
                                  <w:sz w:val="18"/>
                                  <w:lang w:val="it-IT"/>
                                </w:rPr>
                                <w:t>2023-2024</w:t>
                              </w:r>
                              <w:r w:rsidRPr="00821AC4">
                                <w:rPr>
                                  <w:rFonts w:ascii="Calibri" w:hAnsi="Calibri"/>
                                  <w:color w:val="404040"/>
                                  <w:spacing w:val="-4"/>
                                  <w:sz w:val="18"/>
                                  <w:lang w:val="it-IT"/>
                                </w:rPr>
                                <w:t xml:space="preserve"> </w:t>
                              </w:r>
                              <w:r w:rsidRPr="00821AC4">
                                <w:rPr>
                                  <w:rFonts w:ascii="Calibri" w:hAnsi="Calibri"/>
                                  <w:color w:val="404040"/>
                                  <w:spacing w:val="-10"/>
                                  <w:sz w:val="18"/>
                                  <w:lang w:val="it-IT"/>
                                </w:rPr>
                                <w:t>-</w:t>
                              </w:r>
                            </w:p>
                            <w:p w14:paraId="5402C204" w14:textId="77777777" w:rsidR="00DF1745" w:rsidRPr="00821AC4" w:rsidRDefault="00DF1745" w:rsidP="00DF4965">
                              <w:pPr>
                                <w:ind w:left="426" w:firstLine="141"/>
                                <w:rPr>
                                  <w:rFonts w:ascii="Calibri"/>
                                  <w:sz w:val="18"/>
                                  <w:lang w:val="it-IT"/>
                                </w:rPr>
                              </w:pPr>
                              <w:r w:rsidRPr="00821AC4">
                                <w:rPr>
                                  <w:rFonts w:ascii="Calibri"/>
                                  <w:color w:val="404040"/>
                                  <w:sz w:val="18"/>
                                  <w:lang w:val="it-IT"/>
                                </w:rPr>
                                <w:t xml:space="preserve">60.0 </w:t>
                              </w:r>
                              <w:r w:rsidRPr="00821AC4">
                                <w:rPr>
                                  <w:rFonts w:ascii="Calibri"/>
                                  <w:color w:val="404040"/>
                                  <w:spacing w:val="-2"/>
                                  <w:sz w:val="18"/>
                                  <w:lang w:val="it-IT"/>
                                </w:rPr>
                                <w:t>mil.lei</w:t>
                              </w:r>
                            </w:p>
                            <w:p w14:paraId="08D9F264" w14:textId="77777777" w:rsidR="00DF1745" w:rsidRPr="00821AC4" w:rsidRDefault="00DF1745" w:rsidP="00DF4965">
                              <w:pPr>
                                <w:ind w:left="426" w:firstLine="141"/>
                                <w:rPr>
                                  <w:rFonts w:ascii="Calibri"/>
                                  <w:sz w:val="18"/>
                                  <w:lang w:val="it-IT"/>
                                </w:rPr>
                              </w:pPr>
                            </w:p>
                            <w:p w14:paraId="79C95C53" w14:textId="77777777" w:rsidR="00DF1745" w:rsidRPr="00821AC4" w:rsidRDefault="00DF1745" w:rsidP="00DF4965">
                              <w:pPr>
                                <w:ind w:left="426" w:firstLine="141"/>
                                <w:rPr>
                                  <w:rFonts w:ascii="Calibri" w:hAnsi="Calibri"/>
                                  <w:sz w:val="18"/>
                                  <w:lang w:val="it-IT"/>
                                </w:rPr>
                              </w:pPr>
                              <w:r w:rsidRPr="0002467C">
                                <w:rPr>
                                  <w:rFonts w:ascii="Calibri" w:hAnsi="Calibri"/>
                                  <w:color w:val="404040"/>
                                  <w:sz w:val="18"/>
                                  <w:lang w:val="it-IT"/>
                                </w:rPr>
                                <w:t>Subvențiilor</w:t>
                              </w:r>
                              <w:r w:rsidRPr="0002467C">
                                <w:rPr>
                                  <w:rFonts w:ascii="Calibri" w:hAnsi="Calibri"/>
                                  <w:color w:val="404040"/>
                                  <w:spacing w:val="-2"/>
                                  <w:sz w:val="18"/>
                                  <w:lang w:val="it-IT"/>
                                </w:rPr>
                                <w:t xml:space="preserve"> </w:t>
                              </w:r>
                              <w:r w:rsidRPr="0002467C">
                                <w:rPr>
                                  <w:rFonts w:ascii="Calibri" w:hAnsi="Calibri"/>
                                  <w:color w:val="404040"/>
                                  <w:sz w:val="18"/>
                                  <w:lang w:val="it-IT"/>
                                </w:rPr>
                                <w:t>în</w:t>
                              </w:r>
                              <w:r w:rsidRPr="0002467C">
                                <w:rPr>
                                  <w:rFonts w:ascii="Calibri" w:hAnsi="Calibri"/>
                                  <w:color w:val="404040"/>
                                  <w:spacing w:val="-4"/>
                                  <w:sz w:val="18"/>
                                  <w:lang w:val="it-IT"/>
                                </w:rPr>
                                <w:t xml:space="preserve"> </w:t>
                              </w:r>
                              <w:r w:rsidRPr="0002467C">
                                <w:rPr>
                                  <w:rFonts w:ascii="Calibri" w:hAnsi="Calibri"/>
                                  <w:color w:val="404040"/>
                                  <w:sz w:val="18"/>
                                  <w:lang w:val="it-IT"/>
                                </w:rPr>
                                <w:t>avans</w:t>
                              </w:r>
                              <w:r w:rsidRPr="0002467C">
                                <w:rPr>
                                  <w:rFonts w:ascii="Calibri" w:hAnsi="Calibri"/>
                                  <w:color w:val="404040"/>
                                  <w:spacing w:val="-6"/>
                                  <w:sz w:val="18"/>
                                  <w:lang w:val="it-IT"/>
                                </w:rPr>
                                <w:t xml:space="preserve"> </w:t>
                              </w:r>
                              <w:r w:rsidRPr="0002467C">
                                <w:rPr>
                                  <w:rFonts w:ascii="Calibri" w:hAnsi="Calibri"/>
                                  <w:color w:val="404040"/>
                                  <w:sz w:val="18"/>
                                  <w:lang w:val="it-IT"/>
                                </w:rPr>
                                <w:t>-</w:t>
                              </w:r>
                              <w:r w:rsidRPr="0002467C">
                                <w:rPr>
                                  <w:rFonts w:ascii="Calibri" w:hAnsi="Calibri"/>
                                  <w:color w:val="404040"/>
                                  <w:spacing w:val="-5"/>
                                  <w:sz w:val="18"/>
                                  <w:lang w:val="it-IT"/>
                                </w:rPr>
                                <w:t xml:space="preserve"> </w:t>
                              </w:r>
                              <w:r w:rsidRPr="0002467C">
                                <w:rPr>
                                  <w:rFonts w:ascii="Calibri" w:hAnsi="Calibri"/>
                                  <w:color w:val="404040"/>
                                  <w:sz w:val="18"/>
                                  <w:lang w:val="it-IT"/>
                                </w:rPr>
                                <w:t>(HG</w:t>
                              </w:r>
                              <w:r w:rsidRPr="0002467C">
                                <w:rPr>
                                  <w:rFonts w:ascii="Calibri" w:hAnsi="Calibri"/>
                                  <w:color w:val="404040"/>
                                  <w:spacing w:val="-6"/>
                                  <w:sz w:val="18"/>
                                  <w:lang w:val="it-IT"/>
                                </w:rPr>
                                <w:t xml:space="preserve"> </w:t>
                              </w:r>
                              <w:r w:rsidRPr="0002467C">
                                <w:rPr>
                                  <w:rFonts w:ascii="Calibri" w:hAnsi="Calibri"/>
                                  <w:color w:val="404040"/>
                                  <w:sz w:val="18"/>
                                  <w:lang w:val="it-IT"/>
                                </w:rPr>
                                <w:t>nr.</w:t>
                              </w:r>
                              <w:r w:rsidRPr="0002467C">
                                <w:rPr>
                                  <w:rFonts w:ascii="Calibri" w:hAnsi="Calibri"/>
                                  <w:color w:val="404040"/>
                                  <w:spacing w:val="-6"/>
                                  <w:sz w:val="18"/>
                                  <w:lang w:val="it-IT"/>
                                </w:rPr>
                                <w:t xml:space="preserve"> </w:t>
                              </w:r>
                              <w:r w:rsidRPr="0002467C">
                                <w:rPr>
                                  <w:rFonts w:ascii="Calibri" w:hAnsi="Calibri"/>
                                  <w:color w:val="404040"/>
                                  <w:sz w:val="18"/>
                                  <w:lang w:val="it-IT"/>
                                </w:rPr>
                                <w:t>465/2023)</w:t>
                              </w:r>
                              <w:r w:rsidRPr="0002467C">
                                <w:rPr>
                                  <w:rFonts w:ascii="Calibri" w:hAnsi="Calibri"/>
                                  <w:color w:val="404040"/>
                                  <w:spacing w:val="-4"/>
                                  <w:sz w:val="18"/>
                                  <w:lang w:val="it-IT"/>
                                </w:rPr>
                                <w:t xml:space="preserve"> </w:t>
                              </w:r>
                              <w:r w:rsidRPr="0002467C">
                                <w:rPr>
                                  <w:rFonts w:ascii="Calibri" w:hAnsi="Calibri"/>
                                  <w:color w:val="404040"/>
                                  <w:sz w:val="18"/>
                                  <w:lang w:val="it-IT"/>
                                </w:rPr>
                                <w:t>-</w:t>
                              </w:r>
                              <w:r w:rsidRPr="0002467C">
                                <w:rPr>
                                  <w:rFonts w:ascii="Calibri" w:hAnsi="Calibri"/>
                                  <w:color w:val="404040"/>
                                  <w:spacing w:val="-5"/>
                                  <w:sz w:val="18"/>
                                  <w:lang w:val="it-IT"/>
                                </w:rPr>
                                <w:t xml:space="preserve"> </w:t>
                              </w:r>
                              <w:r w:rsidRPr="0002467C">
                                <w:rPr>
                                  <w:rFonts w:ascii="Calibri" w:hAnsi="Calibri"/>
                                  <w:color w:val="404040"/>
                                  <w:sz w:val="18"/>
                                  <w:lang w:val="it-IT"/>
                                </w:rPr>
                                <w:t>111,9 mil.</w:t>
                              </w:r>
                              <w:r w:rsidRPr="0002467C">
                                <w:rPr>
                                  <w:rFonts w:ascii="Calibri" w:hAnsi="Calibri"/>
                                  <w:color w:val="404040"/>
                                  <w:spacing w:val="-2"/>
                                  <w:sz w:val="18"/>
                                  <w:lang w:val="it-IT"/>
                                </w:rPr>
                                <w:t xml:space="preserve"> </w:t>
                              </w:r>
                              <w:r w:rsidRPr="00821AC4">
                                <w:rPr>
                                  <w:rFonts w:ascii="Calibri" w:hAnsi="Calibri"/>
                                  <w:color w:val="404040"/>
                                  <w:sz w:val="18"/>
                                  <w:lang w:val="it-IT"/>
                                </w:rPr>
                                <w:t>Lei</w:t>
                              </w:r>
                            </w:p>
                            <w:p w14:paraId="3CE7C3DB" w14:textId="77777777" w:rsidR="00DF1745" w:rsidRPr="00821AC4" w:rsidRDefault="00DF1745" w:rsidP="00DF4965">
                              <w:pPr>
                                <w:ind w:left="426" w:firstLine="141"/>
                                <w:rPr>
                                  <w:rFonts w:ascii="Calibri"/>
                                  <w:sz w:val="18"/>
                                  <w:lang w:val="it-IT"/>
                                </w:rPr>
                              </w:pPr>
                            </w:p>
                            <w:p w14:paraId="22516B06" w14:textId="77777777" w:rsidR="00DF1745" w:rsidRPr="00821AC4" w:rsidRDefault="00DF1745" w:rsidP="00DF4965">
                              <w:pPr>
                                <w:ind w:left="426" w:firstLine="141"/>
                                <w:rPr>
                                  <w:rFonts w:ascii="Calibri"/>
                                  <w:sz w:val="18"/>
                                  <w:lang w:val="it-IT"/>
                                </w:rPr>
                              </w:pPr>
                              <w:r>
                                <w:rPr>
                                  <w:rFonts w:ascii="Calibri"/>
                                  <w:color w:val="404040"/>
                                  <w:sz w:val="18"/>
                                  <w:lang w:val="it-IT"/>
                                </w:rPr>
                                <w:t xml:space="preserve">  </w:t>
                              </w:r>
                              <w:r w:rsidRPr="00821AC4">
                                <w:rPr>
                                  <w:rFonts w:ascii="Calibri"/>
                                  <w:color w:val="404040"/>
                                  <w:sz w:val="18"/>
                                  <w:lang w:val="it-IT"/>
                                </w:rPr>
                                <w:t>Programul</w:t>
                              </w:r>
                              <w:r w:rsidRPr="00821AC4">
                                <w:rPr>
                                  <w:rFonts w:ascii="Calibri"/>
                                  <w:color w:val="404040"/>
                                  <w:spacing w:val="-3"/>
                                  <w:sz w:val="18"/>
                                  <w:lang w:val="it-IT"/>
                                </w:rPr>
                                <w:t xml:space="preserve"> </w:t>
                              </w:r>
                              <w:r w:rsidRPr="00821AC4">
                                <w:rPr>
                                  <w:rFonts w:ascii="Calibri"/>
                                  <w:color w:val="404040"/>
                                  <w:sz w:val="18"/>
                                  <w:lang w:val="it-IT"/>
                                </w:rPr>
                                <w:t>LEADER</w:t>
                              </w:r>
                              <w:r w:rsidRPr="00821AC4">
                                <w:rPr>
                                  <w:rFonts w:ascii="Calibri"/>
                                  <w:color w:val="404040"/>
                                  <w:spacing w:val="-4"/>
                                  <w:sz w:val="18"/>
                                  <w:lang w:val="it-IT"/>
                                </w:rPr>
                                <w:t xml:space="preserve"> </w:t>
                              </w:r>
                              <w:r w:rsidRPr="00821AC4">
                                <w:rPr>
                                  <w:rFonts w:ascii="Calibri"/>
                                  <w:color w:val="404040"/>
                                  <w:sz w:val="18"/>
                                  <w:lang w:val="it-IT"/>
                                </w:rPr>
                                <w:t>-</w:t>
                              </w:r>
                              <w:r w:rsidRPr="00821AC4">
                                <w:rPr>
                                  <w:rFonts w:ascii="Calibri"/>
                                  <w:color w:val="404040"/>
                                  <w:spacing w:val="-3"/>
                                  <w:sz w:val="18"/>
                                  <w:lang w:val="it-IT"/>
                                </w:rPr>
                                <w:t xml:space="preserve"> </w:t>
                              </w:r>
                              <w:r w:rsidRPr="00821AC4">
                                <w:rPr>
                                  <w:rFonts w:ascii="Calibri"/>
                                  <w:color w:val="404040"/>
                                  <w:sz w:val="18"/>
                                  <w:lang w:val="it-IT"/>
                                </w:rPr>
                                <w:t>81,2</w:t>
                              </w:r>
                              <w:r w:rsidRPr="00821AC4">
                                <w:rPr>
                                  <w:rFonts w:ascii="Calibri"/>
                                  <w:color w:val="404040"/>
                                  <w:spacing w:val="-2"/>
                                  <w:sz w:val="18"/>
                                  <w:lang w:val="it-IT"/>
                                </w:rPr>
                                <w:t xml:space="preserve"> </w:t>
                              </w:r>
                              <w:r w:rsidRPr="00821AC4">
                                <w:rPr>
                                  <w:rFonts w:ascii="Calibri"/>
                                  <w:color w:val="404040"/>
                                  <w:sz w:val="18"/>
                                  <w:lang w:val="it-IT"/>
                                </w:rPr>
                                <w:t>mil.</w:t>
                              </w:r>
                              <w:r w:rsidRPr="00821AC4">
                                <w:rPr>
                                  <w:rFonts w:ascii="Calibri"/>
                                  <w:color w:val="404040"/>
                                  <w:spacing w:val="-3"/>
                                  <w:sz w:val="18"/>
                                  <w:lang w:val="it-IT"/>
                                </w:rPr>
                                <w:t xml:space="preserve"> </w:t>
                              </w:r>
                              <w:r w:rsidRPr="00821AC4">
                                <w:rPr>
                                  <w:rFonts w:ascii="Calibri"/>
                                  <w:color w:val="404040"/>
                                  <w:spacing w:val="-5"/>
                                  <w:sz w:val="18"/>
                                  <w:lang w:val="it-IT"/>
                                </w:rPr>
                                <w:t>lei</w:t>
                              </w:r>
                            </w:p>
                            <w:p w14:paraId="28837D14" w14:textId="77777777" w:rsidR="00DF1745" w:rsidRPr="00821AC4" w:rsidRDefault="00DF1745" w:rsidP="00DF4965">
                              <w:pPr>
                                <w:ind w:left="426" w:firstLine="141"/>
                                <w:rPr>
                                  <w:rFonts w:ascii="Calibri"/>
                                  <w:sz w:val="18"/>
                                  <w:lang w:val="it-IT"/>
                                </w:rPr>
                              </w:pPr>
                            </w:p>
                            <w:p w14:paraId="57622F12" w14:textId="77777777" w:rsidR="00DF1745" w:rsidRPr="00FF60AF" w:rsidRDefault="00DF1745" w:rsidP="00DF4965">
                              <w:pPr>
                                <w:ind w:left="426" w:firstLine="141"/>
                                <w:rPr>
                                  <w:rFonts w:ascii="Calibri" w:hAnsi="Calibri"/>
                                  <w:sz w:val="18"/>
                                  <w:lang w:val="it-IT"/>
                                </w:rPr>
                              </w:pPr>
                              <w:r w:rsidRPr="00FF60AF">
                                <w:rPr>
                                  <w:rFonts w:ascii="Calibri" w:hAnsi="Calibri"/>
                                  <w:color w:val="404040"/>
                                  <w:sz w:val="18"/>
                                  <w:lang w:val="it-IT"/>
                                </w:rPr>
                                <w:t xml:space="preserve">  Plăți</w:t>
                              </w:r>
                              <w:r w:rsidRPr="00FF60AF">
                                <w:rPr>
                                  <w:rFonts w:ascii="Calibri" w:hAnsi="Calibri"/>
                                  <w:color w:val="404040"/>
                                  <w:spacing w:val="-4"/>
                                  <w:sz w:val="18"/>
                                  <w:lang w:val="it-IT"/>
                                </w:rPr>
                                <w:t xml:space="preserve"> </w:t>
                              </w:r>
                              <w:r w:rsidRPr="00FF60AF">
                                <w:rPr>
                                  <w:rFonts w:ascii="Calibri" w:hAnsi="Calibri"/>
                                  <w:color w:val="404040"/>
                                  <w:sz w:val="18"/>
                                  <w:lang w:val="it-IT"/>
                                </w:rPr>
                                <w:t>directe</w:t>
                              </w:r>
                              <w:r w:rsidRPr="00FF60AF">
                                <w:rPr>
                                  <w:rFonts w:ascii="Calibri" w:hAnsi="Calibri"/>
                                  <w:color w:val="404040"/>
                                  <w:spacing w:val="-2"/>
                                  <w:sz w:val="18"/>
                                  <w:lang w:val="it-IT"/>
                                </w:rPr>
                                <w:t xml:space="preserve"> </w:t>
                              </w:r>
                              <w:r w:rsidRPr="00FF60AF">
                                <w:rPr>
                                  <w:rFonts w:ascii="Calibri" w:hAnsi="Calibri"/>
                                  <w:color w:val="404040"/>
                                  <w:sz w:val="18"/>
                                  <w:lang w:val="it-IT"/>
                                </w:rPr>
                                <w:t>în</w:t>
                              </w:r>
                              <w:r w:rsidRPr="00FF60AF">
                                <w:rPr>
                                  <w:rFonts w:ascii="Calibri" w:hAnsi="Calibri"/>
                                  <w:color w:val="404040"/>
                                  <w:spacing w:val="-3"/>
                                  <w:sz w:val="18"/>
                                  <w:lang w:val="it-IT"/>
                                </w:rPr>
                                <w:t xml:space="preserve"> </w:t>
                              </w:r>
                              <w:r w:rsidRPr="00FF60AF">
                                <w:rPr>
                                  <w:rFonts w:ascii="Calibri" w:hAnsi="Calibri"/>
                                  <w:color w:val="404040"/>
                                  <w:sz w:val="18"/>
                                  <w:lang w:val="it-IT"/>
                                </w:rPr>
                                <w:t>sectorul</w:t>
                              </w:r>
                              <w:r w:rsidRPr="00FF60AF">
                                <w:rPr>
                                  <w:rFonts w:ascii="Calibri" w:hAnsi="Calibri"/>
                                  <w:color w:val="404040"/>
                                  <w:spacing w:val="-2"/>
                                  <w:sz w:val="18"/>
                                  <w:lang w:val="it-IT"/>
                                </w:rPr>
                                <w:t xml:space="preserve"> </w:t>
                              </w:r>
                              <w:r w:rsidRPr="00FF60AF">
                                <w:rPr>
                                  <w:rFonts w:ascii="Calibri" w:hAnsi="Calibri"/>
                                  <w:color w:val="404040"/>
                                  <w:sz w:val="18"/>
                                  <w:lang w:val="it-IT"/>
                                </w:rPr>
                                <w:t>zootehnic</w:t>
                              </w:r>
                              <w:r w:rsidRPr="00FF60AF">
                                <w:rPr>
                                  <w:rFonts w:ascii="Calibri" w:hAnsi="Calibri"/>
                                  <w:color w:val="404040"/>
                                  <w:spacing w:val="-1"/>
                                  <w:sz w:val="18"/>
                                  <w:lang w:val="it-IT"/>
                                </w:rPr>
                                <w:t xml:space="preserve"> </w:t>
                              </w:r>
                              <w:r w:rsidRPr="00FF60AF">
                                <w:rPr>
                                  <w:rFonts w:ascii="Calibri" w:hAnsi="Calibri"/>
                                  <w:color w:val="404040"/>
                                  <w:sz w:val="18"/>
                                  <w:lang w:val="it-IT"/>
                                </w:rPr>
                                <w:t>-</w:t>
                              </w:r>
                              <w:r w:rsidRPr="00FF60AF">
                                <w:rPr>
                                  <w:rFonts w:ascii="Calibri" w:hAnsi="Calibri"/>
                                  <w:color w:val="404040"/>
                                  <w:spacing w:val="-3"/>
                                  <w:sz w:val="18"/>
                                  <w:lang w:val="it-IT"/>
                                </w:rPr>
                                <w:t xml:space="preserve"> </w:t>
                              </w:r>
                              <w:r w:rsidRPr="00FF60AF">
                                <w:rPr>
                                  <w:rFonts w:ascii="Calibri" w:hAnsi="Calibri"/>
                                  <w:color w:val="404040"/>
                                  <w:sz w:val="18"/>
                                  <w:lang w:val="it-IT"/>
                                </w:rPr>
                                <w:t>232,0</w:t>
                              </w:r>
                              <w:r w:rsidRPr="00FF60AF">
                                <w:rPr>
                                  <w:rFonts w:ascii="Calibri" w:hAnsi="Calibri"/>
                                  <w:color w:val="404040"/>
                                  <w:spacing w:val="-5"/>
                                  <w:sz w:val="18"/>
                                  <w:lang w:val="it-IT"/>
                                </w:rPr>
                                <w:t xml:space="preserve"> </w:t>
                              </w:r>
                              <w:r w:rsidRPr="00FF60AF">
                                <w:rPr>
                                  <w:rFonts w:ascii="Calibri" w:hAnsi="Calibri"/>
                                  <w:color w:val="404040"/>
                                  <w:sz w:val="18"/>
                                  <w:lang w:val="it-IT"/>
                                </w:rPr>
                                <w:t>mil.</w:t>
                              </w:r>
                              <w:r w:rsidRPr="00FF60AF">
                                <w:rPr>
                                  <w:rFonts w:ascii="Calibri" w:hAnsi="Calibri"/>
                                  <w:color w:val="404040"/>
                                  <w:spacing w:val="-3"/>
                                  <w:sz w:val="18"/>
                                  <w:lang w:val="it-IT"/>
                                </w:rPr>
                                <w:t xml:space="preserve"> </w:t>
                              </w:r>
                              <w:r w:rsidRPr="00FF60AF">
                                <w:rPr>
                                  <w:rFonts w:ascii="Calibri" w:hAnsi="Calibri"/>
                                  <w:color w:val="404040"/>
                                  <w:spacing w:val="-5"/>
                                  <w:sz w:val="18"/>
                                  <w:lang w:val="it-IT"/>
                                </w:rPr>
                                <w:t>lei</w:t>
                              </w:r>
                            </w:p>
                            <w:p w14:paraId="6CB4B854" w14:textId="77777777" w:rsidR="00DF1745" w:rsidRPr="00FF60AF" w:rsidRDefault="00DF1745" w:rsidP="00DF4965">
                              <w:pPr>
                                <w:ind w:left="426" w:firstLine="141"/>
                                <w:rPr>
                                  <w:rFonts w:ascii="Calibri" w:hAnsi="Calibri"/>
                                  <w:color w:val="404040"/>
                                  <w:sz w:val="18"/>
                                  <w:lang w:val="it-IT"/>
                                </w:rPr>
                              </w:pPr>
                            </w:p>
                            <w:p w14:paraId="6C1052D8" w14:textId="77777777" w:rsidR="00DF1745" w:rsidRPr="007E1A83" w:rsidRDefault="00DF1745" w:rsidP="00DF4965">
                              <w:pPr>
                                <w:ind w:left="426" w:firstLine="141"/>
                                <w:rPr>
                                  <w:rFonts w:ascii="Calibri" w:hAnsi="Calibri"/>
                                  <w:sz w:val="18"/>
                                  <w:lang w:val="pt-PT"/>
                                </w:rPr>
                              </w:pPr>
                              <w:r>
                                <w:rPr>
                                  <w:rFonts w:ascii="Calibri" w:hAnsi="Calibri"/>
                                  <w:color w:val="404040"/>
                                  <w:sz w:val="18"/>
                                  <w:lang w:val="pt-PT"/>
                                </w:rPr>
                                <w:t xml:space="preserve"> </w:t>
                              </w:r>
                              <w:r w:rsidRPr="007E1A83">
                                <w:rPr>
                                  <w:rFonts w:ascii="Calibri" w:hAnsi="Calibri"/>
                                  <w:color w:val="404040"/>
                                  <w:sz w:val="18"/>
                                  <w:lang w:val="pt-PT"/>
                                </w:rPr>
                                <w:t>Subvențiilor</w:t>
                              </w:r>
                              <w:r w:rsidRPr="007E1A83">
                                <w:rPr>
                                  <w:rFonts w:ascii="Calibri" w:hAnsi="Calibri"/>
                                  <w:color w:val="404040"/>
                                  <w:spacing w:val="-3"/>
                                  <w:sz w:val="18"/>
                                  <w:lang w:val="pt-PT"/>
                                </w:rPr>
                                <w:t xml:space="preserve"> </w:t>
                              </w:r>
                              <w:r w:rsidRPr="007E1A83">
                                <w:rPr>
                                  <w:rFonts w:ascii="Calibri" w:hAnsi="Calibri"/>
                                  <w:color w:val="404040"/>
                                  <w:sz w:val="18"/>
                                  <w:lang w:val="pt-PT"/>
                                </w:rPr>
                                <w:t>în</w:t>
                              </w:r>
                              <w:r w:rsidRPr="007E1A83">
                                <w:rPr>
                                  <w:rFonts w:ascii="Calibri" w:hAnsi="Calibri"/>
                                  <w:color w:val="404040"/>
                                  <w:spacing w:val="-6"/>
                                  <w:sz w:val="18"/>
                                  <w:lang w:val="pt-PT"/>
                                </w:rPr>
                                <w:t xml:space="preserve"> </w:t>
                              </w:r>
                              <w:r w:rsidRPr="007E1A83">
                                <w:rPr>
                                  <w:rFonts w:ascii="Calibri" w:hAnsi="Calibri"/>
                                  <w:color w:val="404040"/>
                                  <w:sz w:val="18"/>
                                  <w:lang w:val="pt-PT"/>
                                </w:rPr>
                                <w:t>avans</w:t>
                              </w:r>
                              <w:r w:rsidRPr="007E1A83">
                                <w:rPr>
                                  <w:rFonts w:ascii="Calibri" w:hAnsi="Calibri"/>
                                  <w:color w:val="404040"/>
                                  <w:spacing w:val="-7"/>
                                  <w:sz w:val="18"/>
                                  <w:lang w:val="pt-PT"/>
                                </w:rPr>
                                <w:t xml:space="preserve"> </w:t>
                              </w:r>
                              <w:r w:rsidRPr="007E1A83">
                                <w:rPr>
                                  <w:rFonts w:ascii="Calibri" w:hAnsi="Calibri"/>
                                  <w:color w:val="404040"/>
                                  <w:sz w:val="18"/>
                                  <w:lang w:val="pt-PT"/>
                                </w:rPr>
                                <w:t>-</w:t>
                              </w:r>
                              <w:r w:rsidRPr="007E1A83">
                                <w:rPr>
                                  <w:rFonts w:ascii="Calibri" w:hAnsi="Calibri"/>
                                  <w:color w:val="404040"/>
                                  <w:spacing w:val="-7"/>
                                  <w:sz w:val="18"/>
                                  <w:lang w:val="pt-PT"/>
                                </w:rPr>
                                <w:t xml:space="preserve"> </w:t>
                              </w:r>
                              <w:r w:rsidRPr="007E1A83">
                                <w:rPr>
                                  <w:rFonts w:ascii="Calibri" w:hAnsi="Calibri"/>
                                  <w:color w:val="404040"/>
                                  <w:sz w:val="18"/>
                                  <w:lang w:val="pt-PT"/>
                                </w:rPr>
                                <w:t>dezvoltarea</w:t>
                              </w:r>
                              <w:r w:rsidRPr="007E1A83">
                                <w:rPr>
                                  <w:rFonts w:ascii="Calibri" w:hAnsi="Calibri"/>
                                  <w:color w:val="404040"/>
                                  <w:spacing w:val="-5"/>
                                  <w:sz w:val="18"/>
                                  <w:lang w:val="pt-PT"/>
                                </w:rPr>
                                <w:t xml:space="preserve"> </w:t>
                              </w:r>
                              <w:r w:rsidRPr="007E1A83">
                                <w:rPr>
                                  <w:rFonts w:ascii="Calibri" w:hAnsi="Calibri"/>
                                  <w:color w:val="404040"/>
                                  <w:sz w:val="18"/>
                                  <w:lang w:val="pt-PT"/>
                                </w:rPr>
                                <w:t>rurală</w:t>
                              </w:r>
                              <w:r w:rsidRPr="007E1A83">
                                <w:rPr>
                                  <w:rFonts w:ascii="Calibri" w:hAnsi="Calibri"/>
                                  <w:color w:val="404040"/>
                                  <w:spacing w:val="-7"/>
                                  <w:sz w:val="18"/>
                                  <w:lang w:val="pt-PT"/>
                                </w:rPr>
                                <w:t xml:space="preserve"> </w:t>
                              </w:r>
                              <w:r w:rsidRPr="007E1A83">
                                <w:rPr>
                                  <w:rFonts w:ascii="Calibri" w:hAnsi="Calibri"/>
                                  <w:color w:val="404040"/>
                                  <w:sz w:val="18"/>
                                  <w:lang w:val="pt-PT"/>
                                </w:rPr>
                                <w:t>și</w:t>
                              </w:r>
                              <w:r w:rsidRPr="007E1A83">
                                <w:rPr>
                                  <w:rFonts w:ascii="Calibri" w:hAnsi="Calibri"/>
                                  <w:color w:val="404040"/>
                                  <w:spacing w:val="-6"/>
                                  <w:sz w:val="18"/>
                                  <w:lang w:val="pt-PT"/>
                                </w:rPr>
                                <w:t xml:space="preserve"> </w:t>
                              </w:r>
                              <w:r w:rsidRPr="007E1A83">
                                <w:rPr>
                                  <w:rFonts w:ascii="Calibri" w:hAnsi="Calibri"/>
                                  <w:color w:val="404040"/>
                                  <w:sz w:val="18"/>
                                  <w:lang w:val="pt-PT"/>
                                </w:rPr>
                                <w:t>Strat- up - 12,7 mil. lei</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5E1E7D3" id="Group 30" o:spid="_x0000_s1060" style="position:absolute;left:0;text-align:left;margin-left:448.3pt;margin-top:17.05pt;width:499.5pt;height:231pt;z-index:-251624448;mso-wrap-distance-left:0;mso-wrap-distance-right:0;mso-position-horizontal:right;mso-position-horizontal-relative:margin;mso-width-relative:margin;mso-height-relative:margin" coordorigin="37,42" coordsize="62208,344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">
                <v:shape id="Image 31" o:spid="_x0000_s1061" type="#_x0000_t75" style="position:absolute;left:47;top:47;width:62198;height:34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">
                  <v:imagedata r:id="rId99" o:title=""/>
                </v:shape>
                <v:shape id="Image 32" o:spid="_x0000_s1062" type="#_x0000_t75" style="position:absolute;left:15902;top:42;width:21343;height:34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">
                  <v:imagedata r:id="rId100" o:title=""/>
                </v:shape>
                <v:shape id="Image 33" o:spid="_x0000_s1063" type="#_x0000_t75" style="position:absolute;left:2222;top:14566;width:23839;height:19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">
                  <v:imagedata r:id="rId101" o:title=""/>
                </v:shape>
                <v:shape id="Image 34" o:spid="_x0000_s1064" type="#_x0000_t75" style="position:absolute;left:37;top:14687;width:21145;height:9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">
                  <v:imagedata r:id="rId102" o:title=""/>
                </v:shape>
                <v:shape id="Image 35" o:spid="_x0000_s1065" type="#_x0000_t75" style="position:absolute;left:37;top:9064;width:21145;height:11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">
                  <v:imagedata r:id="rId103" o:title=""/>
                </v:shape>
                <v:shape id="Image 36" o:spid="_x0000_s1066" type="#_x0000_t75" style="position:absolute;left:845;top:4797;width:20322;height:14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">
                  <v:imagedata r:id="rId104" o:title=""/>
                </v:shape>
                <v:shape id="Image 37" o:spid="_x0000_s1067" type="#_x0000_t75" style="position:absolute;left:3222;top:42;width:17931;height:19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">
                  <v:imagedata r:id="rId105" o:title=""/>
                </v:shape>
                <v:shape id="Image 38" o:spid="_x0000_s1068" type="#_x0000_t75" style="position:absolute;left:15292;top:42;width:5734;height:19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">
                  <v:imagedata r:id="rId106" o:title=""/>
                </v:shape>
                <v:shape id="Graphic 39" o:spid="_x0000_s1069" style="position:absolute;left:18620;top:1221;width:15168;height:31388;visibility:visible;mso-wrap-style:square;v-text-anchor:top" coordsize="1607185,3138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" path="m,l,1606677,484124,3138678r46273,-15386l575958,3106604r44830,-17965l664870,3069421r43314,-20446l750714,3027326r41726,-22828l833345,2980517r40066,-25110l912618,2929192r38332,-27294l988389,2873549r36526,-29378l1060511,2813787r34648,-31364l1128840,2750103r32697,-33251l1193231,2682695r30673,-35039l1253539,2611761r28577,-36727l1309618,2537500r26409,-38316l1361324,2460110r24168,-39807l1408512,2379787r21854,-41198l1451036,2296732r19468,-42491l1488752,2211141r17009,-43684l1521514,2123213r14478,-44779l1549177,2033145r11875,-45774l1571597,1941136r9198,-46671l1588628,1847384r6449,-47468l1600124,1752086r3628,-48166l1605942,1655442r735,-48765l1605966,1558446r-2117,-47878l1600346,1463063r-4872,-47112l1589256,1369252r-7546,-46266l1572857,1277172r-10140,-45341l1551308,1186982r-12656,-44337l1524768,1098840r-15093,-43253l1493395,1012906r-17449,-42089l1457349,929340r-19726,-40847l1416789,848299r-21923,-39524l1371873,769943r-24041,-38122l1322762,694431r-26079,-36640l1269614,621922r-28038,-35078l1212588,552576r-29918,-33438l1151843,486551r-31718,-31718l1087538,424006r-33438,-29918l1019832,365100,984754,337062,948885,309993,912245,283914,874855,258844,836733,234803,797901,211810,758377,189887,718183,169053,677336,149327,635859,130730,593770,113281,551089,97001,507836,81908,464031,68024,419694,55368,374845,43959,329504,33819,283690,24966,237424,17420,190725,11202,143613,6330,96108,2827,48230,710,,xe" fillcolor="#f79546" stroked="f">
                  <v:path arrowok="t"/>
                </v:shape>
                <v:shape id="Graphic 40" o:spid="_x0000_s1070" style="position:absolute;left:3201;top:17287;width:20263;height:16072;visibility:visible;mso-wrap-style:square;v-text-anchor:top" coordsize="2026285,160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" path="m1541843,l,452120r7274,24128l24990,530024r16446,45013l59093,619276r18842,43453l97937,705382r21138,41841l141323,788238r23333,40177l189050,867741r25430,38461l240920,943785r27426,36694l296732,1016269r29322,34874l356287,1085087r31119,33003l419386,1150137r32815,31079l485828,1211314r34412,29104l555414,1268515r35910,27077l627945,1321635r37306,24998l703220,1370572r38604,22867l781040,1415221r39802,20685l861206,1455479r40900,18450l943518,1491242r41898,16163l1027775,1522405r42797,13825l1113780,1548866r43595,11435l1201331,1570521r44294,8992l1290230,1587265r44892,6499l1380276,1598996r45392,3952l1471271,1605608r45790,1355l1563014,1606999r46089,-1295l1655305,1603065r46290,-3996l1747946,1593702r46389,-6750l1840736,1578806r46389,-9555l1933477,1558273r46288,-12412l2025967,1532001,1541843,xe" fillcolor="#4aacc5" stroked="f">
                  <v:path arrowok="t"/>
                </v:shape>
                <v:shape id="Graphic 41" o:spid="_x0000_s1071" style="position:absolute;left:2583;top:17287;width:16040;height:4522;visibility:visible;mso-wrap-style:square;v-text-anchor:top" coordsize="1604010,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" path="m1603705,l,98805r3975,51243l9582,201096r7234,50818l25668,302463r10465,50243l48204,402604r13670,49516l1603705,xe" fillcolor="#8063a1" stroked="f">
                  <v:path arrowok="t"/>
                </v:shape>
                <v:shape id="Graphic 42" o:spid="_x0000_s1072" style="position:absolute;left:2552;top:11693;width:16072;height:6585;visibility:visible;mso-wrap-style:square;v-text-anchor:top" coordsize="1607185,65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" path="m100558,l83334,48747,67709,97956,53689,147585,41279,197595,30486,247946r-9171,50652l13772,349511,7863,400645,3594,451961,971,503418,,554977r685,51621l3035,658240,1606740,559434,100558,xe" fillcolor="#b65608" stroked="f">
                  <v:path arrowok="t"/>
                </v:shape>
                <v:shape id="Graphic 43" o:spid="_x0000_s1073" style="position:absolute;left:3558;top:7456;width:15062;height:9836;visibility:visible;mso-wrap-style:square;v-text-anchor:top" coordsize="1506220,983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" path="m235292,l206068,38982,178068,78796r-26759,40616l125805,160800r-24232,42130l78626,245772,56980,289297,36650,333475,17651,378276,,423672,1506181,983106,235292,xe" fillcolor="#276a7b" stroked="f">
                  <v:path arrowok="t"/>
                </v:shape>
                <v:shape id="Graphic 44" o:spid="_x0000_s1074" style="position:absolute;left:5911;top:1240;width:12712;height:16052;visibility:visible;mso-wrap-style:square;v-text-anchor:top" coordsize="1271270,160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" path="m1194816,r-50241,3162l1094623,7878r-49632,6251l995709,21899r-48899,9274l898324,41934,850284,54165,802721,67850,755666,82973,709150,99517r-45944,17949l617864,136803r-44708,20709l529113,179577r-43345,23405l443150,227709r-41857,26034l360226,281068r-40243,28597l280593,339521r-38504,31096l204502,402938r-36638,33530l132205,471189,97558,507085,63954,544141,31424,582340,,621665r1270889,983107l1194816,xe" fillcolor="#7c3ead" stroked="f">
                  <v:path arrowok="t"/>
                </v:shape>
                <v:shape id="Graphic 45" o:spid="_x0000_s1075" style="position:absolute;left:17859;top:1221;width:762;height:16071;visibility:visible;mso-wrap-style:square;v-text-anchor:top" coordsize="76200,160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" path="m76072,l37988,476,,1904,76072,1606677,76072,xe" fillcolor="#00af50" stroked="f">
                  <v:path arrowok="t"/>
                </v:shape>
                <v:shape id="Graphic 46" o:spid="_x0000_s1076" style="position:absolute;left:18620;top:2455;width:806;height:279;visibility:visible;mso-wrap-style:square;v-text-anchor:top" coordsize="8064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" path="m,l22352,27939r57912,e" filled="f" strokecolor="#7e7e7e">
                  <v:path arrowok="t"/>
                </v:shape>
                <v:shape id="Image 47" o:spid="_x0000_s1077" type="#_x0000_t75" style="position:absolute;left:24802;top:14840;width:4008;height:2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">
                  <v:imagedata r:id="rId107" o:title=""/>
                </v:shape>
                <v:shape id="Image 48" o:spid="_x0000_s1078" type="#_x0000_t75" style="position:absolute;left:25071;top:15097;width:2976;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">
                  <v:imagedata r:id="rId108" o:title=""/>
                </v:shape>
                <v:shape id="Image 49" o:spid="_x0000_s1079" type="#_x0000_t75" style="position:absolute;left:13082;top:23146;width:4008;height:2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">
                  <v:imagedata r:id="rId109" o:title=""/>
                </v:shape>
                <v:shape id="Image 50" o:spid="_x0000_s1080" type="#_x0000_t75" style="position:absolute;left:13353;top:23412;width:2976;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">
                  <v:imagedata r:id="rId110" o:title=""/>
                </v:shape>
                <v:shape id="Image 51" o:spid="_x0000_s1081" type="#_x0000_t75" style="position:absolute;left:3207;top:17888;width:3352;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">
                  <v:imagedata r:id="rId111" o:title=""/>
                </v:shape>
                <v:shape id="Image 52" o:spid="_x0000_s1082" type="#_x0000_t75" style="position:absolute;left:3463;top:18154;width:2332;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">
                  <v:imagedata r:id="rId112" o:title=""/>
                </v:shape>
                <v:shape id="Image 53" o:spid="_x0000_s1083" type="#_x0000_t75" style="position:absolute;left:9242;top:14885;width:3352;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">
                  <v:imagedata r:id="rId113" o:title=""/>
                </v:shape>
                <v:shape id="Image 54" o:spid="_x0000_s1084" type="#_x0000_t75" style="position:absolute;left:9506;top:15146;width:2332;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">
                  <v:imagedata r:id="rId114" o:title=""/>
                </v:shape>
                <v:shape id="Image 55" o:spid="_x0000_s1085" type="#_x0000_t75" style="position:absolute;left:3329;top:8484;width:3352;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">
                  <v:imagedata r:id="rId113" o:title=""/>
                </v:shape>
                <v:shape id="Image 56" o:spid="_x0000_s1086" type="#_x0000_t75" style="position:absolute;left:3594;top:8746;width:2332;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">
                  <v:imagedata r:id="rId115" o:title=""/>
                </v:shape>
                <v:shape id="Image 57" o:spid="_x0000_s1087" type="#_x0000_t75" style="position:absolute;left:13159;top:8927;width:3992;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">
                  <v:imagedata r:id="rId116" o:title=""/>
                </v:shape>
                <v:shape id="Image 58" o:spid="_x0000_s1088" type="#_x0000_t75" style="position:absolute;left:13423;top:9197;width:2975;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">
                  <v:imagedata r:id="rId117" o:title=""/>
                </v:shape>
                <v:shape id="Image 59" o:spid="_x0000_s1089" type="#_x0000_t75" style="position:absolute;left:18020;top:544;width:3353;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">
                  <v:imagedata r:id="rId118" o:title=""/>
                </v:shape>
                <v:shape id="Image 60" o:spid="_x0000_s1090" type="#_x0000_t75" style="position:absolute;left:18279;top:803;width:2332;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">
                  <v:imagedata r:id="rId119" o:title=""/>
                </v:shape>
                <v:shape id="Graphic 61" o:spid="_x0000_s1091" style="position:absolute;left:36777;top:1288;width:24866;height:31578;visibility:visible;mso-wrap-style:square;v-text-anchor:top" coordsize="2486660,3157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" path="m2486279,l,,,3157347r2486279,l2486279,xe" fillcolor="#f1f1f1" stroked="f">
                  <v:fill opacity="25443f"/>
                  <v:path arrowok="t"/>
                </v:shape>
                <v:shape id="Graphic 62" o:spid="_x0000_s1092" style="position:absolute;left:37376;top:1848;width:629;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" path="m62779,l,,,62779r62779,l62779,xe" fillcolor="#f79546" stroked="f">
                  <v:path arrowok="t"/>
                </v:shape>
                <v:shape id="Graphic 63" o:spid="_x0000_s1093" style="position:absolute;left:37376;top:6359;width:629;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" path="m62779,l,,,62779r62779,l62779,xe" fillcolor="#4aacc5" stroked="f">
                  <v:path arrowok="t"/>
                </v:shape>
                <v:shape id="Graphic 64" o:spid="_x0000_s1094" style="position:absolute;left:37376;top:10868;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" path="m62779,l,,,62779r62779,l62779,xe" fillcolor="#8063a1" stroked="f">
                  <v:path arrowok="t"/>
                </v:shape>
                <v:shape id="Graphic 65" o:spid="_x0000_s1095" style="position:absolute;left:37376;top:15379;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" path="m62779,l,,,62779r62779,l62779,xe" fillcolor="#b65608" stroked="f">
                  <v:path arrowok="t"/>
                </v:shape>
                <v:shape id="Graphic 66" o:spid="_x0000_s1096" style="position:absolute;left:37376;top:19890;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" path="m62779,l,,,62779r62779,l62779,xe" fillcolor="#276a7b" stroked="f">
                  <v:path arrowok="t"/>
                </v:shape>
                <v:shape id="Graphic 67" o:spid="_x0000_s1097" style="position:absolute;left:37376;top:24400;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" path="m62779,l,,,62779r62779,l62779,xe" fillcolor="#7c3ead" stroked="f">
                  <v:path arrowok="t"/>
                </v:shape>
                <v:shape id="Graphic 68" o:spid="_x0000_s1098" style="position:absolute;left:37376;top:28911;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" path="m62779,l,,,62779r62779,l62779,xe" fillcolor="#00af50" stroked="f">
                  <v:path arrowok="t"/>
                </v:shape>
                <v:shape id="Graphic 69" o:spid="_x0000_s1099" style="position:absolute;left:47;top:47;width:62198;height:34481;visibility:visible;mso-wrap-style:square;v-text-anchor:top" coordsize="6219825,344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" path="m,3448050r6219824,l6219824,,,,,3448050xe" filled="f" strokecolor="#bebebe">
                  <v:path arrowok="t"/>
                </v:shape>
                <v:shape id="Textbox 70" o:spid="_x0000_s1100" type="#_x0000_t202" style="position:absolute;left:18654;top:1255;width:168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" filled="f" stroked="f">
                  <v:textbox inset="0,0,0,0">
                    <w:txbxContent>
                      <w:p w14:paraId="1F9169AF" w14:textId="77777777" w:rsidR="00DF1745" w:rsidRDefault="00DF1745" w:rsidP="00DF1745">
                        <w:pPr>
                          <w:spacing w:line="199" w:lineRule="exact"/>
                          <w:rPr>
                            <w:rFonts w:ascii="Calibri"/>
                            <w:b/>
                            <w:sz w:val="20"/>
                          </w:rPr>
                        </w:pPr>
                        <w:r>
                          <w:rPr>
                            <w:rFonts w:ascii="Calibri"/>
                            <w:b/>
                            <w:color w:val="FFFFFF"/>
                            <w:spacing w:val="-5"/>
                            <w:sz w:val="20"/>
                          </w:rPr>
                          <w:t>1%</w:t>
                        </w:r>
                      </w:p>
                    </w:txbxContent>
                  </v:textbox>
                </v:shape>
                <v:shape id="Textbox 71" o:spid="_x0000_s1101" type="#_x0000_t202" style="position:absolute;left:3969;top:9197;width:168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" filled="f" stroked="f">
                  <v:textbox inset="0,0,0,0">
                    <w:txbxContent>
                      <w:p w14:paraId="39A13EF1" w14:textId="77777777" w:rsidR="00DF1745" w:rsidRDefault="00DF1745" w:rsidP="00DF1745">
                        <w:pPr>
                          <w:spacing w:line="199" w:lineRule="exact"/>
                          <w:rPr>
                            <w:rFonts w:ascii="Calibri"/>
                            <w:b/>
                            <w:sz w:val="20"/>
                          </w:rPr>
                        </w:pPr>
                        <w:r>
                          <w:rPr>
                            <w:rFonts w:ascii="Calibri"/>
                            <w:b/>
                            <w:color w:val="FFFFFF"/>
                            <w:spacing w:val="-5"/>
                            <w:sz w:val="20"/>
                          </w:rPr>
                          <w:t>5%</w:t>
                        </w:r>
                      </w:p>
                    </w:txbxContent>
                  </v:textbox>
                </v:shape>
                <v:shape id="Textbox 72" o:spid="_x0000_s1102" type="#_x0000_t202" style="position:absolute;left:13799;top:9648;width:233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" filled="f" stroked="f">
                  <v:textbox inset="0,0,0,0">
                    <w:txbxContent>
                      <w:p w14:paraId="4A670420" w14:textId="77777777" w:rsidR="00DF1745" w:rsidRDefault="00DF1745" w:rsidP="00DF1745">
                        <w:pPr>
                          <w:spacing w:line="199" w:lineRule="exact"/>
                          <w:rPr>
                            <w:rFonts w:ascii="Calibri"/>
                            <w:b/>
                            <w:sz w:val="20"/>
                          </w:rPr>
                        </w:pPr>
                        <w:r>
                          <w:rPr>
                            <w:rFonts w:ascii="Calibri"/>
                            <w:b/>
                            <w:color w:val="FFFFFF"/>
                            <w:spacing w:val="-5"/>
                            <w:sz w:val="20"/>
                          </w:rPr>
                          <w:t>14%</w:t>
                        </w:r>
                      </w:p>
                    </w:txbxContent>
                  </v:textbox>
                </v:shape>
                <v:shape id="Textbox 73" o:spid="_x0000_s1103" type="#_x0000_t202" style="position:absolute;left:9882;top:15593;width:168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" filled="f" stroked="f">
                  <v:textbox inset="0,0,0,0">
                    <w:txbxContent>
                      <w:p w14:paraId="0493B3A1" w14:textId="77777777" w:rsidR="00DF1745" w:rsidRDefault="00DF1745" w:rsidP="00DF1745">
                        <w:pPr>
                          <w:spacing w:line="200" w:lineRule="exact"/>
                          <w:rPr>
                            <w:rFonts w:ascii="Calibri"/>
                            <w:b/>
                            <w:sz w:val="20"/>
                          </w:rPr>
                        </w:pPr>
                        <w:r>
                          <w:rPr>
                            <w:rFonts w:ascii="Calibri"/>
                            <w:b/>
                            <w:color w:val="FFFFFF"/>
                            <w:spacing w:val="-5"/>
                            <w:sz w:val="20"/>
                          </w:rPr>
                          <w:t>7%</w:t>
                        </w:r>
                      </w:p>
                    </w:txbxContent>
                  </v:textbox>
                </v:shape>
                <v:shape id="Textbox 74" o:spid="_x0000_s1104" type="#_x0000_t202" style="position:absolute;left:25451;top:15550;width:23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" filled="f" stroked="f">
                  <v:textbox inset="0,0,0,0">
                    <w:txbxContent>
                      <w:p w14:paraId="1FAF7FA5" w14:textId="77777777" w:rsidR="00DF1745" w:rsidRDefault="00DF1745" w:rsidP="00DF1745">
                        <w:pPr>
                          <w:spacing w:line="199" w:lineRule="exact"/>
                          <w:rPr>
                            <w:rFonts w:ascii="Calibri"/>
                            <w:b/>
                            <w:sz w:val="20"/>
                          </w:rPr>
                        </w:pPr>
                        <w:r>
                          <w:rPr>
                            <w:rFonts w:ascii="Calibri"/>
                            <w:b/>
                            <w:color w:val="FFFFFF"/>
                            <w:spacing w:val="-5"/>
                            <w:sz w:val="20"/>
                          </w:rPr>
                          <w:t>45%</w:t>
                        </w:r>
                      </w:p>
                    </w:txbxContent>
                  </v:textbox>
                </v:shape>
                <v:shape id="Textbox 75" o:spid="_x0000_s1105" type="#_x0000_t202" style="position:absolute;left:3838;top:18607;width:168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" filled="f" stroked="f">
                  <v:textbox inset="0,0,0,0">
                    <w:txbxContent>
                      <w:p w14:paraId="3B904697" w14:textId="77777777" w:rsidR="00DF1745" w:rsidRDefault="00DF1745" w:rsidP="00DF1745">
                        <w:pPr>
                          <w:spacing w:line="199" w:lineRule="exact"/>
                          <w:rPr>
                            <w:rFonts w:ascii="Calibri"/>
                            <w:b/>
                            <w:sz w:val="20"/>
                          </w:rPr>
                        </w:pPr>
                        <w:r>
                          <w:rPr>
                            <w:rFonts w:ascii="Calibri"/>
                            <w:b/>
                            <w:color w:val="FFFFFF"/>
                            <w:spacing w:val="-5"/>
                            <w:sz w:val="20"/>
                          </w:rPr>
                          <w:t>3%</w:t>
                        </w:r>
                      </w:p>
                    </w:txbxContent>
                  </v:textbox>
                </v:shape>
                <v:shape id="Textbox 76" o:spid="_x0000_s1106" type="#_x0000_t202" style="position:absolute;left:13729;top:23865;width:233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" filled="f" stroked="f">
                  <v:textbox inset="0,0,0,0">
                    <w:txbxContent>
                      <w:p w14:paraId="3DD3BE0F" w14:textId="77777777" w:rsidR="00DF1745" w:rsidRDefault="00DF1745" w:rsidP="00DF1745">
                        <w:pPr>
                          <w:spacing w:line="199" w:lineRule="exact"/>
                          <w:rPr>
                            <w:rFonts w:ascii="Calibri"/>
                            <w:b/>
                            <w:sz w:val="20"/>
                          </w:rPr>
                        </w:pPr>
                        <w:r>
                          <w:rPr>
                            <w:rFonts w:ascii="Calibri"/>
                            <w:b/>
                            <w:color w:val="FFFFFF"/>
                            <w:spacing w:val="-5"/>
                            <w:sz w:val="20"/>
                          </w:rPr>
                          <w:t>25%</w:t>
                        </w:r>
                      </w:p>
                    </w:txbxContent>
                  </v:textbox>
                </v:shape>
                <v:shape id="Textbox 77" o:spid="_x0000_s1107" type="#_x0000_t202" style="position:absolute;left:35469;top:1288;width:26776;height:29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" filled="f" stroked="f">
                  <v:textbox inset="0,0,0,0">
                    <w:txbxContent>
                      <w:p w14:paraId="4E76E40E" w14:textId="77777777" w:rsidR="00DF1745" w:rsidRPr="00821AC4" w:rsidRDefault="00DF1745" w:rsidP="00DF4965">
                        <w:pPr>
                          <w:ind w:left="426" w:firstLine="141"/>
                          <w:rPr>
                            <w:rFonts w:ascii="Calibri" w:hAnsi="Calibri"/>
                            <w:sz w:val="18"/>
                            <w:lang w:val="it-IT"/>
                          </w:rPr>
                        </w:pPr>
                        <w:r>
                          <w:rPr>
                            <w:rFonts w:ascii="Calibri" w:hAnsi="Calibri"/>
                            <w:color w:val="404040"/>
                            <w:sz w:val="18"/>
                            <w:lang w:val="it-IT"/>
                          </w:rPr>
                          <w:t xml:space="preserve">  </w:t>
                        </w:r>
                        <w:r w:rsidRPr="00821AC4">
                          <w:rPr>
                            <w:rFonts w:ascii="Calibri" w:hAnsi="Calibri"/>
                            <w:color w:val="404040"/>
                            <w:sz w:val="18"/>
                            <w:lang w:val="it-IT"/>
                          </w:rPr>
                          <w:t>Cereri</w:t>
                        </w:r>
                        <w:r w:rsidRPr="00821AC4">
                          <w:rPr>
                            <w:rFonts w:ascii="Calibri" w:hAnsi="Calibri"/>
                            <w:color w:val="404040"/>
                            <w:spacing w:val="-2"/>
                            <w:sz w:val="18"/>
                            <w:lang w:val="it-IT"/>
                          </w:rPr>
                          <w:t xml:space="preserve"> </w:t>
                        </w:r>
                        <w:r w:rsidRPr="00821AC4">
                          <w:rPr>
                            <w:rFonts w:ascii="Calibri" w:hAnsi="Calibri"/>
                            <w:color w:val="404040"/>
                            <w:sz w:val="18"/>
                            <w:lang w:val="it-IT"/>
                          </w:rPr>
                          <w:t>pentru</w:t>
                        </w:r>
                        <w:r w:rsidRPr="00821AC4">
                          <w:rPr>
                            <w:rFonts w:ascii="Calibri" w:hAnsi="Calibri"/>
                            <w:color w:val="404040"/>
                            <w:spacing w:val="1"/>
                            <w:sz w:val="18"/>
                            <w:lang w:val="it-IT"/>
                          </w:rPr>
                          <w:t xml:space="preserve"> </w:t>
                        </w:r>
                        <w:r w:rsidRPr="00821AC4">
                          <w:rPr>
                            <w:rFonts w:ascii="Calibri" w:hAnsi="Calibri"/>
                            <w:color w:val="404040"/>
                            <w:sz w:val="18"/>
                            <w:lang w:val="it-IT"/>
                          </w:rPr>
                          <w:t>forma</w:t>
                        </w:r>
                        <w:r w:rsidRPr="00821AC4">
                          <w:rPr>
                            <w:rFonts w:ascii="Calibri" w:hAnsi="Calibri"/>
                            <w:color w:val="404040"/>
                            <w:spacing w:val="-4"/>
                            <w:sz w:val="18"/>
                            <w:lang w:val="it-IT"/>
                          </w:rPr>
                          <w:t xml:space="preserve"> </w:t>
                        </w:r>
                        <w:r w:rsidRPr="00821AC4">
                          <w:rPr>
                            <w:rFonts w:ascii="Calibri" w:hAnsi="Calibri"/>
                            <w:color w:val="404040"/>
                            <w:sz w:val="18"/>
                            <w:lang w:val="it-IT"/>
                          </w:rPr>
                          <w:t>de</w:t>
                        </w:r>
                        <w:r w:rsidRPr="00821AC4">
                          <w:rPr>
                            <w:rFonts w:ascii="Calibri" w:hAnsi="Calibri"/>
                            <w:color w:val="404040"/>
                            <w:spacing w:val="-1"/>
                            <w:sz w:val="18"/>
                            <w:lang w:val="it-IT"/>
                          </w:rPr>
                          <w:t xml:space="preserve"> </w:t>
                        </w:r>
                        <w:r w:rsidRPr="00821AC4">
                          <w:rPr>
                            <w:rFonts w:ascii="Calibri" w:hAnsi="Calibri"/>
                            <w:color w:val="404040"/>
                            <w:spacing w:val="-2"/>
                            <w:sz w:val="18"/>
                            <w:lang w:val="it-IT"/>
                          </w:rPr>
                          <w:t>subvenționare</w:t>
                        </w:r>
                      </w:p>
                      <w:p w14:paraId="4217BDA2" w14:textId="77777777" w:rsidR="00DF1745" w:rsidRPr="00821AC4" w:rsidRDefault="00DF1745" w:rsidP="00DF4965">
                        <w:pPr>
                          <w:ind w:left="426" w:firstLine="141"/>
                          <w:rPr>
                            <w:rFonts w:ascii="Calibri" w:hAnsi="Calibri"/>
                            <w:sz w:val="18"/>
                            <w:lang w:val="it-IT"/>
                          </w:rPr>
                        </w:pPr>
                        <w:r w:rsidRPr="00821AC4">
                          <w:rPr>
                            <w:rFonts w:ascii="Calibri" w:hAnsi="Calibri"/>
                            <w:color w:val="404040"/>
                            <w:sz w:val="18"/>
                            <w:lang w:val="it-IT"/>
                          </w:rPr>
                          <w:t>postinvestiții,</w:t>
                        </w:r>
                        <w:r w:rsidRPr="00821AC4">
                          <w:rPr>
                            <w:rFonts w:ascii="Calibri" w:hAnsi="Calibri"/>
                            <w:color w:val="404040"/>
                            <w:spacing w:val="1"/>
                            <w:sz w:val="18"/>
                            <w:lang w:val="it-IT"/>
                          </w:rPr>
                          <w:t xml:space="preserve"> </w:t>
                        </w:r>
                        <w:r w:rsidRPr="00821AC4">
                          <w:rPr>
                            <w:rFonts w:ascii="Calibri" w:hAnsi="Calibri"/>
                            <w:color w:val="404040"/>
                            <w:sz w:val="18"/>
                            <w:lang w:val="it-IT"/>
                          </w:rPr>
                          <w:t>urmare</w:t>
                        </w:r>
                        <w:r w:rsidRPr="00821AC4">
                          <w:rPr>
                            <w:rFonts w:ascii="Calibri" w:hAnsi="Calibri"/>
                            <w:color w:val="404040"/>
                            <w:spacing w:val="-3"/>
                            <w:sz w:val="18"/>
                            <w:lang w:val="it-IT"/>
                          </w:rPr>
                          <w:t xml:space="preserve"> </w:t>
                        </w:r>
                        <w:r w:rsidRPr="00821AC4">
                          <w:rPr>
                            <w:rFonts w:ascii="Calibri" w:hAnsi="Calibri"/>
                            <w:color w:val="404040"/>
                            <w:sz w:val="18"/>
                            <w:lang w:val="it-IT"/>
                          </w:rPr>
                          <w:t>a</w:t>
                        </w:r>
                        <w:r w:rsidRPr="00821AC4">
                          <w:rPr>
                            <w:rFonts w:ascii="Calibri" w:hAnsi="Calibri"/>
                            <w:color w:val="404040"/>
                            <w:spacing w:val="-4"/>
                            <w:sz w:val="18"/>
                            <w:lang w:val="it-IT"/>
                          </w:rPr>
                          <w:t xml:space="preserve"> </w:t>
                        </w:r>
                        <w:r w:rsidRPr="00821AC4">
                          <w:rPr>
                            <w:rFonts w:ascii="Calibri" w:hAnsi="Calibri"/>
                            <w:color w:val="404040"/>
                            <w:sz w:val="18"/>
                            <w:lang w:val="it-IT"/>
                          </w:rPr>
                          <w:t>epuizării</w:t>
                        </w:r>
                        <w:r w:rsidRPr="00821AC4">
                          <w:rPr>
                            <w:rFonts w:ascii="Calibri" w:hAnsi="Calibri"/>
                            <w:color w:val="404040"/>
                            <w:spacing w:val="-2"/>
                            <w:sz w:val="18"/>
                            <w:lang w:val="it-IT"/>
                          </w:rPr>
                          <w:t xml:space="preserve"> </w:t>
                        </w:r>
                        <w:r w:rsidRPr="00821AC4">
                          <w:rPr>
                            <w:rFonts w:ascii="Calibri" w:hAnsi="Calibri"/>
                            <w:color w:val="404040"/>
                            <w:sz w:val="18"/>
                            <w:lang w:val="it-IT"/>
                          </w:rPr>
                          <w:t>FNDAMR</w:t>
                        </w:r>
                        <w:r w:rsidRPr="00821AC4">
                          <w:rPr>
                            <w:rFonts w:ascii="Calibri" w:hAnsi="Calibri"/>
                            <w:color w:val="404040"/>
                            <w:spacing w:val="1"/>
                            <w:sz w:val="18"/>
                            <w:lang w:val="it-IT"/>
                          </w:rPr>
                          <w:t xml:space="preserve"> </w:t>
                        </w:r>
                        <w:r w:rsidRPr="00821AC4">
                          <w:rPr>
                            <w:rFonts w:ascii="Calibri" w:hAnsi="Calibri"/>
                            <w:color w:val="404040"/>
                            <w:sz w:val="18"/>
                            <w:lang w:val="it-IT"/>
                          </w:rPr>
                          <w:t>în</w:t>
                        </w:r>
                        <w:r w:rsidRPr="00821AC4">
                          <w:rPr>
                            <w:rFonts w:ascii="Calibri" w:hAnsi="Calibri"/>
                            <w:color w:val="404040"/>
                            <w:spacing w:val="-4"/>
                            <w:sz w:val="18"/>
                            <w:lang w:val="it-IT"/>
                          </w:rPr>
                          <w:t xml:space="preserve"> anul</w:t>
                        </w:r>
                      </w:p>
                      <w:p w14:paraId="23D2D3CF" w14:textId="77777777" w:rsidR="00DF1745" w:rsidRPr="00821AC4" w:rsidRDefault="00DF1745" w:rsidP="00DF4965">
                        <w:pPr>
                          <w:ind w:left="426" w:firstLine="141"/>
                          <w:rPr>
                            <w:rFonts w:ascii="Calibri"/>
                            <w:sz w:val="18"/>
                            <w:lang w:val="it-IT"/>
                          </w:rPr>
                        </w:pPr>
                        <w:r w:rsidRPr="00821AC4">
                          <w:rPr>
                            <w:rFonts w:ascii="Calibri"/>
                            <w:color w:val="404040"/>
                            <w:sz w:val="18"/>
                            <w:lang w:val="it-IT"/>
                          </w:rPr>
                          <w:t>2023</w:t>
                        </w:r>
                        <w:r w:rsidRPr="00821AC4">
                          <w:rPr>
                            <w:rFonts w:ascii="Calibri"/>
                            <w:color w:val="404040"/>
                            <w:spacing w:val="-2"/>
                            <w:sz w:val="18"/>
                            <w:lang w:val="it-IT"/>
                          </w:rPr>
                          <w:t xml:space="preserve"> </w:t>
                        </w:r>
                        <w:r w:rsidRPr="00821AC4">
                          <w:rPr>
                            <w:rFonts w:ascii="Calibri"/>
                            <w:color w:val="404040"/>
                            <w:sz w:val="18"/>
                            <w:lang w:val="it-IT"/>
                          </w:rPr>
                          <w:t>-</w:t>
                        </w:r>
                        <w:r w:rsidRPr="00821AC4">
                          <w:rPr>
                            <w:rFonts w:ascii="Calibri"/>
                            <w:color w:val="404040"/>
                            <w:spacing w:val="-1"/>
                            <w:sz w:val="18"/>
                            <w:lang w:val="it-IT"/>
                          </w:rPr>
                          <w:t xml:space="preserve"> </w:t>
                        </w:r>
                        <w:r w:rsidRPr="00821AC4">
                          <w:rPr>
                            <w:rFonts w:ascii="Calibri"/>
                            <w:color w:val="404040"/>
                            <w:sz w:val="18"/>
                            <w:lang w:val="it-IT"/>
                          </w:rPr>
                          <w:t>760,5</w:t>
                        </w:r>
                        <w:r w:rsidRPr="00821AC4">
                          <w:rPr>
                            <w:rFonts w:ascii="Calibri"/>
                            <w:color w:val="404040"/>
                            <w:spacing w:val="-1"/>
                            <w:sz w:val="18"/>
                            <w:lang w:val="it-IT"/>
                          </w:rPr>
                          <w:t xml:space="preserve"> </w:t>
                        </w:r>
                        <w:r w:rsidRPr="00821AC4">
                          <w:rPr>
                            <w:rFonts w:ascii="Calibri"/>
                            <w:color w:val="404040"/>
                            <w:sz w:val="18"/>
                            <w:lang w:val="it-IT"/>
                          </w:rPr>
                          <w:t>mil.</w:t>
                        </w:r>
                        <w:r w:rsidRPr="00821AC4">
                          <w:rPr>
                            <w:rFonts w:ascii="Calibri"/>
                            <w:color w:val="404040"/>
                            <w:spacing w:val="-2"/>
                            <w:sz w:val="18"/>
                            <w:lang w:val="it-IT"/>
                          </w:rPr>
                          <w:t xml:space="preserve"> </w:t>
                        </w:r>
                        <w:r w:rsidRPr="00821AC4">
                          <w:rPr>
                            <w:rFonts w:ascii="Calibri"/>
                            <w:color w:val="404040"/>
                            <w:spacing w:val="-5"/>
                            <w:sz w:val="18"/>
                            <w:lang w:val="it-IT"/>
                          </w:rPr>
                          <w:t>lei</w:t>
                        </w:r>
                      </w:p>
                      <w:p w14:paraId="6A146B83" w14:textId="77777777" w:rsidR="00DF1745" w:rsidRPr="00821AC4" w:rsidRDefault="00DF1745" w:rsidP="00DF4965">
                        <w:pPr>
                          <w:spacing w:before="49"/>
                          <w:ind w:left="426" w:firstLine="141"/>
                          <w:rPr>
                            <w:rFonts w:ascii="Calibri" w:hAnsi="Calibri"/>
                            <w:sz w:val="18"/>
                            <w:lang w:val="it-IT"/>
                          </w:rPr>
                        </w:pPr>
                        <w:r>
                          <w:rPr>
                            <w:rFonts w:ascii="Calibri" w:hAnsi="Calibri"/>
                            <w:color w:val="404040"/>
                            <w:sz w:val="18"/>
                            <w:lang w:val="it-IT"/>
                          </w:rPr>
                          <w:t xml:space="preserve">   </w:t>
                        </w:r>
                        <w:r w:rsidRPr="00821AC4">
                          <w:rPr>
                            <w:rFonts w:ascii="Calibri" w:hAnsi="Calibri"/>
                            <w:color w:val="404040"/>
                            <w:sz w:val="18"/>
                            <w:lang w:val="it-IT"/>
                          </w:rPr>
                          <w:t>Plăți</w:t>
                        </w:r>
                        <w:r w:rsidRPr="00821AC4">
                          <w:rPr>
                            <w:rFonts w:ascii="Calibri" w:hAnsi="Calibri"/>
                            <w:color w:val="404040"/>
                            <w:spacing w:val="-5"/>
                            <w:sz w:val="18"/>
                            <w:lang w:val="it-IT"/>
                          </w:rPr>
                          <w:t xml:space="preserve"> </w:t>
                        </w:r>
                        <w:r w:rsidRPr="00821AC4">
                          <w:rPr>
                            <w:rFonts w:ascii="Calibri" w:hAnsi="Calibri"/>
                            <w:color w:val="404040"/>
                            <w:sz w:val="18"/>
                            <w:lang w:val="it-IT"/>
                          </w:rPr>
                          <w:t>complementare</w:t>
                        </w:r>
                        <w:r w:rsidRPr="00821AC4">
                          <w:rPr>
                            <w:rFonts w:ascii="Calibri" w:hAnsi="Calibri"/>
                            <w:color w:val="404040"/>
                            <w:spacing w:val="-1"/>
                            <w:sz w:val="18"/>
                            <w:lang w:val="it-IT"/>
                          </w:rPr>
                          <w:t xml:space="preserve"> </w:t>
                        </w:r>
                        <w:r w:rsidRPr="00821AC4">
                          <w:rPr>
                            <w:rFonts w:ascii="Calibri" w:hAnsi="Calibri"/>
                            <w:color w:val="404040"/>
                            <w:sz w:val="18"/>
                            <w:lang w:val="it-IT"/>
                          </w:rPr>
                          <w:t>2023</w:t>
                        </w:r>
                        <w:r w:rsidRPr="00821AC4">
                          <w:rPr>
                            <w:rFonts w:ascii="Calibri" w:hAnsi="Calibri"/>
                            <w:color w:val="404040"/>
                            <w:spacing w:val="-1"/>
                            <w:sz w:val="18"/>
                            <w:lang w:val="it-IT"/>
                          </w:rPr>
                          <w:t xml:space="preserve"> </w:t>
                        </w:r>
                        <w:r w:rsidRPr="00821AC4">
                          <w:rPr>
                            <w:rFonts w:ascii="Calibri" w:hAnsi="Calibri"/>
                            <w:color w:val="404040"/>
                            <w:sz w:val="18"/>
                            <w:lang w:val="it-IT"/>
                          </w:rPr>
                          <w:t>-</w:t>
                        </w:r>
                        <w:r w:rsidRPr="00821AC4">
                          <w:rPr>
                            <w:rFonts w:ascii="Calibri" w:hAnsi="Calibri"/>
                            <w:color w:val="404040"/>
                            <w:spacing w:val="-2"/>
                            <w:sz w:val="18"/>
                            <w:lang w:val="it-IT"/>
                          </w:rPr>
                          <w:t xml:space="preserve"> </w:t>
                        </w:r>
                        <w:r w:rsidRPr="00821AC4">
                          <w:rPr>
                            <w:rFonts w:ascii="Calibri" w:hAnsi="Calibri"/>
                            <w:color w:val="404040"/>
                            <w:sz w:val="18"/>
                            <w:lang w:val="it-IT"/>
                          </w:rPr>
                          <w:t>426.9</w:t>
                        </w:r>
                        <w:r w:rsidRPr="00821AC4">
                          <w:rPr>
                            <w:rFonts w:ascii="Calibri" w:hAnsi="Calibri"/>
                            <w:color w:val="404040"/>
                            <w:spacing w:val="-1"/>
                            <w:sz w:val="18"/>
                            <w:lang w:val="it-IT"/>
                          </w:rPr>
                          <w:t xml:space="preserve"> </w:t>
                        </w:r>
                        <w:r w:rsidRPr="00821AC4">
                          <w:rPr>
                            <w:rFonts w:ascii="Calibri" w:hAnsi="Calibri"/>
                            <w:color w:val="404040"/>
                            <w:sz w:val="18"/>
                            <w:lang w:val="it-IT"/>
                          </w:rPr>
                          <w:t>mil.</w:t>
                        </w:r>
                        <w:r w:rsidRPr="00821AC4">
                          <w:rPr>
                            <w:rFonts w:ascii="Calibri" w:hAnsi="Calibri"/>
                            <w:color w:val="404040"/>
                            <w:spacing w:val="-2"/>
                            <w:sz w:val="18"/>
                            <w:lang w:val="it-IT"/>
                          </w:rPr>
                          <w:t xml:space="preserve"> </w:t>
                        </w:r>
                        <w:r w:rsidRPr="00821AC4">
                          <w:rPr>
                            <w:rFonts w:ascii="Calibri" w:hAnsi="Calibri"/>
                            <w:color w:val="404040"/>
                            <w:spacing w:val="-5"/>
                            <w:sz w:val="18"/>
                            <w:lang w:val="it-IT"/>
                          </w:rPr>
                          <w:t>lei</w:t>
                        </w:r>
                      </w:p>
                      <w:p w14:paraId="2C6D6D16" w14:textId="77777777" w:rsidR="00DF1745" w:rsidRDefault="00DF1745" w:rsidP="00DF4965">
                        <w:pPr>
                          <w:ind w:left="426" w:firstLine="141"/>
                          <w:rPr>
                            <w:rFonts w:ascii="Calibri" w:hAnsi="Calibri"/>
                            <w:color w:val="404040"/>
                            <w:sz w:val="18"/>
                            <w:lang w:val="it-IT"/>
                          </w:rPr>
                        </w:pPr>
                      </w:p>
                      <w:p w14:paraId="7CFEBF6D" w14:textId="77777777" w:rsidR="00DF1745" w:rsidRPr="00821AC4" w:rsidRDefault="00DF1745" w:rsidP="00DF4965">
                        <w:pPr>
                          <w:ind w:left="426" w:firstLine="141"/>
                          <w:rPr>
                            <w:rFonts w:ascii="Calibri" w:hAnsi="Calibri"/>
                            <w:sz w:val="18"/>
                            <w:lang w:val="it-IT"/>
                          </w:rPr>
                        </w:pPr>
                        <w:r>
                          <w:rPr>
                            <w:rFonts w:ascii="Calibri" w:hAnsi="Calibri"/>
                            <w:color w:val="404040"/>
                            <w:sz w:val="18"/>
                            <w:lang w:val="it-IT"/>
                          </w:rPr>
                          <w:t xml:space="preserve">  </w:t>
                        </w:r>
                        <w:r w:rsidRPr="00821AC4">
                          <w:rPr>
                            <w:rFonts w:ascii="Calibri" w:hAnsi="Calibri"/>
                            <w:color w:val="404040"/>
                            <w:sz w:val="18"/>
                            <w:lang w:val="it-IT"/>
                          </w:rPr>
                          <w:t>Plăți</w:t>
                        </w:r>
                        <w:r w:rsidRPr="00821AC4">
                          <w:rPr>
                            <w:rFonts w:ascii="Calibri" w:hAnsi="Calibri"/>
                            <w:color w:val="404040"/>
                            <w:spacing w:val="-6"/>
                            <w:sz w:val="18"/>
                            <w:lang w:val="it-IT"/>
                          </w:rPr>
                          <w:t xml:space="preserve"> </w:t>
                        </w:r>
                        <w:r w:rsidRPr="00821AC4">
                          <w:rPr>
                            <w:rFonts w:ascii="Calibri" w:hAnsi="Calibri"/>
                            <w:color w:val="404040"/>
                            <w:sz w:val="18"/>
                            <w:lang w:val="it-IT"/>
                          </w:rPr>
                          <w:t>complementare</w:t>
                        </w:r>
                        <w:r w:rsidRPr="00821AC4">
                          <w:rPr>
                            <w:rFonts w:ascii="Calibri" w:hAnsi="Calibri"/>
                            <w:color w:val="404040"/>
                            <w:spacing w:val="-3"/>
                            <w:sz w:val="18"/>
                            <w:lang w:val="it-IT"/>
                          </w:rPr>
                          <w:t xml:space="preserve"> </w:t>
                        </w:r>
                        <w:r w:rsidRPr="00821AC4">
                          <w:rPr>
                            <w:rFonts w:ascii="Calibri" w:hAnsi="Calibri"/>
                            <w:color w:val="404040"/>
                            <w:sz w:val="18"/>
                            <w:lang w:val="it-IT"/>
                          </w:rPr>
                          <w:t>(asigurarea)</w:t>
                        </w:r>
                        <w:r w:rsidRPr="00821AC4">
                          <w:rPr>
                            <w:rFonts w:ascii="Calibri" w:hAnsi="Calibri"/>
                            <w:color w:val="404040"/>
                            <w:spacing w:val="1"/>
                            <w:sz w:val="18"/>
                            <w:lang w:val="it-IT"/>
                          </w:rPr>
                          <w:t xml:space="preserve"> </w:t>
                        </w:r>
                        <w:r w:rsidRPr="00821AC4">
                          <w:rPr>
                            <w:rFonts w:ascii="Calibri" w:hAnsi="Calibri"/>
                            <w:color w:val="404040"/>
                            <w:sz w:val="18"/>
                            <w:lang w:val="it-IT"/>
                          </w:rPr>
                          <w:t>2023-2024</w:t>
                        </w:r>
                        <w:r w:rsidRPr="00821AC4">
                          <w:rPr>
                            <w:rFonts w:ascii="Calibri" w:hAnsi="Calibri"/>
                            <w:color w:val="404040"/>
                            <w:spacing w:val="-4"/>
                            <w:sz w:val="18"/>
                            <w:lang w:val="it-IT"/>
                          </w:rPr>
                          <w:t xml:space="preserve"> </w:t>
                        </w:r>
                        <w:r w:rsidRPr="00821AC4">
                          <w:rPr>
                            <w:rFonts w:ascii="Calibri" w:hAnsi="Calibri"/>
                            <w:color w:val="404040"/>
                            <w:spacing w:val="-10"/>
                            <w:sz w:val="18"/>
                            <w:lang w:val="it-IT"/>
                          </w:rPr>
                          <w:t>-</w:t>
                        </w:r>
                      </w:p>
                      <w:p w14:paraId="5402C204" w14:textId="77777777" w:rsidR="00DF1745" w:rsidRPr="00821AC4" w:rsidRDefault="00DF1745" w:rsidP="00DF4965">
                        <w:pPr>
                          <w:ind w:left="426" w:firstLine="141"/>
                          <w:rPr>
                            <w:rFonts w:ascii="Calibri"/>
                            <w:sz w:val="18"/>
                            <w:lang w:val="it-IT"/>
                          </w:rPr>
                        </w:pPr>
                        <w:r w:rsidRPr="00821AC4">
                          <w:rPr>
                            <w:rFonts w:ascii="Calibri"/>
                            <w:color w:val="404040"/>
                            <w:sz w:val="18"/>
                            <w:lang w:val="it-IT"/>
                          </w:rPr>
                          <w:t xml:space="preserve">60.0 </w:t>
                        </w:r>
                        <w:r w:rsidRPr="00821AC4">
                          <w:rPr>
                            <w:rFonts w:ascii="Calibri"/>
                            <w:color w:val="404040"/>
                            <w:spacing w:val="-2"/>
                            <w:sz w:val="18"/>
                            <w:lang w:val="it-IT"/>
                          </w:rPr>
                          <w:t>mil.lei</w:t>
                        </w:r>
                      </w:p>
                      <w:p w14:paraId="08D9F264" w14:textId="77777777" w:rsidR="00DF1745" w:rsidRPr="00821AC4" w:rsidRDefault="00DF1745" w:rsidP="00DF4965">
                        <w:pPr>
                          <w:ind w:left="426" w:firstLine="141"/>
                          <w:rPr>
                            <w:rFonts w:ascii="Calibri"/>
                            <w:sz w:val="18"/>
                            <w:lang w:val="it-IT"/>
                          </w:rPr>
                        </w:pPr>
                      </w:p>
                      <w:p w14:paraId="79C95C53" w14:textId="77777777" w:rsidR="00DF1745" w:rsidRPr="00821AC4" w:rsidRDefault="00DF1745" w:rsidP="00DF4965">
                        <w:pPr>
                          <w:ind w:left="426" w:firstLine="141"/>
                          <w:rPr>
                            <w:rFonts w:ascii="Calibri" w:hAnsi="Calibri"/>
                            <w:sz w:val="18"/>
                            <w:lang w:val="it-IT"/>
                          </w:rPr>
                        </w:pPr>
                        <w:r w:rsidRPr="0002467C">
                          <w:rPr>
                            <w:rFonts w:ascii="Calibri" w:hAnsi="Calibri"/>
                            <w:color w:val="404040"/>
                            <w:sz w:val="18"/>
                            <w:lang w:val="it-IT"/>
                          </w:rPr>
                          <w:t>Subvențiilor</w:t>
                        </w:r>
                        <w:r w:rsidRPr="0002467C">
                          <w:rPr>
                            <w:rFonts w:ascii="Calibri" w:hAnsi="Calibri"/>
                            <w:color w:val="404040"/>
                            <w:spacing w:val="-2"/>
                            <w:sz w:val="18"/>
                            <w:lang w:val="it-IT"/>
                          </w:rPr>
                          <w:t xml:space="preserve"> </w:t>
                        </w:r>
                        <w:r w:rsidRPr="0002467C">
                          <w:rPr>
                            <w:rFonts w:ascii="Calibri" w:hAnsi="Calibri"/>
                            <w:color w:val="404040"/>
                            <w:sz w:val="18"/>
                            <w:lang w:val="it-IT"/>
                          </w:rPr>
                          <w:t>în</w:t>
                        </w:r>
                        <w:r w:rsidRPr="0002467C">
                          <w:rPr>
                            <w:rFonts w:ascii="Calibri" w:hAnsi="Calibri"/>
                            <w:color w:val="404040"/>
                            <w:spacing w:val="-4"/>
                            <w:sz w:val="18"/>
                            <w:lang w:val="it-IT"/>
                          </w:rPr>
                          <w:t xml:space="preserve"> </w:t>
                        </w:r>
                        <w:r w:rsidRPr="0002467C">
                          <w:rPr>
                            <w:rFonts w:ascii="Calibri" w:hAnsi="Calibri"/>
                            <w:color w:val="404040"/>
                            <w:sz w:val="18"/>
                            <w:lang w:val="it-IT"/>
                          </w:rPr>
                          <w:t>avans</w:t>
                        </w:r>
                        <w:r w:rsidRPr="0002467C">
                          <w:rPr>
                            <w:rFonts w:ascii="Calibri" w:hAnsi="Calibri"/>
                            <w:color w:val="404040"/>
                            <w:spacing w:val="-6"/>
                            <w:sz w:val="18"/>
                            <w:lang w:val="it-IT"/>
                          </w:rPr>
                          <w:t xml:space="preserve"> </w:t>
                        </w:r>
                        <w:r w:rsidRPr="0002467C">
                          <w:rPr>
                            <w:rFonts w:ascii="Calibri" w:hAnsi="Calibri"/>
                            <w:color w:val="404040"/>
                            <w:sz w:val="18"/>
                            <w:lang w:val="it-IT"/>
                          </w:rPr>
                          <w:t>-</w:t>
                        </w:r>
                        <w:r w:rsidRPr="0002467C">
                          <w:rPr>
                            <w:rFonts w:ascii="Calibri" w:hAnsi="Calibri"/>
                            <w:color w:val="404040"/>
                            <w:spacing w:val="-5"/>
                            <w:sz w:val="18"/>
                            <w:lang w:val="it-IT"/>
                          </w:rPr>
                          <w:t xml:space="preserve"> </w:t>
                        </w:r>
                        <w:r w:rsidRPr="0002467C">
                          <w:rPr>
                            <w:rFonts w:ascii="Calibri" w:hAnsi="Calibri"/>
                            <w:color w:val="404040"/>
                            <w:sz w:val="18"/>
                            <w:lang w:val="it-IT"/>
                          </w:rPr>
                          <w:t>(HG</w:t>
                        </w:r>
                        <w:r w:rsidRPr="0002467C">
                          <w:rPr>
                            <w:rFonts w:ascii="Calibri" w:hAnsi="Calibri"/>
                            <w:color w:val="404040"/>
                            <w:spacing w:val="-6"/>
                            <w:sz w:val="18"/>
                            <w:lang w:val="it-IT"/>
                          </w:rPr>
                          <w:t xml:space="preserve"> </w:t>
                        </w:r>
                        <w:r w:rsidRPr="0002467C">
                          <w:rPr>
                            <w:rFonts w:ascii="Calibri" w:hAnsi="Calibri"/>
                            <w:color w:val="404040"/>
                            <w:sz w:val="18"/>
                            <w:lang w:val="it-IT"/>
                          </w:rPr>
                          <w:t>nr.</w:t>
                        </w:r>
                        <w:r w:rsidRPr="0002467C">
                          <w:rPr>
                            <w:rFonts w:ascii="Calibri" w:hAnsi="Calibri"/>
                            <w:color w:val="404040"/>
                            <w:spacing w:val="-6"/>
                            <w:sz w:val="18"/>
                            <w:lang w:val="it-IT"/>
                          </w:rPr>
                          <w:t xml:space="preserve"> </w:t>
                        </w:r>
                        <w:r w:rsidRPr="0002467C">
                          <w:rPr>
                            <w:rFonts w:ascii="Calibri" w:hAnsi="Calibri"/>
                            <w:color w:val="404040"/>
                            <w:sz w:val="18"/>
                            <w:lang w:val="it-IT"/>
                          </w:rPr>
                          <w:t>465/2023)</w:t>
                        </w:r>
                        <w:r w:rsidRPr="0002467C">
                          <w:rPr>
                            <w:rFonts w:ascii="Calibri" w:hAnsi="Calibri"/>
                            <w:color w:val="404040"/>
                            <w:spacing w:val="-4"/>
                            <w:sz w:val="18"/>
                            <w:lang w:val="it-IT"/>
                          </w:rPr>
                          <w:t xml:space="preserve"> </w:t>
                        </w:r>
                        <w:r w:rsidRPr="0002467C">
                          <w:rPr>
                            <w:rFonts w:ascii="Calibri" w:hAnsi="Calibri"/>
                            <w:color w:val="404040"/>
                            <w:sz w:val="18"/>
                            <w:lang w:val="it-IT"/>
                          </w:rPr>
                          <w:t>-</w:t>
                        </w:r>
                        <w:r w:rsidRPr="0002467C">
                          <w:rPr>
                            <w:rFonts w:ascii="Calibri" w:hAnsi="Calibri"/>
                            <w:color w:val="404040"/>
                            <w:spacing w:val="-5"/>
                            <w:sz w:val="18"/>
                            <w:lang w:val="it-IT"/>
                          </w:rPr>
                          <w:t xml:space="preserve"> </w:t>
                        </w:r>
                        <w:r w:rsidRPr="0002467C">
                          <w:rPr>
                            <w:rFonts w:ascii="Calibri" w:hAnsi="Calibri"/>
                            <w:color w:val="404040"/>
                            <w:sz w:val="18"/>
                            <w:lang w:val="it-IT"/>
                          </w:rPr>
                          <w:t>111,9 mil.</w:t>
                        </w:r>
                        <w:r w:rsidRPr="0002467C">
                          <w:rPr>
                            <w:rFonts w:ascii="Calibri" w:hAnsi="Calibri"/>
                            <w:color w:val="404040"/>
                            <w:spacing w:val="-2"/>
                            <w:sz w:val="18"/>
                            <w:lang w:val="it-IT"/>
                          </w:rPr>
                          <w:t xml:space="preserve"> </w:t>
                        </w:r>
                        <w:r w:rsidRPr="00821AC4">
                          <w:rPr>
                            <w:rFonts w:ascii="Calibri" w:hAnsi="Calibri"/>
                            <w:color w:val="404040"/>
                            <w:sz w:val="18"/>
                            <w:lang w:val="it-IT"/>
                          </w:rPr>
                          <w:t>Lei</w:t>
                        </w:r>
                      </w:p>
                      <w:p w14:paraId="3CE7C3DB" w14:textId="77777777" w:rsidR="00DF1745" w:rsidRPr="00821AC4" w:rsidRDefault="00DF1745" w:rsidP="00DF4965">
                        <w:pPr>
                          <w:ind w:left="426" w:firstLine="141"/>
                          <w:rPr>
                            <w:rFonts w:ascii="Calibri"/>
                            <w:sz w:val="18"/>
                            <w:lang w:val="it-IT"/>
                          </w:rPr>
                        </w:pPr>
                      </w:p>
                      <w:p w14:paraId="22516B06" w14:textId="77777777" w:rsidR="00DF1745" w:rsidRPr="00821AC4" w:rsidRDefault="00DF1745" w:rsidP="00DF4965">
                        <w:pPr>
                          <w:ind w:left="426" w:firstLine="141"/>
                          <w:rPr>
                            <w:rFonts w:ascii="Calibri"/>
                            <w:sz w:val="18"/>
                            <w:lang w:val="it-IT"/>
                          </w:rPr>
                        </w:pPr>
                        <w:r>
                          <w:rPr>
                            <w:rFonts w:ascii="Calibri"/>
                            <w:color w:val="404040"/>
                            <w:sz w:val="18"/>
                            <w:lang w:val="it-IT"/>
                          </w:rPr>
                          <w:t xml:space="preserve">  </w:t>
                        </w:r>
                        <w:r w:rsidRPr="00821AC4">
                          <w:rPr>
                            <w:rFonts w:ascii="Calibri"/>
                            <w:color w:val="404040"/>
                            <w:sz w:val="18"/>
                            <w:lang w:val="it-IT"/>
                          </w:rPr>
                          <w:t>Programul</w:t>
                        </w:r>
                        <w:r w:rsidRPr="00821AC4">
                          <w:rPr>
                            <w:rFonts w:ascii="Calibri"/>
                            <w:color w:val="404040"/>
                            <w:spacing w:val="-3"/>
                            <w:sz w:val="18"/>
                            <w:lang w:val="it-IT"/>
                          </w:rPr>
                          <w:t xml:space="preserve"> </w:t>
                        </w:r>
                        <w:r w:rsidRPr="00821AC4">
                          <w:rPr>
                            <w:rFonts w:ascii="Calibri"/>
                            <w:color w:val="404040"/>
                            <w:sz w:val="18"/>
                            <w:lang w:val="it-IT"/>
                          </w:rPr>
                          <w:t>LEADER</w:t>
                        </w:r>
                        <w:r w:rsidRPr="00821AC4">
                          <w:rPr>
                            <w:rFonts w:ascii="Calibri"/>
                            <w:color w:val="404040"/>
                            <w:spacing w:val="-4"/>
                            <w:sz w:val="18"/>
                            <w:lang w:val="it-IT"/>
                          </w:rPr>
                          <w:t xml:space="preserve"> </w:t>
                        </w:r>
                        <w:r w:rsidRPr="00821AC4">
                          <w:rPr>
                            <w:rFonts w:ascii="Calibri"/>
                            <w:color w:val="404040"/>
                            <w:sz w:val="18"/>
                            <w:lang w:val="it-IT"/>
                          </w:rPr>
                          <w:t>-</w:t>
                        </w:r>
                        <w:r w:rsidRPr="00821AC4">
                          <w:rPr>
                            <w:rFonts w:ascii="Calibri"/>
                            <w:color w:val="404040"/>
                            <w:spacing w:val="-3"/>
                            <w:sz w:val="18"/>
                            <w:lang w:val="it-IT"/>
                          </w:rPr>
                          <w:t xml:space="preserve"> </w:t>
                        </w:r>
                        <w:r w:rsidRPr="00821AC4">
                          <w:rPr>
                            <w:rFonts w:ascii="Calibri"/>
                            <w:color w:val="404040"/>
                            <w:sz w:val="18"/>
                            <w:lang w:val="it-IT"/>
                          </w:rPr>
                          <w:t>81,2</w:t>
                        </w:r>
                        <w:r w:rsidRPr="00821AC4">
                          <w:rPr>
                            <w:rFonts w:ascii="Calibri"/>
                            <w:color w:val="404040"/>
                            <w:spacing w:val="-2"/>
                            <w:sz w:val="18"/>
                            <w:lang w:val="it-IT"/>
                          </w:rPr>
                          <w:t xml:space="preserve"> </w:t>
                        </w:r>
                        <w:r w:rsidRPr="00821AC4">
                          <w:rPr>
                            <w:rFonts w:ascii="Calibri"/>
                            <w:color w:val="404040"/>
                            <w:sz w:val="18"/>
                            <w:lang w:val="it-IT"/>
                          </w:rPr>
                          <w:t>mil.</w:t>
                        </w:r>
                        <w:r w:rsidRPr="00821AC4">
                          <w:rPr>
                            <w:rFonts w:ascii="Calibri"/>
                            <w:color w:val="404040"/>
                            <w:spacing w:val="-3"/>
                            <w:sz w:val="18"/>
                            <w:lang w:val="it-IT"/>
                          </w:rPr>
                          <w:t xml:space="preserve"> </w:t>
                        </w:r>
                        <w:r w:rsidRPr="00821AC4">
                          <w:rPr>
                            <w:rFonts w:ascii="Calibri"/>
                            <w:color w:val="404040"/>
                            <w:spacing w:val="-5"/>
                            <w:sz w:val="18"/>
                            <w:lang w:val="it-IT"/>
                          </w:rPr>
                          <w:t>lei</w:t>
                        </w:r>
                      </w:p>
                      <w:p w14:paraId="28837D14" w14:textId="77777777" w:rsidR="00DF1745" w:rsidRPr="00821AC4" w:rsidRDefault="00DF1745" w:rsidP="00DF4965">
                        <w:pPr>
                          <w:ind w:left="426" w:firstLine="141"/>
                          <w:rPr>
                            <w:rFonts w:ascii="Calibri"/>
                            <w:sz w:val="18"/>
                            <w:lang w:val="it-IT"/>
                          </w:rPr>
                        </w:pPr>
                      </w:p>
                      <w:p w14:paraId="57622F12" w14:textId="77777777" w:rsidR="00DF1745" w:rsidRPr="00FF60AF" w:rsidRDefault="00DF1745" w:rsidP="00DF4965">
                        <w:pPr>
                          <w:ind w:left="426" w:firstLine="141"/>
                          <w:rPr>
                            <w:rFonts w:ascii="Calibri" w:hAnsi="Calibri"/>
                            <w:sz w:val="18"/>
                            <w:lang w:val="it-IT"/>
                          </w:rPr>
                        </w:pPr>
                        <w:r w:rsidRPr="00FF60AF">
                          <w:rPr>
                            <w:rFonts w:ascii="Calibri" w:hAnsi="Calibri"/>
                            <w:color w:val="404040"/>
                            <w:sz w:val="18"/>
                            <w:lang w:val="it-IT"/>
                          </w:rPr>
                          <w:t xml:space="preserve">  Plăți</w:t>
                        </w:r>
                        <w:r w:rsidRPr="00FF60AF">
                          <w:rPr>
                            <w:rFonts w:ascii="Calibri" w:hAnsi="Calibri"/>
                            <w:color w:val="404040"/>
                            <w:spacing w:val="-4"/>
                            <w:sz w:val="18"/>
                            <w:lang w:val="it-IT"/>
                          </w:rPr>
                          <w:t xml:space="preserve"> </w:t>
                        </w:r>
                        <w:r w:rsidRPr="00FF60AF">
                          <w:rPr>
                            <w:rFonts w:ascii="Calibri" w:hAnsi="Calibri"/>
                            <w:color w:val="404040"/>
                            <w:sz w:val="18"/>
                            <w:lang w:val="it-IT"/>
                          </w:rPr>
                          <w:t>directe</w:t>
                        </w:r>
                        <w:r w:rsidRPr="00FF60AF">
                          <w:rPr>
                            <w:rFonts w:ascii="Calibri" w:hAnsi="Calibri"/>
                            <w:color w:val="404040"/>
                            <w:spacing w:val="-2"/>
                            <w:sz w:val="18"/>
                            <w:lang w:val="it-IT"/>
                          </w:rPr>
                          <w:t xml:space="preserve"> </w:t>
                        </w:r>
                        <w:r w:rsidRPr="00FF60AF">
                          <w:rPr>
                            <w:rFonts w:ascii="Calibri" w:hAnsi="Calibri"/>
                            <w:color w:val="404040"/>
                            <w:sz w:val="18"/>
                            <w:lang w:val="it-IT"/>
                          </w:rPr>
                          <w:t>în</w:t>
                        </w:r>
                        <w:r w:rsidRPr="00FF60AF">
                          <w:rPr>
                            <w:rFonts w:ascii="Calibri" w:hAnsi="Calibri"/>
                            <w:color w:val="404040"/>
                            <w:spacing w:val="-3"/>
                            <w:sz w:val="18"/>
                            <w:lang w:val="it-IT"/>
                          </w:rPr>
                          <w:t xml:space="preserve"> </w:t>
                        </w:r>
                        <w:r w:rsidRPr="00FF60AF">
                          <w:rPr>
                            <w:rFonts w:ascii="Calibri" w:hAnsi="Calibri"/>
                            <w:color w:val="404040"/>
                            <w:sz w:val="18"/>
                            <w:lang w:val="it-IT"/>
                          </w:rPr>
                          <w:t>sectorul</w:t>
                        </w:r>
                        <w:r w:rsidRPr="00FF60AF">
                          <w:rPr>
                            <w:rFonts w:ascii="Calibri" w:hAnsi="Calibri"/>
                            <w:color w:val="404040"/>
                            <w:spacing w:val="-2"/>
                            <w:sz w:val="18"/>
                            <w:lang w:val="it-IT"/>
                          </w:rPr>
                          <w:t xml:space="preserve"> </w:t>
                        </w:r>
                        <w:r w:rsidRPr="00FF60AF">
                          <w:rPr>
                            <w:rFonts w:ascii="Calibri" w:hAnsi="Calibri"/>
                            <w:color w:val="404040"/>
                            <w:sz w:val="18"/>
                            <w:lang w:val="it-IT"/>
                          </w:rPr>
                          <w:t>zootehnic</w:t>
                        </w:r>
                        <w:r w:rsidRPr="00FF60AF">
                          <w:rPr>
                            <w:rFonts w:ascii="Calibri" w:hAnsi="Calibri"/>
                            <w:color w:val="404040"/>
                            <w:spacing w:val="-1"/>
                            <w:sz w:val="18"/>
                            <w:lang w:val="it-IT"/>
                          </w:rPr>
                          <w:t xml:space="preserve"> </w:t>
                        </w:r>
                        <w:r w:rsidRPr="00FF60AF">
                          <w:rPr>
                            <w:rFonts w:ascii="Calibri" w:hAnsi="Calibri"/>
                            <w:color w:val="404040"/>
                            <w:sz w:val="18"/>
                            <w:lang w:val="it-IT"/>
                          </w:rPr>
                          <w:t>-</w:t>
                        </w:r>
                        <w:r w:rsidRPr="00FF60AF">
                          <w:rPr>
                            <w:rFonts w:ascii="Calibri" w:hAnsi="Calibri"/>
                            <w:color w:val="404040"/>
                            <w:spacing w:val="-3"/>
                            <w:sz w:val="18"/>
                            <w:lang w:val="it-IT"/>
                          </w:rPr>
                          <w:t xml:space="preserve"> </w:t>
                        </w:r>
                        <w:r w:rsidRPr="00FF60AF">
                          <w:rPr>
                            <w:rFonts w:ascii="Calibri" w:hAnsi="Calibri"/>
                            <w:color w:val="404040"/>
                            <w:sz w:val="18"/>
                            <w:lang w:val="it-IT"/>
                          </w:rPr>
                          <w:t>232,0</w:t>
                        </w:r>
                        <w:r w:rsidRPr="00FF60AF">
                          <w:rPr>
                            <w:rFonts w:ascii="Calibri" w:hAnsi="Calibri"/>
                            <w:color w:val="404040"/>
                            <w:spacing w:val="-5"/>
                            <w:sz w:val="18"/>
                            <w:lang w:val="it-IT"/>
                          </w:rPr>
                          <w:t xml:space="preserve"> </w:t>
                        </w:r>
                        <w:r w:rsidRPr="00FF60AF">
                          <w:rPr>
                            <w:rFonts w:ascii="Calibri" w:hAnsi="Calibri"/>
                            <w:color w:val="404040"/>
                            <w:sz w:val="18"/>
                            <w:lang w:val="it-IT"/>
                          </w:rPr>
                          <w:t>mil.</w:t>
                        </w:r>
                        <w:r w:rsidRPr="00FF60AF">
                          <w:rPr>
                            <w:rFonts w:ascii="Calibri" w:hAnsi="Calibri"/>
                            <w:color w:val="404040"/>
                            <w:spacing w:val="-3"/>
                            <w:sz w:val="18"/>
                            <w:lang w:val="it-IT"/>
                          </w:rPr>
                          <w:t xml:space="preserve"> </w:t>
                        </w:r>
                        <w:r w:rsidRPr="00FF60AF">
                          <w:rPr>
                            <w:rFonts w:ascii="Calibri" w:hAnsi="Calibri"/>
                            <w:color w:val="404040"/>
                            <w:spacing w:val="-5"/>
                            <w:sz w:val="18"/>
                            <w:lang w:val="it-IT"/>
                          </w:rPr>
                          <w:t>lei</w:t>
                        </w:r>
                      </w:p>
                      <w:p w14:paraId="6CB4B854" w14:textId="77777777" w:rsidR="00DF1745" w:rsidRPr="00FF60AF" w:rsidRDefault="00DF1745" w:rsidP="00DF4965">
                        <w:pPr>
                          <w:ind w:left="426" w:firstLine="141"/>
                          <w:rPr>
                            <w:rFonts w:ascii="Calibri" w:hAnsi="Calibri"/>
                            <w:color w:val="404040"/>
                            <w:sz w:val="18"/>
                            <w:lang w:val="it-IT"/>
                          </w:rPr>
                        </w:pPr>
                      </w:p>
                      <w:p w14:paraId="6C1052D8" w14:textId="77777777" w:rsidR="00DF1745" w:rsidRPr="007E1A83" w:rsidRDefault="00DF1745" w:rsidP="00DF4965">
                        <w:pPr>
                          <w:ind w:left="426" w:firstLine="141"/>
                          <w:rPr>
                            <w:rFonts w:ascii="Calibri" w:hAnsi="Calibri"/>
                            <w:sz w:val="18"/>
                            <w:lang w:val="pt-PT"/>
                          </w:rPr>
                        </w:pPr>
                        <w:r>
                          <w:rPr>
                            <w:rFonts w:ascii="Calibri" w:hAnsi="Calibri"/>
                            <w:color w:val="404040"/>
                            <w:sz w:val="18"/>
                            <w:lang w:val="pt-PT"/>
                          </w:rPr>
                          <w:t xml:space="preserve"> </w:t>
                        </w:r>
                        <w:r w:rsidRPr="007E1A83">
                          <w:rPr>
                            <w:rFonts w:ascii="Calibri" w:hAnsi="Calibri"/>
                            <w:color w:val="404040"/>
                            <w:sz w:val="18"/>
                            <w:lang w:val="pt-PT"/>
                          </w:rPr>
                          <w:t>Subvențiilor</w:t>
                        </w:r>
                        <w:r w:rsidRPr="007E1A83">
                          <w:rPr>
                            <w:rFonts w:ascii="Calibri" w:hAnsi="Calibri"/>
                            <w:color w:val="404040"/>
                            <w:spacing w:val="-3"/>
                            <w:sz w:val="18"/>
                            <w:lang w:val="pt-PT"/>
                          </w:rPr>
                          <w:t xml:space="preserve"> </w:t>
                        </w:r>
                        <w:r w:rsidRPr="007E1A83">
                          <w:rPr>
                            <w:rFonts w:ascii="Calibri" w:hAnsi="Calibri"/>
                            <w:color w:val="404040"/>
                            <w:sz w:val="18"/>
                            <w:lang w:val="pt-PT"/>
                          </w:rPr>
                          <w:t>în</w:t>
                        </w:r>
                        <w:r w:rsidRPr="007E1A83">
                          <w:rPr>
                            <w:rFonts w:ascii="Calibri" w:hAnsi="Calibri"/>
                            <w:color w:val="404040"/>
                            <w:spacing w:val="-6"/>
                            <w:sz w:val="18"/>
                            <w:lang w:val="pt-PT"/>
                          </w:rPr>
                          <w:t xml:space="preserve"> </w:t>
                        </w:r>
                        <w:r w:rsidRPr="007E1A83">
                          <w:rPr>
                            <w:rFonts w:ascii="Calibri" w:hAnsi="Calibri"/>
                            <w:color w:val="404040"/>
                            <w:sz w:val="18"/>
                            <w:lang w:val="pt-PT"/>
                          </w:rPr>
                          <w:t>avans</w:t>
                        </w:r>
                        <w:r w:rsidRPr="007E1A83">
                          <w:rPr>
                            <w:rFonts w:ascii="Calibri" w:hAnsi="Calibri"/>
                            <w:color w:val="404040"/>
                            <w:spacing w:val="-7"/>
                            <w:sz w:val="18"/>
                            <w:lang w:val="pt-PT"/>
                          </w:rPr>
                          <w:t xml:space="preserve"> </w:t>
                        </w:r>
                        <w:r w:rsidRPr="007E1A83">
                          <w:rPr>
                            <w:rFonts w:ascii="Calibri" w:hAnsi="Calibri"/>
                            <w:color w:val="404040"/>
                            <w:sz w:val="18"/>
                            <w:lang w:val="pt-PT"/>
                          </w:rPr>
                          <w:t>-</w:t>
                        </w:r>
                        <w:r w:rsidRPr="007E1A83">
                          <w:rPr>
                            <w:rFonts w:ascii="Calibri" w:hAnsi="Calibri"/>
                            <w:color w:val="404040"/>
                            <w:spacing w:val="-7"/>
                            <w:sz w:val="18"/>
                            <w:lang w:val="pt-PT"/>
                          </w:rPr>
                          <w:t xml:space="preserve"> </w:t>
                        </w:r>
                        <w:r w:rsidRPr="007E1A83">
                          <w:rPr>
                            <w:rFonts w:ascii="Calibri" w:hAnsi="Calibri"/>
                            <w:color w:val="404040"/>
                            <w:sz w:val="18"/>
                            <w:lang w:val="pt-PT"/>
                          </w:rPr>
                          <w:t>dezvoltarea</w:t>
                        </w:r>
                        <w:r w:rsidRPr="007E1A83">
                          <w:rPr>
                            <w:rFonts w:ascii="Calibri" w:hAnsi="Calibri"/>
                            <w:color w:val="404040"/>
                            <w:spacing w:val="-5"/>
                            <w:sz w:val="18"/>
                            <w:lang w:val="pt-PT"/>
                          </w:rPr>
                          <w:t xml:space="preserve"> </w:t>
                        </w:r>
                        <w:r w:rsidRPr="007E1A83">
                          <w:rPr>
                            <w:rFonts w:ascii="Calibri" w:hAnsi="Calibri"/>
                            <w:color w:val="404040"/>
                            <w:sz w:val="18"/>
                            <w:lang w:val="pt-PT"/>
                          </w:rPr>
                          <w:t>rurală</w:t>
                        </w:r>
                        <w:r w:rsidRPr="007E1A83">
                          <w:rPr>
                            <w:rFonts w:ascii="Calibri" w:hAnsi="Calibri"/>
                            <w:color w:val="404040"/>
                            <w:spacing w:val="-7"/>
                            <w:sz w:val="18"/>
                            <w:lang w:val="pt-PT"/>
                          </w:rPr>
                          <w:t xml:space="preserve"> </w:t>
                        </w:r>
                        <w:r w:rsidRPr="007E1A83">
                          <w:rPr>
                            <w:rFonts w:ascii="Calibri" w:hAnsi="Calibri"/>
                            <w:color w:val="404040"/>
                            <w:sz w:val="18"/>
                            <w:lang w:val="pt-PT"/>
                          </w:rPr>
                          <w:t>și</w:t>
                        </w:r>
                        <w:r w:rsidRPr="007E1A83">
                          <w:rPr>
                            <w:rFonts w:ascii="Calibri" w:hAnsi="Calibri"/>
                            <w:color w:val="404040"/>
                            <w:spacing w:val="-6"/>
                            <w:sz w:val="18"/>
                            <w:lang w:val="pt-PT"/>
                          </w:rPr>
                          <w:t xml:space="preserve"> </w:t>
                        </w:r>
                        <w:r w:rsidRPr="007E1A83">
                          <w:rPr>
                            <w:rFonts w:ascii="Calibri" w:hAnsi="Calibri"/>
                            <w:color w:val="404040"/>
                            <w:sz w:val="18"/>
                            <w:lang w:val="pt-PT"/>
                          </w:rPr>
                          <w:t>Strat- up - 12,7 mil. lei</w:t>
                        </w:r>
                      </w:p>
                    </w:txbxContent>
                  </v:textbox>
                </v:shape>
                <w10:wrap type="topAndBottom" anchorx="margin"/>
              </v:group>
            </w:pict>
          </mc:Fallback>
        </mc:AlternateContent>
      </w:r>
      <w:r w:rsidRPr="00EB2230">
        <w:rPr>
          <w:i/>
          <w:iCs/>
          <w:sz w:val="20"/>
          <w:szCs w:val="18"/>
          <w:lang w:val="ro-MD"/>
        </w:rPr>
        <w:t xml:space="preserve">Sursa: Raportul AIPA, </w:t>
      </w:r>
      <w:r w:rsidRPr="00EB2230">
        <w:rPr>
          <w:i/>
          <w:iCs/>
          <w:spacing w:val="-4"/>
          <w:sz w:val="20"/>
          <w:szCs w:val="18"/>
          <w:lang w:val="ro-MD"/>
        </w:rPr>
        <w:t>2024</w:t>
      </w:r>
    </w:p>
    <w:p w14:paraId="2B1F9215" w14:textId="77777777" w:rsidR="00DE35DB" w:rsidRPr="00DE35DB" w:rsidRDefault="00DE35DB" w:rsidP="008417AC">
      <w:pPr>
        <w:pStyle w:val="IMPBULLET"/>
        <w:numPr>
          <w:ilvl w:val="0"/>
          <w:numId w:val="0"/>
        </w:numPr>
        <w:ind w:left="426"/>
      </w:pPr>
      <w:bookmarkStart w:id="145" w:name="_Toc207275296"/>
    </w:p>
    <w:p w14:paraId="4F331C66" w14:textId="165A8EA8" w:rsidR="00DF1745" w:rsidRPr="00DE35DB" w:rsidRDefault="00DF1745" w:rsidP="00A174EF">
      <w:pPr>
        <w:pStyle w:val="IMPBULLET"/>
      </w:pPr>
      <w:r w:rsidRPr="00DE35DB">
        <w:t>Analiza subvențiilor în domeniul Agriculturii și impactul acestora asupra Biodiversității</w:t>
      </w:r>
      <w:bookmarkEnd w:id="145"/>
      <w:r w:rsidRPr="00DE35DB">
        <w:t xml:space="preserve"> </w:t>
      </w:r>
    </w:p>
    <w:p w14:paraId="466E7729" w14:textId="2BE6A22F" w:rsidR="00EB5F32" w:rsidRPr="00D32C79" w:rsidRDefault="00EB5F32" w:rsidP="00EB5F32">
      <w:pPr>
        <w:pStyle w:val="BodyText"/>
        <w:jc w:val="both"/>
        <w:rPr>
          <w:rFonts w:cs="Times New Roman"/>
          <w:spacing w:val="-2"/>
          <w:szCs w:val="24"/>
          <w:lang w:val="ro-MD"/>
        </w:rPr>
      </w:pPr>
      <w:bookmarkStart w:id="146" w:name="_Toc207275297"/>
      <w:r w:rsidRPr="00D32C79">
        <w:rPr>
          <w:i/>
          <w:iCs/>
          <w:color w:val="0070C0"/>
          <w:lang w:val="ro-MD"/>
        </w:rPr>
        <w:t>Subvențiile în avans</w:t>
      </w:r>
      <w:r w:rsidRPr="00D32C79">
        <w:rPr>
          <w:color w:val="0070C0"/>
          <w:lang w:val="ro-MD"/>
        </w:rPr>
        <w:t xml:space="preserve"> </w:t>
      </w:r>
      <w:r w:rsidRPr="00D32C79">
        <w:rPr>
          <w:lang w:val="ro-MD"/>
        </w:rPr>
        <w:t xml:space="preserve">- se acordă prin </w:t>
      </w:r>
      <w:r w:rsidRPr="00D32C79">
        <w:rPr>
          <w:rFonts w:cs="Times New Roman"/>
          <w:szCs w:val="24"/>
          <w:lang w:val="ro-MD"/>
        </w:rPr>
        <w:t xml:space="preserve">FNDAMR, în baza  HG nr. 465/2023, </w:t>
      </w:r>
      <w:bookmarkStart w:id="147" w:name="_Hlk206856647"/>
      <w:r w:rsidRPr="00D32C79">
        <w:rPr>
          <w:lang w:val="ro-MD"/>
        </w:rPr>
        <w:t>anual pentru un solicitant, ce nu depășește valoarea de 4,0 milioane lei, iar tinerii fermieri, femeile-fermiere și migranții reveniți sau fermieri-gospodării țărănești vor beneficia de subvenții majorate cu 10-15%</w:t>
      </w:r>
      <w:bookmarkEnd w:id="147"/>
      <w:r w:rsidRPr="00D32C79">
        <w:rPr>
          <w:lang w:val="ro-MD"/>
        </w:rPr>
        <w:t>, pentru: SA1.2 Dezvoltarea infrastructurii exploatației a</w:t>
      </w:r>
      <w:r w:rsidRPr="00D32C79">
        <w:rPr>
          <w:rFonts w:cs="Times New Roman"/>
          <w:szCs w:val="24"/>
          <w:lang w:val="ro-MD"/>
        </w:rPr>
        <w:t>gricole; SA1.3 Diversificarea activităților economice rurale; SA1.4 Stimularea producerii pe teren protejat; SA1.5 Înființarea plantațiilorde arbuști fructiferi, aromatice, medicinale și condimentare; SA1.6 Modernizarea exploatațiilor zootehnice; SA1.7 Transferul de cunoștințe, inovare și formare.</w:t>
      </w:r>
      <w:r w:rsidRPr="00D32C79">
        <w:rPr>
          <w:noProof/>
          <w:lang w:val="ro-MD"/>
        </w:rPr>
        <w:t xml:space="preserve"> </w:t>
      </w:r>
      <w:r w:rsidRPr="00D32C79">
        <w:rPr>
          <w:rFonts w:cs="Times New Roman"/>
          <w:szCs w:val="24"/>
          <w:lang w:val="ro-MD"/>
        </w:rPr>
        <w:t xml:space="preserve">Ponderea acestor proiecte este </w:t>
      </w:r>
      <w:r w:rsidR="00DE35DB" w:rsidRPr="00D32C79">
        <w:rPr>
          <w:rFonts w:cs="Times New Roman"/>
          <w:szCs w:val="24"/>
          <w:lang w:val="ro-MD"/>
        </w:rPr>
        <w:t>prezentată</w:t>
      </w:r>
      <w:r w:rsidRPr="00D32C79">
        <w:rPr>
          <w:rFonts w:cs="Times New Roman"/>
          <w:szCs w:val="24"/>
          <w:lang w:val="ro-MD"/>
        </w:rPr>
        <w:t xml:space="preserve"> în figura </w:t>
      </w:r>
      <w:r w:rsidR="00DE35DB">
        <w:rPr>
          <w:rFonts w:cs="Times New Roman"/>
          <w:szCs w:val="24"/>
          <w:lang w:val="ro-MD"/>
        </w:rPr>
        <w:t>10</w:t>
      </w:r>
      <w:r w:rsidRPr="00D32C79">
        <w:rPr>
          <w:rFonts w:cs="Times New Roman"/>
          <w:szCs w:val="24"/>
          <w:lang w:val="ro-MD"/>
        </w:rPr>
        <w:t>. Astfel, cele mai multe proiecte au fost selectate pentru măsurile: SA1.6 Modernizarea</w:t>
      </w:r>
      <w:r w:rsidRPr="00D32C79">
        <w:rPr>
          <w:rFonts w:cs="Times New Roman"/>
          <w:spacing w:val="-13"/>
          <w:szCs w:val="24"/>
          <w:lang w:val="ro-MD"/>
        </w:rPr>
        <w:t xml:space="preserve"> </w:t>
      </w:r>
      <w:r w:rsidRPr="00D32C79">
        <w:rPr>
          <w:rFonts w:cs="Times New Roman"/>
          <w:szCs w:val="24"/>
          <w:lang w:val="ro-MD"/>
        </w:rPr>
        <w:t>exploatațiilor</w:t>
      </w:r>
      <w:r w:rsidRPr="00D32C79">
        <w:rPr>
          <w:rFonts w:cs="Times New Roman"/>
          <w:spacing w:val="-13"/>
          <w:szCs w:val="24"/>
          <w:lang w:val="ro-MD"/>
        </w:rPr>
        <w:t xml:space="preserve"> </w:t>
      </w:r>
      <w:r w:rsidRPr="00D32C79">
        <w:rPr>
          <w:rFonts w:cs="Times New Roman"/>
          <w:spacing w:val="-2"/>
          <w:szCs w:val="24"/>
          <w:lang w:val="ro-MD"/>
        </w:rPr>
        <w:t>zootehnice -59%, iar cele mai puține -</w:t>
      </w:r>
      <w:r w:rsidRPr="00D32C79">
        <w:rPr>
          <w:rFonts w:cs="Times New Roman"/>
          <w:szCs w:val="24"/>
          <w:lang w:val="ro-MD"/>
        </w:rPr>
        <w:t xml:space="preserve"> SA1.4 Stimularea</w:t>
      </w:r>
      <w:r w:rsidRPr="00D32C79">
        <w:rPr>
          <w:rFonts w:cs="Times New Roman"/>
          <w:spacing w:val="-9"/>
          <w:szCs w:val="24"/>
          <w:lang w:val="ro-MD"/>
        </w:rPr>
        <w:t xml:space="preserve"> </w:t>
      </w:r>
      <w:r w:rsidRPr="00D32C79">
        <w:rPr>
          <w:rFonts w:cs="Times New Roman"/>
          <w:szCs w:val="24"/>
          <w:lang w:val="ro-MD"/>
        </w:rPr>
        <w:t>producerii</w:t>
      </w:r>
      <w:r w:rsidRPr="00D32C79">
        <w:rPr>
          <w:rFonts w:cs="Times New Roman"/>
          <w:spacing w:val="-5"/>
          <w:szCs w:val="24"/>
          <w:lang w:val="ro-MD"/>
        </w:rPr>
        <w:t xml:space="preserve"> </w:t>
      </w:r>
      <w:r w:rsidRPr="00D32C79">
        <w:rPr>
          <w:rFonts w:cs="Times New Roman"/>
          <w:szCs w:val="24"/>
          <w:lang w:val="ro-MD"/>
        </w:rPr>
        <w:t>pe</w:t>
      </w:r>
      <w:r w:rsidRPr="00D32C79">
        <w:rPr>
          <w:rFonts w:cs="Times New Roman"/>
          <w:spacing w:val="-9"/>
          <w:szCs w:val="24"/>
          <w:lang w:val="ro-MD"/>
        </w:rPr>
        <w:t xml:space="preserve"> </w:t>
      </w:r>
      <w:r w:rsidRPr="00D32C79">
        <w:rPr>
          <w:rFonts w:cs="Times New Roman"/>
          <w:szCs w:val="24"/>
          <w:lang w:val="ro-MD"/>
        </w:rPr>
        <w:t>teren</w:t>
      </w:r>
      <w:r w:rsidRPr="00D32C79">
        <w:rPr>
          <w:rFonts w:cs="Times New Roman"/>
          <w:spacing w:val="-5"/>
          <w:szCs w:val="24"/>
          <w:lang w:val="ro-MD"/>
        </w:rPr>
        <w:t xml:space="preserve"> </w:t>
      </w:r>
      <w:r w:rsidRPr="00D32C79">
        <w:rPr>
          <w:rFonts w:cs="Times New Roman"/>
          <w:spacing w:val="-2"/>
          <w:szCs w:val="24"/>
          <w:lang w:val="ro-MD"/>
        </w:rPr>
        <w:t>protejat .</w:t>
      </w:r>
    </w:p>
    <w:p w14:paraId="29199746" w14:textId="77777777" w:rsidR="00EB5F32" w:rsidRDefault="00EB5F32" w:rsidP="00EB5F32">
      <w:pPr>
        <w:pStyle w:val="BodyText"/>
        <w:jc w:val="both"/>
        <w:rPr>
          <w:i/>
          <w:iCs/>
          <w:color w:val="0070C0"/>
          <w:lang w:val="ro-MD"/>
        </w:rPr>
      </w:pPr>
    </w:p>
    <w:p w14:paraId="0E5C49A3" w14:textId="7137CD5A" w:rsidR="00DF1745" w:rsidRDefault="00DF1745" w:rsidP="00DE35DB">
      <w:pPr>
        <w:pStyle w:val="Figuri"/>
        <w:spacing w:after="0"/>
        <w:rPr>
          <w:lang w:val="ro-MD"/>
        </w:rPr>
      </w:pPr>
      <w:bookmarkStart w:id="148" w:name="_Toc207277254"/>
      <w:bookmarkStart w:id="149" w:name="_Toc209884781"/>
      <w:bookmarkStart w:id="150" w:name="_Toc209884963"/>
      <w:bookmarkStart w:id="151" w:name="_Toc209889769"/>
      <w:bookmarkStart w:id="152" w:name="_Toc209959659"/>
      <w:bookmarkEnd w:id="146"/>
      <w:r w:rsidRPr="00D32C79">
        <w:rPr>
          <w:lang w:val="ro-MD"/>
        </w:rPr>
        <w:lastRenderedPageBreak/>
        <w:t xml:space="preserve">Figura </w:t>
      </w:r>
      <w:r w:rsidR="00B7604F" w:rsidRPr="00D32C79">
        <w:rPr>
          <w:lang w:val="ro-MD"/>
        </w:rPr>
        <w:t>10</w:t>
      </w:r>
      <w:r w:rsidRPr="00D32C79">
        <w:rPr>
          <w:lang w:val="ro-MD"/>
        </w:rPr>
        <w:t>. Ponderea proiectelor în dependență de măsura, %</w:t>
      </w:r>
      <w:bookmarkEnd w:id="148"/>
      <w:bookmarkEnd w:id="149"/>
      <w:bookmarkEnd w:id="150"/>
      <w:bookmarkEnd w:id="151"/>
      <w:bookmarkEnd w:id="152"/>
    </w:p>
    <w:p w14:paraId="68E3D93B" w14:textId="01897035" w:rsidR="00A77B1F" w:rsidRPr="00D32C79" w:rsidRDefault="00A77B1F" w:rsidP="00DE35DB">
      <w:pPr>
        <w:spacing w:before="8"/>
        <w:jc w:val="center"/>
        <w:rPr>
          <w:lang w:val="ro-MD"/>
        </w:rPr>
      </w:pPr>
      <w:r w:rsidRPr="00D32C79">
        <w:rPr>
          <w:noProof/>
          <w:lang w:val="ro-MD"/>
        </w:rPr>
        <mc:AlternateContent>
          <mc:Choice Requires="wpg">
            <w:drawing>
              <wp:anchor distT="0" distB="0" distL="114300" distR="114300" simplePos="0" relativeHeight="251696128" behindDoc="0" locked="0" layoutInCell="1" allowOverlap="1" wp14:anchorId="45C8925F" wp14:editId="46BCBC7D">
                <wp:simplePos x="0" y="0"/>
                <wp:positionH relativeFrom="margin">
                  <wp:align>center</wp:align>
                </wp:positionH>
                <wp:positionV relativeFrom="paragraph">
                  <wp:posOffset>307340</wp:posOffset>
                </wp:positionV>
                <wp:extent cx="3924300" cy="2749550"/>
                <wp:effectExtent l="0" t="0" r="19050" b="1270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24300" cy="2749550"/>
                          <a:chOff x="4762" y="4762"/>
                          <a:chExt cx="3810000" cy="3495675"/>
                        </a:xfrm>
                      </wpg:grpSpPr>
                      <pic:pic xmlns:pic="http://schemas.openxmlformats.org/drawingml/2006/picture">
                        <pic:nvPicPr>
                          <pic:cNvPr id="84" name="Image 84"/>
                          <pic:cNvPicPr/>
                        </pic:nvPicPr>
                        <pic:blipFill>
                          <a:blip r:embed="rId120" cstate="print"/>
                          <a:stretch>
                            <a:fillRect/>
                          </a:stretch>
                        </pic:blipFill>
                        <pic:spPr>
                          <a:xfrm>
                            <a:off x="4762" y="4762"/>
                            <a:ext cx="3810000" cy="3495675"/>
                          </a:xfrm>
                          <a:prstGeom prst="rect">
                            <a:avLst/>
                          </a:prstGeom>
                        </pic:spPr>
                      </pic:pic>
                      <pic:pic xmlns:pic="http://schemas.openxmlformats.org/drawingml/2006/picture">
                        <pic:nvPicPr>
                          <pic:cNvPr id="85" name="Image 85"/>
                          <pic:cNvPicPr/>
                        </pic:nvPicPr>
                        <pic:blipFill>
                          <a:blip r:embed="rId121" cstate="print"/>
                          <a:stretch>
                            <a:fillRect/>
                          </a:stretch>
                        </pic:blipFill>
                        <pic:spPr>
                          <a:xfrm>
                            <a:off x="70538" y="198966"/>
                            <a:ext cx="2463068" cy="2696449"/>
                          </a:xfrm>
                          <a:prstGeom prst="rect">
                            <a:avLst/>
                          </a:prstGeom>
                        </pic:spPr>
                      </pic:pic>
                      <pic:pic xmlns:pic="http://schemas.openxmlformats.org/drawingml/2006/picture">
                        <pic:nvPicPr>
                          <pic:cNvPr id="86" name="Image 86"/>
                          <pic:cNvPicPr/>
                        </pic:nvPicPr>
                        <pic:blipFill>
                          <a:blip r:embed="rId95" cstate="print"/>
                          <a:stretch>
                            <a:fillRect/>
                          </a:stretch>
                        </pic:blipFill>
                        <pic:spPr>
                          <a:xfrm>
                            <a:off x="1791144" y="1432902"/>
                            <a:ext cx="399275" cy="295681"/>
                          </a:xfrm>
                          <a:prstGeom prst="rect">
                            <a:avLst/>
                          </a:prstGeom>
                        </pic:spPr>
                      </pic:pic>
                      <pic:pic xmlns:pic="http://schemas.openxmlformats.org/drawingml/2006/picture">
                        <pic:nvPicPr>
                          <pic:cNvPr id="87" name="Image 87"/>
                          <pic:cNvPicPr/>
                        </pic:nvPicPr>
                        <pic:blipFill>
                          <a:blip r:embed="rId122" cstate="print"/>
                          <a:stretch>
                            <a:fillRect/>
                          </a:stretch>
                        </pic:blipFill>
                        <pic:spPr>
                          <a:xfrm>
                            <a:off x="1817306" y="1459788"/>
                            <a:ext cx="297561" cy="193103"/>
                          </a:xfrm>
                          <a:prstGeom prst="rect">
                            <a:avLst/>
                          </a:prstGeom>
                        </pic:spPr>
                      </pic:pic>
                      <pic:pic xmlns:pic="http://schemas.openxmlformats.org/drawingml/2006/picture">
                        <pic:nvPicPr>
                          <pic:cNvPr id="88" name="Image 88"/>
                          <pic:cNvPicPr/>
                        </pic:nvPicPr>
                        <pic:blipFill>
                          <a:blip r:embed="rId123" cstate="print"/>
                          <a:stretch>
                            <a:fillRect/>
                          </a:stretch>
                        </pic:blipFill>
                        <pic:spPr>
                          <a:xfrm>
                            <a:off x="1737804" y="1973922"/>
                            <a:ext cx="335254" cy="295681"/>
                          </a:xfrm>
                          <a:prstGeom prst="rect">
                            <a:avLst/>
                          </a:prstGeom>
                        </pic:spPr>
                      </pic:pic>
                      <pic:pic xmlns:pic="http://schemas.openxmlformats.org/drawingml/2006/picture">
                        <pic:nvPicPr>
                          <pic:cNvPr id="89" name="Image 89"/>
                          <pic:cNvPicPr/>
                        </pic:nvPicPr>
                        <pic:blipFill>
                          <a:blip r:embed="rId124" cstate="print"/>
                          <a:stretch>
                            <a:fillRect/>
                          </a:stretch>
                        </pic:blipFill>
                        <pic:spPr>
                          <a:xfrm>
                            <a:off x="1764474" y="2000427"/>
                            <a:ext cx="233172" cy="193103"/>
                          </a:xfrm>
                          <a:prstGeom prst="rect">
                            <a:avLst/>
                          </a:prstGeom>
                        </pic:spPr>
                      </pic:pic>
                      <pic:pic xmlns:pic="http://schemas.openxmlformats.org/drawingml/2006/picture">
                        <pic:nvPicPr>
                          <pic:cNvPr id="90" name="Image 90"/>
                          <pic:cNvPicPr/>
                        </pic:nvPicPr>
                        <pic:blipFill>
                          <a:blip r:embed="rId125" cstate="print"/>
                          <a:stretch>
                            <a:fillRect/>
                          </a:stretch>
                        </pic:blipFill>
                        <pic:spPr>
                          <a:xfrm>
                            <a:off x="2016696" y="2092769"/>
                            <a:ext cx="335254" cy="294182"/>
                          </a:xfrm>
                          <a:prstGeom prst="rect">
                            <a:avLst/>
                          </a:prstGeom>
                        </pic:spPr>
                      </pic:pic>
                      <pic:pic xmlns:pic="http://schemas.openxmlformats.org/drawingml/2006/picture">
                        <pic:nvPicPr>
                          <pic:cNvPr id="91" name="Image 91"/>
                          <pic:cNvPicPr/>
                        </pic:nvPicPr>
                        <pic:blipFill>
                          <a:blip r:embed="rId126" cstate="print"/>
                          <a:stretch>
                            <a:fillRect/>
                          </a:stretch>
                        </pic:blipFill>
                        <pic:spPr>
                          <a:xfrm>
                            <a:off x="2043747" y="2118537"/>
                            <a:ext cx="233172" cy="193103"/>
                          </a:xfrm>
                          <a:prstGeom prst="rect">
                            <a:avLst/>
                          </a:prstGeom>
                        </pic:spPr>
                      </pic:pic>
                      <pic:pic xmlns:pic="http://schemas.openxmlformats.org/drawingml/2006/picture">
                        <pic:nvPicPr>
                          <pic:cNvPr id="92" name="Image 92"/>
                          <pic:cNvPicPr/>
                        </pic:nvPicPr>
                        <pic:blipFill>
                          <a:blip r:embed="rId123" cstate="print"/>
                          <a:stretch>
                            <a:fillRect/>
                          </a:stretch>
                        </pic:blipFill>
                        <pic:spPr>
                          <a:xfrm>
                            <a:off x="1893252" y="2249766"/>
                            <a:ext cx="335254" cy="295681"/>
                          </a:xfrm>
                          <a:prstGeom prst="rect">
                            <a:avLst/>
                          </a:prstGeom>
                        </pic:spPr>
                      </pic:pic>
                      <pic:pic xmlns:pic="http://schemas.openxmlformats.org/drawingml/2006/picture">
                        <pic:nvPicPr>
                          <pic:cNvPr id="93" name="Image 93"/>
                          <pic:cNvPicPr/>
                        </pic:nvPicPr>
                        <pic:blipFill>
                          <a:blip r:embed="rId127" cstate="print"/>
                          <a:stretch>
                            <a:fillRect/>
                          </a:stretch>
                        </pic:blipFill>
                        <pic:spPr>
                          <a:xfrm>
                            <a:off x="1920049" y="2276144"/>
                            <a:ext cx="233172" cy="193103"/>
                          </a:xfrm>
                          <a:prstGeom prst="rect">
                            <a:avLst/>
                          </a:prstGeom>
                        </pic:spPr>
                      </pic:pic>
                      <pic:pic xmlns:pic="http://schemas.openxmlformats.org/drawingml/2006/picture">
                        <pic:nvPicPr>
                          <pic:cNvPr id="95" name="Image 95"/>
                          <pic:cNvPicPr/>
                        </pic:nvPicPr>
                        <pic:blipFill>
                          <a:blip r:embed="rId128" cstate="print"/>
                          <a:stretch>
                            <a:fillRect/>
                          </a:stretch>
                        </pic:blipFill>
                        <pic:spPr>
                          <a:xfrm>
                            <a:off x="744664" y="2067483"/>
                            <a:ext cx="297561" cy="193103"/>
                          </a:xfrm>
                          <a:prstGeom prst="rect">
                            <a:avLst/>
                          </a:prstGeom>
                        </pic:spPr>
                      </pic:pic>
                      <pic:pic xmlns:pic="http://schemas.openxmlformats.org/drawingml/2006/picture">
                        <pic:nvPicPr>
                          <pic:cNvPr id="96" name="Image 96"/>
                          <pic:cNvPicPr/>
                        </pic:nvPicPr>
                        <pic:blipFill>
                          <a:blip r:embed="rId123" cstate="print"/>
                          <a:stretch>
                            <a:fillRect/>
                          </a:stretch>
                        </pic:blipFill>
                        <pic:spPr>
                          <a:xfrm>
                            <a:off x="1112964" y="1349082"/>
                            <a:ext cx="335254" cy="295681"/>
                          </a:xfrm>
                          <a:prstGeom prst="rect">
                            <a:avLst/>
                          </a:prstGeom>
                        </pic:spPr>
                      </pic:pic>
                      <pic:pic xmlns:pic="http://schemas.openxmlformats.org/drawingml/2006/picture">
                        <pic:nvPicPr>
                          <pic:cNvPr id="97" name="Image 97"/>
                          <pic:cNvPicPr/>
                        </pic:nvPicPr>
                        <pic:blipFill>
                          <a:blip r:embed="rId129" cstate="print"/>
                          <a:stretch>
                            <a:fillRect/>
                          </a:stretch>
                        </pic:blipFill>
                        <pic:spPr>
                          <a:xfrm>
                            <a:off x="1139634" y="1375587"/>
                            <a:ext cx="233172" cy="193103"/>
                          </a:xfrm>
                          <a:prstGeom prst="rect">
                            <a:avLst/>
                          </a:prstGeom>
                        </pic:spPr>
                      </pic:pic>
                      <wps:wsp>
                        <wps:cNvPr id="98" name="Graphic 98"/>
                        <wps:cNvSpPr/>
                        <wps:spPr>
                          <a:xfrm>
                            <a:off x="2812986" y="1473568"/>
                            <a:ext cx="925830" cy="1285876"/>
                          </a:xfrm>
                          <a:custGeom>
                            <a:avLst/>
                            <a:gdLst/>
                            <a:ahLst/>
                            <a:cxnLst/>
                            <a:rect l="l" t="t" r="r" b="b"/>
                            <a:pathLst>
                              <a:path w="925830" h="1285875">
                                <a:moveTo>
                                  <a:pt x="925537" y="0"/>
                                </a:moveTo>
                                <a:lnTo>
                                  <a:pt x="0" y="0"/>
                                </a:lnTo>
                                <a:lnTo>
                                  <a:pt x="0" y="1285875"/>
                                </a:lnTo>
                                <a:lnTo>
                                  <a:pt x="925537" y="1285875"/>
                                </a:lnTo>
                                <a:lnTo>
                                  <a:pt x="925537" y="0"/>
                                </a:lnTo>
                                <a:close/>
                              </a:path>
                            </a:pathLst>
                          </a:custGeom>
                          <a:solidFill>
                            <a:srgbClr val="F1F1F1">
                              <a:alpha val="38822"/>
                            </a:srgbClr>
                          </a:solidFill>
                        </wps:spPr>
                        <wps:bodyPr wrap="square" lIns="0" tIns="0" rIns="0" bIns="0" rtlCol="0">
                          <a:prstTxWarp prst="textNoShape">
                            <a:avLst/>
                          </a:prstTxWarp>
                          <a:noAutofit/>
                        </wps:bodyPr>
                      </wps:wsp>
                      <wps:wsp>
                        <wps:cNvPr id="99" name="Graphic 99"/>
                        <wps:cNvSpPr/>
                        <wps:spPr>
                          <a:xfrm>
                            <a:off x="2872930" y="1549345"/>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F81BC"/>
                          </a:solidFill>
                        </wps:spPr>
                        <wps:bodyPr wrap="square" lIns="0" tIns="0" rIns="0" bIns="0" rtlCol="0">
                          <a:prstTxWarp prst="textNoShape">
                            <a:avLst/>
                          </a:prstTxWarp>
                          <a:noAutofit/>
                        </wps:bodyPr>
                      </wps:wsp>
                      <wps:wsp>
                        <wps:cNvPr id="100" name="Graphic 100"/>
                        <wps:cNvSpPr/>
                        <wps:spPr>
                          <a:xfrm>
                            <a:off x="2872930" y="1763594"/>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C0504D"/>
                          </a:solidFill>
                        </wps:spPr>
                        <wps:bodyPr wrap="square" lIns="0" tIns="0" rIns="0" bIns="0" rtlCol="0">
                          <a:prstTxWarp prst="textNoShape">
                            <a:avLst/>
                          </a:prstTxWarp>
                          <a:noAutofit/>
                        </wps:bodyPr>
                      </wps:wsp>
                      <wps:wsp>
                        <wps:cNvPr id="101" name="Graphic 101"/>
                        <wps:cNvSpPr/>
                        <wps:spPr>
                          <a:xfrm>
                            <a:off x="2872930" y="1977970"/>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9BBA58"/>
                          </a:solidFill>
                        </wps:spPr>
                        <wps:bodyPr wrap="square" lIns="0" tIns="0" rIns="0" bIns="0" rtlCol="0">
                          <a:prstTxWarp prst="textNoShape">
                            <a:avLst/>
                          </a:prstTxWarp>
                          <a:noAutofit/>
                        </wps:bodyPr>
                      </wps:wsp>
                      <wps:wsp>
                        <wps:cNvPr id="102" name="Graphic 102"/>
                        <wps:cNvSpPr/>
                        <wps:spPr>
                          <a:xfrm>
                            <a:off x="2872930" y="219221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8063A1"/>
                          </a:solidFill>
                        </wps:spPr>
                        <wps:bodyPr wrap="square" lIns="0" tIns="0" rIns="0" bIns="0" rtlCol="0">
                          <a:prstTxWarp prst="textNoShape">
                            <a:avLst/>
                          </a:prstTxWarp>
                          <a:noAutofit/>
                        </wps:bodyPr>
                      </wps:wsp>
                      <wps:wsp>
                        <wps:cNvPr id="103" name="Graphic 103"/>
                        <wps:cNvSpPr/>
                        <wps:spPr>
                          <a:xfrm>
                            <a:off x="2872930" y="2406595"/>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AACC5"/>
                          </a:solidFill>
                        </wps:spPr>
                        <wps:bodyPr wrap="square" lIns="0" tIns="0" rIns="0" bIns="0" rtlCol="0">
                          <a:prstTxWarp prst="textNoShape">
                            <a:avLst/>
                          </a:prstTxWarp>
                          <a:noAutofit/>
                        </wps:bodyPr>
                      </wps:wsp>
                      <wps:wsp>
                        <wps:cNvPr id="104" name="Graphic 104"/>
                        <wps:cNvSpPr/>
                        <wps:spPr>
                          <a:xfrm>
                            <a:off x="2872930" y="2620844"/>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F79546"/>
                          </a:solidFill>
                        </wps:spPr>
                        <wps:bodyPr wrap="square" lIns="0" tIns="0" rIns="0" bIns="0" rtlCol="0">
                          <a:prstTxWarp prst="textNoShape">
                            <a:avLst/>
                          </a:prstTxWarp>
                          <a:noAutofit/>
                        </wps:bodyPr>
                      </wps:wsp>
                      <wps:wsp>
                        <wps:cNvPr id="105" name="Graphic 105"/>
                        <wps:cNvSpPr/>
                        <wps:spPr>
                          <a:xfrm>
                            <a:off x="4762" y="4762"/>
                            <a:ext cx="3810000" cy="3495675"/>
                          </a:xfrm>
                          <a:custGeom>
                            <a:avLst/>
                            <a:gdLst/>
                            <a:ahLst/>
                            <a:cxnLst/>
                            <a:rect l="l" t="t" r="r" b="b"/>
                            <a:pathLst>
                              <a:path w="3810000" h="3495675">
                                <a:moveTo>
                                  <a:pt x="0" y="3495675"/>
                                </a:moveTo>
                                <a:lnTo>
                                  <a:pt x="3810000" y="3495675"/>
                                </a:lnTo>
                                <a:lnTo>
                                  <a:pt x="3810000" y="0"/>
                                </a:lnTo>
                                <a:lnTo>
                                  <a:pt x="0" y="0"/>
                                </a:lnTo>
                                <a:lnTo>
                                  <a:pt x="0" y="3495675"/>
                                </a:lnTo>
                                <a:close/>
                              </a:path>
                            </a:pathLst>
                          </a:custGeom>
                          <a:ln w="9525">
                            <a:solidFill>
                              <a:srgbClr val="BEBEBE"/>
                            </a:solidFill>
                            <a:prstDash val="solid"/>
                          </a:ln>
                        </wps:spPr>
                        <wps:bodyPr wrap="square" lIns="0" tIns="0" rIns="0" bIns="0" rtlCol="0">
                          <a:prstTxWarp prst="textNoShape">
                            <a:avLst/>
                          </a:prstTxWarp>
                          <a:noAutofit/>
                        </wps:bodyPr>
                      </wps:wsp>
                      <wps:wsp>
                        <wps:cNvPr id="106" name="Textbox 106"/>
                        <wps:cNvSpPr txBox="1"/>
                        <wps:spPr>
                          <a:xfrm>
                            <a:off x="61912" y="31976"/>
                            <a:ext cx="3676904" cy="606425"/>
                          </a:xfrm>
                          <a:prstGeom prst="rect">
                            <a:avLst/>
                          </a:prstGeom>
                        </wps:spPr>
                        <wps:txbx>
                          <w:txbxContent>
                            <w:p w14:paraId="0ED1C9EB" w14:textId="77777777" w:rsidR="00EB5F32" w:rsidRPr="00347437" w:rsidRDefault="00EB5F32" w:rsidP="00EB5F32">
                              <w:pPr>
                                <w:ind w:left="-1" w:right="18" w:hanging="5"/>
                                <w:jc w:val="center"/>
                                <w:rPr>
                                  <w:b/>
                                  <w:sz w:val="22"/>
                                  <w:lang w:val="it-IT"/>
                                </w:rPr>
                              </w:pPr>
                            </w:p>
                          </w:txbxContent>
                        </wps:txbx>
                        <wps:bodyPr wrap="square" lIns="0" tIns="0" rIns="0" bIns="0" rtlCol="0">
                          <a:noAutofit/>
                        </wps:bodyPr>
                      </wps:wsp>
                      <wps:wsp>
                        <wps:cNvPr id="107" name="Textbox 107"/>
                        <wps:cNvSpPr txBox="1"/>
                        <wps:spPr>
                          <a:xfrm>
                            <a:off x="1177607" y="1421244"/>
                            <a:ext cx="168910" cy="127000"/>
                          </a:xfrm>
                          <a:prstGeom prst="rect">
                            <a:avLst/>
                          </a:prstGeom>
                        </wps:spPr>
                        <wps:txbx>
                          <w:txbxContent>
                            <w:p w14:paraId="213C05E1" w14:textId="77777777" w:rsidR="00EB5F32" w:rsidRDefault="00EB5F32" w:rsidP="00EB5F32">
                              <w:pPr>
                                <w:spacing w:line="199" w:lineRule="exact"/>
                                <w:rPr>
                                  <w:rFonts w:ascii="Calibri"/>
                                  <w:b/>
                                  <w:sz w:val="20"/>
                                </w:rPr>
                              </w:pPr>
                              <w:r>
                                <w:rPr>
                                  <w:rFonts w:ascii="Calibri"/>
                                  <w:b/>
                                  <w:color w:val="FFFFFF"/>
                                  <w:spacing w:val="-5"/>
                                  <w:sz w:val="20"/>
                                </w:rPr>
                                <w:t>4%</w:t>
                              </w:r>
                            </w:p>
                          </w:txbxContent>
                        </wps:txbx>
                        <wps:bodyPr wrap="square" lIns="0" tIns="0" rIns="0" bIns="0" rtlCol="0">
                          <a:noAutofit/>
                        </wps:bodyPr>
                      </wps:wsp>
                      <wps:wsp>
                        <wps:cNvPr id="108" name="Textbox 108"/>
                        <wps:cNvSpPr txBox="1"/>
                        <wps:spPr>
                          <a:xfrm>
                            <a:off x="1855787" y="1505699"/>
                            <a:ext cx="233045" cy="127000"/>
                          </a:xfrm>
                          <a:prstGeom prst="rect">
                            <a:avLst/>
                          </a:prstGeom>
                        </wps:spPr>
                        <wps:txbx>
                          <w:txbxContent>
                            <w:p w14:paraId="16BA437C" w14:textId="77777777" w:rsidR="00EB5F32" w:rsidRDefault="00EB5F32" w:rsidP="00EB5F32">
                              <w:pPr>
                                <w:spacing w:line="199" w:lineRule="exact"/>
                                <w:rPr>
                                  <w:rFonts w:ascii="Calibri"/>
                                  <w:b/>
                                  <w:sz w:val="20"/>
                                </w:rPr>
                              </w:pPr>
                              <w:r>
                                <w:rPr>
                                  <w:rFonts w:ascii="Calibri"/>
                                  <w:b/>
                                  <w:color w:val="FFFFFF"/>
                                  <w:spacing w:val="-5"/>
                                  <w:sz w:val="20"/>
                                </w:rPr>
                                <w:t>29%</w:t>
                              </w:r>
                            </w:p>
                          </w:txbxContent>
                        </wps:txbx>
                        <wps:bodyPr wrap="square" lIns="0" tIns="0" rIns="0" bIns="0" rtlCol="0">
                          <a:noAutofit/>
                        </wps:bodyPr>
                      </wps:wsp>
                      <wps:wsp>
                        <wps:cNvPr id="109" name="Textbox 109"/>
                        <wps:cNvSpPr txBox="1"/>
                        <wps:spPr>
                          <a:xfrm>
                            <a:off x="782510" y="2113521"/>
                            <a:ext cx="233045" cy="127000"/>
                          </a:xfrm>
                          <a:prstGeom prst="rect">
                            <a:avLst/>
                          </a:prstGeom>
                        </wps:spPr>
                        <wps:txbx>
                          <w:txbxContent>
                            <w:p w14:paraId="02BBAF1D" w14:textId="77777777" w:rsidR="00EB5F32" w:rsidRDefault="00EB5F32" w:rsidP="00EB5F32">
                              <w:pPr>
                                <w:spacing w:line="199" w:lineRule="exact"/>
                                <w:rPr>
                                  <w:rFonts w:ascii="Calibri"/>
                                  <w:b/>
                                  <w:sz w:val="20"/>
                                </w:rPr>
                              </w:pPr>
                              <w:r>
                                <w:rPr>
                                  <w:rFonts w:ascii="Calibri"/>
                                  <w:b/>
                                  <w:color w:val="FFFFFF"/>
                                  <w:spacing w:val="-5"/>
                                  <w:sz w:val="20"/>
                                </w:rPr>
                                <w:t>59%</w:t>
                              </w:r>
                            </w:p>
                          </w:txbxContent>
                        </wps:txbx>
                        <wps:bodyPr wrap="square" lIns="0" tIns="0" rIns="0" bIns="0" rtlCol="0">
                          <a:noAutofit/>
                        </wps:bodyPr>
                      </wps:wsp>
                      <wps:wsp>
                        <wps:cNvPr id="110" name="Textbox 110"/>
                        <wps:cNvSpPr txBox="1"/>
                        <wps:spPr>
                          <a:xfrm>
                            <a:off x="1802701" y="2045855"/>
                            <a:ext cx="168910" cy="127000"/>
                          </a:xfrm>
                          <a:prstGeom prst="rect">
                            <a:avLst/>
                          </a:prstGeom>
                        </wps:spPr>
                        <wps:txbx>
                          <w:txbxContent>
                            <w:p w14:paraId="75398E73" w14:textId="77777777" w:rsidR="00EB5F32" w:rsidRDefault="00EB5F32" w:rsidP="00EB5F32">
                              <w:pPr>
                                <w:spacing w:line="200" w:lineRule="exact"/>
                                <w:rPr>
                                  <w:rFonts w:ascii="Calibri"/>
                                  <w:b/>
                                  <w:sz w:val="20"/>
                                </w:rPr>
                              </w:pPr>
                              <w:r>
                                <w:rPr>
                                  <w:rFonts w:ascii="Calibri"/>
                                  <w:b/>
                                  <w:color w:val="FFFFFF"/>
                                  <w:spacing w:val="-5"/>
                                  <w:sz w:val="20"/>
                                </w:rPr>
                                <w:t>2%</w:t>
                              </w:r>
                            </w:p>
                          </w:txbxContent>
                        </wps:txbx>
                        <wps:bodyPr wrap="square" lIns="0" tIns="0" rIns="0" bIns="0" rtlCol="0">
                          <a:noAutofit/>
                        </wps:bodyPr>
                      </wps:wsp>
                      <wps:wsp>
                        <wps:cNvPr id="111" name="Textbox 111"/>
                        <wps:cNvSpPr txBox="1"/>
                        <wps:spPr>
                          <a:xfrm>
                            <a:off x="1920048" y="2040836"/>
                            <a:ext cx="479213" cy="642873"/>
                          </a:xfrm>
                          <a:prstGeom prst="rect">
                            <a:avLst/>
                          </a:prstGeom>
                        </wps:spPr>
                        <wps:txbx>
                          <w:txbxContent>
                            <w:p w14:paraId="3C1AC458" w14:textId="77777777" w:rsidR="00EB5F32" w:rsidRDefault="00EB5F32" w:rsidP="00EB5F32">
                              <w:pPr>
                                <w:spacing w:line="203" w:lineRule="exact"/>
                                <w:ind w:left="195"/>
                                <w:rPr>
                                  <w:rFonts w:ascii="Calibri"/>
                                  <w:b/>
                                  <w:sz w:val="20"/>
                                </w:rPr>
                              </w:pPr>
                              <w:r>
                                <w:rPr>
                                  <w:rFonts w:ascii="Calibri"/>
                                  <w:b/>
                                  <w:color w:val="FFFFFF"/>
                                  <w:spacing w:val="-5"/>
                                  <w:sz w:val="20"/>
                                </w:rPr>
                                <w:t>5%</w:t>
                              </w:r>
                            </w:p>
                            <w:p w14:paraId="69EB4A65" w14:textId="77777777" w:rsidR="00EB5F32" w:rsidRDefault="00EB5F32" w:rsidP="00EB5F32">
                              <w:pPr>
                                <w:spacing w:before="4" w:line="240" w:lineRule="exact"/>
                                <w:rPr>
                                  <w:rFonts w:ascii="Calibri"/>
                                  <w:b/>
                                  <w:sz w:val="20"/>
                                </w:rPr>
                              </w:pPr>
                              <w:r>
                                <w:rPr>
                                  <w:rFonts w:ascii="Calibri"/>
                                  <w:b/>
                                  <w:color w:val="FFFFFF"/>
                                  <w:spacing w:val="-5"/>
                                  <w:sz w:val="20"/>
                                </w:rPr>
                                <w:t>1%</w:t>
                              </w:r>
                            </w:p>
                            <w:p w14:paraId="0291EA26" w14:textId="77777777" w:rsidR="00EB5F32" w:rsidRDefault="00EB5F32" w:rsidP="00EB5F32"/>
                          </w:txbxContent>
                        </wps:txbx>
                        <wps:bodyPr wrap="square" lIns="0" tIns="0" rIns="0" bIns="0" rtlCol="0">
                          <a:noAutofit/>
                        </wps:bodyPr>
                      </wps:wsp>
                      <wps:wsp>
                        <wps:cNvPr id="112" name="Textbox 112"/>
                        <wps:cNvSpPr txBox="1"/>
                        <wps:spPr>
                          <a:xfrm>
                            <a:off x="2810954" y="1464575"/>
                            <a:ext cx="927862" cy="1430841"/>
                          </a:xfrm>
                          <a:prstGeom prst="rect">
                            <a:avLst/>
                          </a:prstGeom>
                        </wps:spPr>
                        <wps:txbx>
                          <w:txbxContent>
                            <w:p w14:paraId="32D06509" w14:textId="77777777" w:rsidR="00EB5F32" w:rsidRPr="00044355" w:rsidRDefault="00EB5F32" w:rsidP="00EB5F32">
                              <w:pPr>
                                <w:spacing w:before="50" w:line="369" w:lineRule="auto"/>
                                <w:ind w:left="236" w:right="79"/>
                                <w:jc w:val="both"/>
                                <w:rPr>
                                  <w:rFonts w:ascii="Calibri"/>
                                  <w:sz w:val="16"/>
                                  <w:szCs w:val="16"/>
                                  <w:lang w:val="it-IT"/>
                                </w:rPr>
                              </w:pPr>
                              <w:r w:rsidRPr="00044355">
                                <w:rPr>
                                  <w:rFonts w:ascii="Calibri"/>
                                  <w:color w:val="404040"/>
                                  <w:sz w:val="16"/>
                                  <w:szCs w:val="16"/>
                                  <w:lang w:val="it-IT"/>
                                </w:rPr>
                                <w:t>Masura SA_1.1 Masura SA_1.2 Masura SA_1.3 Masura SA_1.4 Masura</w:t>
                              </w:r>
                              <w:r w:rsidRPr="00044355">
                                <w:rPr>
                                  <w:rFonts w:ascii="Calibri"/>
                                  <w:color w:val="404040"/>
                                  <w:spacing w:val="35"/>
                                  <w:sz w:val="16"/>
                                  <w:szCs w:val="16"/>
                                  <w:lang w:val="it-IT"/>
                                </w:rPr>
                                <w:t xml:space="preserve"> </w:t>
                              </w:r>
                              <w:r w:rsidRPr="00044355">
                                <w:rPr>
                                  <w:rFonts w:ascii="Calibri"/>
                                  <w:color w:val="404040"/>
                                  <w:spacing w:val="-2"/>
                                  <w:sz w:val="16"/>
                                  <w:szCs w:val="16"/>
                                  <w:lang w:val="it-IT"/>
                                </w:rPr>
                                <w:t xml:space="preserve">SA_1.6 </w:t>
                              </w:r>
                              <w:r w:rsidRPr="00044355">
                                <w:rPr>
                                  <w:rFonts w:ascii="Calibri"/>
                                  <w:color w:val="404040"/>
                                  <w:sz w:val="16"/>
                                  <w:szCs w:val="16"/>
                                  <w:lang w:val="it-IT"/>
                                </w:rPr>
                                <w:t>Masura</w:t>
                              </w:r>
                              <w:r w:rsidRPr="00044355">
                                <w:rPr>
                                  <w:rFonts w:ascii="Calibri"/>
                                  <w:color w:val="404040"/>
                                  <w:spacing w:val="37"/>
                                  <w:sz w:val="16"/>
                                  <w:szCs w:val="16"/>
                                  <w:lang w:val="it-IT"/>
                                </w:rPr>
                                <w:t xml:space="preserve"> </w:t>
                              </w:r>
                              <w:r>
                                <w:rPr>
                                  <w:rFonts w:ascii="Calibri"/>
                                  <w:color w:val="404040"/>
                                  <w:spacing w:val="37"/>
                                  <w:sz w:val="16"/>
                                  <w:szCs w:val="16"/>
                                  <w:lang w:val="it-IT"/>
                                </w:rPr>
                                <w:t xml:space="preserve">  </w:t>
                              </w:r>
                              <w:r w:rsidRPr="00044355">
                                <w:rPr>
                                  <w:rFonts w:ascii="Calibri"/>
                                  <w:color w:val="404040"/>
                                  <w:spacing w:val="-2"/>
                                  <w:sz w:val="16"/>
                                  <w:szCs w:val="16"/>
                                  <w:lang w:val="it-IT"/>
                                </w:rPr>
                                <w:t>SA_1.7</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5C8925F" id="Group 83" o:spid="_x0000_s1108" style="position:absolute;left:0;text-align:left;margin-left:0;margin-top:24.2pt;width:309pt;height:216.5pt;z-index:251696128;mso-position-horizontal:center;mso-position-horizontal-relative:margin;mso-width-relative:margin;mso-height-relative:margin" coordorigin="47,47" coordsize="38100,349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">
                <v:shape id="Image 84" o:spid="_x0000_s1109" type="#_x0000_t75" style="position:absolute;left:47;top:47;width:38100;height:34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">
                  <v:imagedata r:id="rId130" o:title=""/>
                </v:shape>
                <v:shape id="Image 85" o:spid="_x0000_s1110" type="#_x0000_t75" style="position:absolute;left:705;top:1989;width:24631;height:2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">
                  <v:imagedata r:id="rId131" o:title=""/>
                </v:shape>
                <v:shape id="Image 86" o:spid="_x0000_s1111" type="#_x0000_t75" style="position:absolute;left:17911;top:14329;width:3993;height:2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">
                  <v:imagedata r:id="rId116" o:title=""/>
                </v:shape>
                <v:shape id="Image 87" o:spid="_x0000_s1112" type="#_x0000_t75" style="position:absolute;left:18173;top:14597;width:2975;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">
                  <v:imagedata r:id="rId132" o:title=""/>
                </v:shape>
                <v:shape id="Image 88" o:spid="_x0000_s1113" type="#_x0000_t75" style="position:absolute;left:17378;top:19739;width:3352;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">
                  <v:imagedata r:id="rId133" o:title=""/>
                </v:shape>
                <v:shape id="Image 89" o:spid="_x0000_s1114" type="#_x0000_t75" style="position:absolute;left:17644;top:20004;width:2332;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">
                  <v:imagedata r:id="rId134" o:title=""/>
                </v:shape>
                <v:shape id="Image 90" o:spid="_x0000_s1115" type="#_x0000_t75" style="position:absolute;left:20166;top:20927;width:3353;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">
                  <v:imagedata r:id="rId135" o:title=""/>
                </v:shape>
                <v:shape id="Image 91" o:spid="_x0000_s1116" type="#_x0000_t75" style="position:absolute;left:20437;top:21185;width:2332;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">
                  <v:imagedata r:id="rId136" o:title=""/>
                </v:shape>
                <v:shape id="Image 92" o:spid="_x0000_s1117" type="#_x0000_t75" style="position:absolute;left:18932;top:22497;width:3353;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">
                  <v:imagedata r:id="rId133" o:title=""/>
                </v:shape>
                <v:shape id="Image 93" o:spid="_x0000_s1118" type="#_x0000_t75" style="position:absolute;left:19200;top:22761;width:2332;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">
                  <v:imagedata r:id="rId137" o:title=""/>
                </v:shape>
                <v:shape id="Image 95" o:spid="_x0000_s1119" type="#_x0000_t75" style="position:absolute;left:7446;top:20674;width:2976;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">
                  <v:imagedata r:id="rId138" o:title=""/>
                </v:shape>
                <v:shape id="Image 96" o:spid="_x0000_s1120" type="#_x0000_t75" style="position:absolute;left:11129;top:13490;width:3353;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">
                  <v:imagedata r:id="rId133" o:title=""/>
                </v:shape>
                <v:shape id="Image 97" o:spid="_x0000_s1121" type="#_x0000_t75" style="position:absolute;left:11396;top:13755;width:2332;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">
                  <v:imagedata r:id="rId139" o:title=""/>
                </v:shape>
                <v:shape id="Graphic 98" o:spid="_x0000_s1122" style="position:absolute;left:28129;top:14735;width:9259;height:12859;visibility:visible;mso-wrap-style:square;v-text-anchor:top" coordsize="925830,128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" path="m925537,l,,,1285875r925537,l925537,xe" fillcolor="#f1f1f1" stroked="f">
                  <v:fill opacity="25443f"/>
                  <v:path arrowok="t"/>
                </v:shape>
                <v:shape id="Graphic 99" o:spid="_x0000_s1123" style="position:absolute;left:28729;top:15493;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" path="m62779,l,,,62779r62779,l62779,xe" fillcolor="#4f81bc" stroked="f">
                  <v:path arrowok="t"/>
                </v:shape>
                <v:shape id="Graphic 100" o:spid="_x0000_s1124" style="position:absolute;left:28729;top:17635;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" path="m62779,l,,,62779r62779,l62779,xe" fillcolor="#c0504d" stroked="f">
                  <v:path arrowok="t"/>
                </v:shape>
                <v:shape id="Graphic 101" o:spid="_x0000_s1125" style="position:absolute;left:28729;top:19779;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" path="m62779,l,,,62779r62779,l62779,xe" fillcolor="#9bba58" stroked="f">
                  <v:path arrowok="t"/>
                </v:shape>
                <v:shape id="Graphic 102" o:spid="_x0000_s1126" style="position:absolute;left:28729;top:21922;width:628;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" path="m62779,l,,,62779r62779,l62779,xe" fillcolor="#8063a1" stroked="f">
                  <v:path arrowok="t"/>
                </v:shape>
                <v:shape id="Graphic 103" o:spid="_x0000_s1127" style="position:absolute;left:28729;top:24065;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" path="m62779,l,,,62779r62779,l62779,xe" fillcolor="#4aacc5" stroked="f">
                  <v:path arrowok="t"/>
                </v:shape>
                <v:shape id="Graphic 104" o:spid="_x0000_s1128" style="position:absolute;left:28729;top:26208;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" path="m62779,l,,,62779r62779,l62779,xe" fillcolor="#f79546" stroked="f">
                  <v:path arrowok="t"/>
                </v:shape>
                <v:shape id="Graphic 105" o:spid="_x0000_s1129" style="position:absolute;left:47;top:47;width:38100;height:34957;visibility:visible;mso-wrap-style:square;v-text-anchor:top" coordsize="3810000,349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" path="m,3495675r3810000,l3810000,,,,,3495675xe" filled="f" strokecolor="#bebebe">
                  <v:path arrowok="t"/>
                </v:shape>
                <v:shape id="Textbox 106" o:spid="_x0000_s1130" type="#_x0000_t202" style="position:absolute;left:619;top:319;width:36769;height:6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0ED1C9EB" w14:textId="77777777" w:rsidR="00EB5F32" w:rsidRPr="00347437" w:rsidRDefault="00EB5F32" w:rsidP="00EB5F32">
                        <w:pPr>
                          <w:ind w:left="-1" w:right="18" w:hanging="5"/>
                          <w:jc w:val="center"/>
                          <w:rPr>
                            <w:b/>
                            <w:sz w:val="22"/>
                            <w:lang w:val="it-IT"/>
                          </w:rPr>
                        </w:pPr>
                      </w:p>
                    </w:txbxContent>
                  </v:textbox>
                </v:shape>
                <v:shape id="Textbox 107" o:spid="_x0000_s1131" type="#_x0000_t202" style="position:absolute;left:11776;top:14212;width:168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213C05E1" w14:textId="77777777" w:rsidR="00EB5F32" w:rsidRDefault="00EB5F32" w:rsidP="00EB5F32">
                        <w:pPr>
                          <w:spacing w:line="199" w:lineRule="exact"/>
                          <w:rPr>
                            <w:rFonts w:ascii="Calibri"/>
                            <w:b/>
                            <w:sz w:val="20"/>
                          </w:rPr>
                        </w:pPr>
                        <w:r>
                          <w:rPr>
                            <w:rFonts w:ascii="Calibri"/>
                            <w:b/>
                            <w:color w:val="FFFFFF"/>
                            <w:spacing w:val="-5"/>
                            <w:sz w:val="20"/>
                          </w:rPr>
                          <w:t>4%</w:t>
                        </w:r>
                      </w:p>
                    </w:txbxContent>
                  </v:textbox>
                </v:shape>
                <v:shape id="Textbox 108" o:spid="_x0000_s1132" type="#_x0000_t202" style="position:absolute;left:18557;top:15056;width:233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16BA437C" w14:textId="77777777" w:rsidR="00EB5F32" w:rsidRDefault="00EB5F32" w:rsidP="00EB5F32">
                        <w:pPr>
                          <w:spacing w:line="199" w:lineRule="exact"/>
                          <w:rPr>
                            <w:rFonts w:ascii="Calibri"/>
                            <w:b/>
                            <w:sz w:val="20"/>
                          </w:rPr>
                        </w:pPr>
                        <w:r>
                          <w:rPr>
                            <w:rFonts w:ascii="Calibri"/>
                            <w:b/>
                            <w:color w:val="FFFFFF"/>
                            <w:spacing w:val="-5"/>
                            <w:sz w:val="20"/>
                          </w:rPr>
                          <w:t>29%</w:t>
                        </w:r>
                      </w:p>
                    </w:txbxContent>
                  </v:textbox>
                </v:shape>
                <v:shape id="Textbox 109" o:spid="_x0000_s1133" type="#_x0000_t202" style="position:absolute;left:7825;top:21135;width:23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02BBAF1D" w14:textId="77777777" w:rsidR="00EB5F32" w:rsidRDefault="00EB5F32" w:rsidP="00EB5F32">
                        <w:pPr>
                          <w:spacing w:line="199" w:lineRule="exact"/>
                          <w:rPr>
                            <w:rFonts w:ascii="Calibri"/>
                            <w:b/>
                            <w:sz w:val="20"/>
                          </w:rPr>
                        </w:pPr>
                        <w:r>
                          <w:rPr>
                            <w:rFonts w:ascii="Calibri"/>
                            <w:b/>
                            <w:color w:val="FFFFFF"/>
                            <w:spacing w:val="-5"/>
                            <w:sz w:val="20"/>
                          </w:rPr>
                          <w:t>59%</w:t>
                        </w:r>
                      </w:p>
                    </w:txbxContent>
                  </v:textbox>
                </v:shape>
                <v:shape id="Textbox 110" o:spid="_x0000_s1134" type="#_x0000_t202" style="position:absolute;left:18027;top:20458;width:168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75398E73" w14:textId="77777777" w:rsidR="00EB5F32" w:rsidRDefault="00EB5F32" w:rsidP="00EB5F32">
                        <w:pPr>
                          <w:spacing w:line="200" w:lineRule="exact"/>
                          <w:rPr>
                            <w:rFonts w:ascii="Calibri"/>
                            <w:b/>
                            <w:sz w:val="20"/>
                          </w:rPr>
                        </w:pPr>
                        <w:r>
                          <w:rPr>
                            <w:rFonts w:ascii="Calibri"/>
                            <w:b/>
                            <w:color w:val="FFFFFF"/>
                            <w:spacing w:val="-5"/>
                            <w:sz w:val="20"/>
                          </w:rPr>
                          <w:t>2%</w:t>
                        </w:r>
                      </w:p>
                    </w:txbxContent>
                  </v:textbox>
                </v:shape>
                <v:shape id="Textbox 111" o:spid="_x0000_s1135" type="#_x0000_t202" style="position:absolute;left:19200;top:20408;width:4792;height:6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3C1AC458" w14:textId="77777777" w:rsidR="00EB5F32" w:rsidRDefault="00EB5F32" w:rsidP="00EB5F32">
                        <w:pPr>
                          <w:spacing w:line="203" w:lineRule="exact"/>
                          <w:ind w:left="195"/>
                          <w:rPr>
                            <w:rFonts w:ascii="Calibri"/>
                            <w:b/>
                            <w:sz w:val="20"/>
                          </w:rPr>
                        </w:pPr>
                        <w:r>
                          <w:rPr>
                            <w:rFonts w:ascii="Calibri"/>
                            <w:b/>
                            <w:color w:val="FFFFFF"/>
                            <w:spacing w:val="-5"/>
                            <w:sz w:val="20"/>
                          </w:rPr>
                          <w:t>5%</w:t>
                        </w:r>
                      </w:p>
                      <w:p w14:paraId="69EB4A65" w14:textId="77777777" w:rsidR="00EB5F32" w:rsidRDefault="00EB5F32" w:rsidP="00EB5F32">
                        <w:pPr>
                          <w:spacing w:before="4" w:line="240" w:lineRule="exact"/>
                          <w:rPr>
                            <w:rFonts w:ascii="Calibri"/>
                            <w:b/>
                            <w:sz w:val="20"/>
                          </w:rPr>
                        </w:pPr>
                        <w:r>
                          <w:rPr>
                            <w:rFonts w:ascii="Calibri"/>
                            <w:b/>
                            <w:color w:val="FFFFFF"/>
                            <w:spacing w:val="-5"/>
                            <w:sz w:val="20"/>
                          </w:rPr>
                          <w:t>1%</w:t>
                        </w:r>
                      </w:p>
                      <w:p w14:paraId="0291EA26" w14:textId="77777777" w:rsidR="00EB5F32" w:rsidRDefault="00EB5F32" w:rsidP="00EB5F32"/>
                    </w:txbxContent>
                  </v:textbox>
                </v:shape>
                <v:shape id="Textbox 112" o:spid="_x0000_s1136" type="#_x0000_t202" style="position:absolute;left:28109;top:14645;width:9279;height:14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32D06509" w14:textId="77777777" w:rsidR="00EB5F32" w:rsidRPr="00044355" w:rsidRDefault="00EB5F32" w:rsidP="00EB5F32">
                        <w:pPr>
                          <w:spacing w:before="50" w:line="369" w:lineRule="auto"/>
                          <w:ind w:left="236" w:right="79"/>
                          <w:jc w:val="both"/>
                          <w:rPr>
                            <w:rFonts w:ascii="Calibri"/>
                            <w:sz w:val="16"/>
                            <w:szCs w:val="16"/>
                            <w:lang w:val="it-IT"/>
                          </w:rPr>
                        </w:pPr>
                        <w:r w:rsidRPr="00044355">
                          <w:rPr>
                            <w:rFonts w:ascii="Calibri"/>
                            <w:color w:val="404040"/>
                            <w:sz w:val="16"/>
                            <w:szCs w:val="16"/>
                            <w:lang w:val="it-IT"/>
                          </w:rPr>
                          <w:t>Masura SA_1.1 Masura SA_1.2 Masura SA_1.3 Masura SA_1.4 Masura</w:t>
                        </w:r>
                        <w:r w:rsidRPr="00044355">
                          <w:rPr>
                            <w:rFonts w:ascii="Calibri"/>
                            <w:color w:val="404040"/>
                            <w:spacing w:val="35"/>
                            <w:sz w:val="16"/>
                            <w:szCs w:val="16"/>
                            <w:lang w:val="it-IT"/>
                          </w:rPr>
                          <w:t xml:space="preserve"> </w:t>
                        </w:r>
                        <w:r w:rsidRPr="00044355">
                          <w:rPr>
                            <w:rFonts w:ascii="Calibri"/>
                            <w:color w:val="404040"/>
                            <w:spacing w:val="-2"/>
                            <w:sz w:val="16"/>
                            <w:szCs w:val="16"/>
                            <w:lang w:val="it-IT"/>
                          </w:rPr>
                          <w:t xml:space="preserve">SA_1.6 </w:t>
                        </w:r>
                        <w:r w:rsidRPr="00044355">
                          <w:rPr>
                            <w:rFonts w:ascii="Calibri"/>
                            <w:color w:val="404040"/>
                            <w:sz w:val="16"/>
                            <w:szCs w:val="16"/>
                            <w:lang w:val="it-IT"/>
                          </w:rPr>
                          <w:t>Masura</w:t>
                        </w:r>
                        <w:r w:rsidRPr="00044355">
                          <w:rPr>
                            <w:rFonts w:ascii="Calibri"/>
                            <w:color w:val="404040"/>
                            <w:spacing w:val="37"/>
                            <w:sz w:val="16"/>
                            <w:szCs w:val="16"/>
                            <w:lang w:val="it-IT"/>
                          </w:rPr>
                          <w:t xml:space="preserve"> </w:t>
                        </w:r>
                        <w:r>
                          <w:rPr>
                            <w:rFonts w:ascii="Calibri"/>
                            <w:color w:val="404040"/>
                            <w:spacing w:val="37"/>
                            <w:sz w:val="16"/>
                            <w:szCs w:val="16"/>
                            <w:lang w:val="it-IT"/>
                          </w:rPr>
                          <w:t xml:space="preserve">  </w:t>
                        </w:r>
                        <w:r w:rsidRPr="00044355">
                          <w:rPr>
                            <w:rFonts w:ascii="Calibri"/>
                            <w:color w:val="404040"/>
                            <w:spacing w:val="-2"/>
                            <w:sz w:val="16"/>
                            <w:szCs w:val="16"/>
                            <w:lang w:val="it-IT"/>
                          </w:rPr>
                          <w:t>SA_1.7</w:t>
                        </w:r>
                      </w:p>
                    </w:txbxContent>
                  </v:textbox>
                </v:shape>
                <w10:wrap type="topAndBottom" anchorx="margin"/>
              </v:group>
            </w:pict>
          </mc:Fallback>
        </mc:AlternateContent>
      </w:r>
    </w:p>
    <w:p w14:paraId="409344D8" w14:textId="1307A4F0" w:rsidR="00DE35DB" w:rsidRPr="00DE35DB" w:rsidRDefault="00DE35DB" w:rsidP="00DE35DB">
      <w:pPr>
        <w:pStyle w:val="Figuri"/>
        <w:spacing w:after="0"/>
        <w:rPr>
          <w:b w:val="0"/>
          <w:bCs/>
          <w:lang w:val="ro-MD"/>
        </w:rPr>
      </w:pPr>
      <w:bookmarkStart w:id="153" w:name="_Toc207277255"/>
      <w:bookmarkStart w:id="154" w:name="_Toc209884782"/>
      <w:bookmarkStart w:id="155" w:name="_Toc209884964"/>
      <w:bookmarkStart w:id="156" w:name="_Toc209889770"/>
      <w:bookmarkStart w:id="157" w:name="_Toc209959660"/>
      <w:r w:rsidRPr="00DE35DB">
        <w:rPr>
          <w:b w:val="0"/>
          <w:bCs/>
          <w:color w:val="202020"/>
          <w:sz w:val="22"/>
          <w:lang w:val="ro-MD"/>
        </w:rPr>
        <w:t>Sursa:</w:t>
      </w:r>
      <w:r w:rsidRPr="00DE35DB">
        <w:rPr>
          <w:b w:val="0"/>
          <w:bCs/>
          <w:color w:val="202020"/>
          <w:spacing w:val="-2"/>
          <w:sz w:val="22"/>
          <w:lang w:val="ro-MD"/>
        </w:rPr>
        <w:t xml:space="preserve"> AIPA. Raport </w:t>
      </w:r>
      <w:r w:rsidRPr="00DE35DB">
        <w:rPr>
          <w:b w:val="0"/>
          <w:bCs/>
          <w:color w:val="202020"/>
          <w:spacing w:val="-4"/>
          <w:sz w:val="22"/>
          <w:lang w:val="ro-MD"/>
        </w:rPr>
        <w:t>2024</w:t>
      </w:r>
    </w:p>
    <w:p w14:paraId="5BDC5B20" w14:textId="77777777" w:rsidR="00DE35DB" w:rsidRDefault="00DE35DB" w:rsidP="00A77B1F">
      <w:pPr>
        <w:pStyle w:val="Figuri"/>
        <w:rPr>
          <w:lang w:val="ro-MD"/>
        </w:rPr>
      </w:pPr>
    </w:p>
    <w:p w14:paraId="43AB05BB" w14:textId="193C8815" w:rsidR="00DE35DB" w:rsidRDefault="00DE35DB" w:rsidP="00DE35DB">
      <w:pPr>
        <w:pStyle w:val="Figuri"/>
        <w:jc w:val="left"/>
        <w:rPr>
          <w:b w:val="0"/>
          <w:bCs/>
          <w:i w:val="0"/>
          <w:iCs/>
          <w:color w:val="000000" w:themeColor="text1"/>
          <w:lang w:val="ro-MD"/>
        </w:rPr>
      </w:pPr>
      <w:r w:rsidRPr="00DE35DB">
        <w:rPr>
          <w:b w:val="0"/>
          <w:bCs/>
          <w:i w:val="0"/>
          <w:iCs/>
          <w:color w:val="000000" w:themeColor="text1"/>
          <w:lang w:val="ro-MD"/>
        </w:rPr>
        <w:t>Distribuirea surselor financiare per proiecte dezvoltat prin subvenții în avans</w:t>
      </w:r>
      <w:r w:rsidRPr="00DE35DB">
        <w:rPr>
          <w:rFonts w:cs="Times New Roman"/>
          <w:b w:val="0"/>
          <w:bCs/>
          <w:i w:val="0"/>
          <w:iCs/>
          <w:color w:val="000000" w:themeColor="text1"/>
          <w:szCs w:val="24"/>
          <w:lang w:val="ro-MD"/>
        </w:rPr>
        <w:t xml:space="preserve"> este prezentată</w:t>
      </w:r>
      <w:r w:rsidRPr="00DE35DB">
        <w:rPr>
          <w:b w:val="0"/>
          <w:bCs/>
          <w:i w:val="0"/>
          <w:iCs/>
          <w:color w:val="000000" w:themeColor="text1"/>
          <w:lang w:val="ro-MD"/>
        </w:rPr>
        <w:t xml:space="preserve">  în Figura 11. </w:t>
      </w:r>
    </w:p>
    <w:p w14:paraId="2AA1EE83" w14:textId="77777777" w:rsidR="0017714F" w:rsidRPr="00DE35DB" w:rsidRDefault="0017714F" w:rsidP="00DE35DB">
      <w:pPr>
        <w:pStyle w:val="Figuri"/>
        <w:jc w:val="left"/>
        <w:rPr>
          <w:b w:val="0"/>
          <w:bCs/>
          <w:i w:val="0"/>
          <w:iCs/>
          <w:color w:val="000000" w:themeColor="text1"/>
          <w:lang w:val="ro-MD"/>
        </w:rPr>
      </w:pPr>
    </w:p>
    <w:p w14:paraId="4C4C5912" w14:textId="2FA0B776" w:rsidR="00A77B1F" w:rsidRPr="00D32C79" w:rsidRDefault="00A77B1F" w:rsidP="00A77B1F">
      <w:pPr>
        <w:pStyle w:val="Figuri"/>
        <w:rPr>
          <w:lang w:val="ro-MD"/>
        </w:rPr>
      </w:pPr>
      <w:r w:rsidRPr="00D32C79">
        <w:rPr>
          <w:lang w:val="ro-MD"/>
        </w:rPr>
        <w:t>Figura 11. Distribuirea surselor financiare per proiecte dezvoltat prin subvenții în avans</w:t>
      </w:r>
      <w:bookmarkEnd w:id="153"/>
      <w:bookmarkEnd w:id="154"/>
      <w:bookmarkEnd w:id="155"/>
      <w:bookmarkEnd w:id="156"/>
      <w:bookmarkEnd w:id="157"/>
    </w:p>
    <w:p w14:paraId="0F7C967E" w14:textId="51B3CC2E" w:rsidR="00DF1745" w:rsidRPr="00A77B1F" w:rsidRDefault="00A77B1F" w:rsidP="00A77B1F">
      <w:pPr>
        <w:spacing w:before="8"/>
        <w:jc w:val="center"/>
        <w:rPr>
          <w:i/>
          <w:color w:val="202020"/>
          <w:spacing w:val="-4"/>
          <w:sz w:val="22"/>
          <w:lang w:val="ro-MD"/>
        </w:rPr>
      </w:pPr>
      <w:r w:rsidRPr="00D32C79">
        <w:rPr>
          <w:i/>
          <w:color w:val="202020"/>
          <w:sz w:val="22"/>
          <w:lang w:val="ro-MD"/>
        </w:rPr>
        <w:t>Sursa:</w:t>
      </w:r>
      <w:r w:rsidRPr="00D32C79">
        <w:rPr>
          <w:i/>
          <w:color w:val="202020"/>
          <w:spacing w:val="-2"/>
          <w:sz w:val="22"/>
          <w:lang w:val="ro-MD"/>
        </w:rPr>
        <w:t xml:space="preserve"> AIPA. Raport </w:t>
      </w:r>
      <w:r w:rsidRPr="00D32C79">
        <w:rPr>
          <w:i/>
          <w:color w:val="202020"/>
          <w:spacing w:val="-4"/>
          <w:sz w:val="22"/>
          <w:lang w:val="ro-MD"/>
        </w:rPr>
        <w:t>2024</w:t>
      </w:r>
      <w:r w:rsidR="00DF1745" w:rsidRPr="00D32C79">
        <w:rPr>
          <w:noProof/>
          <w:lang w:val="ro-MD"/>
        </w:rPr>
        <mc:AlternateContent>
          <mc:Choice Requires="wpg">
            <w:drawing>
              <wp:anchor distT="0" distB="0" distL="0" distR="0" simplePos="0" relativeHeight="251693056" behindDoc="1" locked="0" layoutInCell="1" allowOverlap="1" wp14:anchorId="75C83555" wp14:editId="2869DFFC">
                <wp:simplePos x="0" y="0"/>
                <wp:positionH relativeFrom="page">
                  <wp:posOffset>1098550</wp:posOffset>
                </wp:positionH>
                <wp:positionV relativeFrom="paragraph">
                  <wp:posOffset>254635</wp:posOffset>
                </wp:positionV>
                <wp:extent cx="5736590" cy="2647950"/>
                <wp:effectExtent l="0" t="0" r="16510" b="19050"/>
                <wp:wrapTopAndBottom/>
                <wp:docPr id="496126007"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6590" cy="2647950"/>
                          <a:chOff x="4762" y="4762"/>
                          <a:chExt cx="5657850" cy="3019425"/>
                        </a:xfrm>
                      </wpg:grpSpPr>
                      <wps:wsp>
                        <wps:cNvPr id="1447659530" name="Graphic 135"/>
                        <wps:cNvSpPr/>
                        <wps:spPr>
                          <a:xfrm>
                            <a:off x="395922" y="148653"/>
                            <a:ext cx="5126990" cy="1755139"/>
                          </a:xfrm>
                          <a:custGeom>
                            <a:avLst/>
                            <a:gdLst/>
                            <a:ahLst/>
                            <a:cxnLst/>
                            <a:rect l="l" t="t" r="r" b="b"/>
                            <a:pathLst>
                              <a:path w="5126990" h="1755139">
                                <a:moveTo>
                                  <a:pt x="0" y="1755140"/>
                                </a:moveTo>
                                <a:lnTo>
                                  <a:pt x="294766" y="1755140"/>
                                </a:lnTo>
                              </a:path>
                              <a:path w="5126990" h="1755139">
                                <a:moveTo>
                                  <a:pt x="3126359" y="1755140"/>
                                </a:moveTo>
                                <a:lnTo>
                                  <a:pt x="4222115" y="1755140"/>
                                </a:lnTo>
                              </a:path>
                              <a:path w="5126990" h="1755139">
                                <a:moveTo>
                                  <a:pt x="4491863" y="1755140"/>
                                </a:moveTo>
                                <a:lnTo>
                                  <a:pt x="5126990" y="1755140"/>
                                </a:lnTo>
                              </a:path>
                              <a:path w="5126990" h="1755139">
                                <a:moveTo>
                                  <a:pt x="562991" y="1755140"/>
                                </a:moveTo>
                                <a:lnTo>
                                  <a:pt x="1658747" y="1755140"/>
                                </a:lnTo>
                              </a:path>
                              <a:path w="5126990" h="1755139">
                                <a:moveTo>
                                  <a:pt x="1928495" y="1755140"/>
                                </a:moveTo>
                                <a:lnTo>
                                  <a:pt x="2858135" y="1755140"/>
                                </a:lnTo>
                              </a:path>
                              <a:path w="5126990" h="1755139">
                                <a:moveTo>
                                  <a:pt x="3126359" y="1535684"/>
                                </a:moveTo>
                                <a:lnTo>
                                  <a:pt x="4222115" y="1535684"/>
                                </a:lnTo>
                              </a:path>
                              <a:path w="5126990" h="1755139">
                                <a:moveTo>
                                  <a:pt x="562991" y="1535684"/>
                                </a:moveTo>
                                <a:lnTo>
                                  <a:pt x="1658747" y="1535684"/>
                                </a:lnTo>
                              </a:path>
                              <a:path w="5126990" h="1755139">
                                <a:moveTo>
                                  <a:pt x="1928495" y="1535684"/>
                                </a:moveTo>
                                <a:lnTo>
                                  <a:pt x="2858135" y="1535684"/>
                                </a:lnTo>
                              </a:path>
                              <a:path w="5126990" h="1755139">
                                <a:moveTo>
                                  <a:pt x="0" y="1535684"/>
                                </a:moveTo>
                                <a:lnTo>
                                  <a:pt x="294766" y="1535684"/>
                                </a:lnTo>
                              </a:path>
                              <a:path w="5126990" h="1755139">
                                <a:moveTo>
                                  <a:pt x="4491863" y="1535684"/>
                                </a:moveTo>
                                <a:lnTo>
                                  <a:pt x="5126990" y="1535684"/>
                                </a:lnTo>
                              </a:path>
                              <a:path w="5126990" h="1755139">
                                <a:moveTo>
                                  <a:pt x="1928495" y="1316227"/>
                                </a:moveTo>
                                <a:lnTo>
                                  <a:pt x="2858135" y="1316227"/>
                                </a:lnTo>
                              </a:path>
                              <a:path w="5126990" h="1755139">
                                <a:moveTo>
                                  <a:pt x="562991" y="1316227"/>
                                </a:moveTo>
                                <a:lnTo>
                                  <a:pt x="1658747" y="1316227"/>
                                </a:lnTo>
                              </a:path>
                              <a:path w="5126990" h="1755139">
                                <a:moveTo>
                                  <a:pt x="3126359" y="1316227"/>
                                </a:moveTo>
                                <a:lnTo>
                                  <a:pt x="4222115" y="1316227"/>
                                </a:lnTo>
                              </a:path>
                              <a:path w="5126990" h="1755139">
                                <a:moveTo>
                                  <a:pt x="0" y="1316227"/>
                                </a:moveTo>
                                <a:lnTo>
                                  <a:pt x="294766" y="1316227"/>
                                </a:lnTo>
                              </a:path>
                              <a:path w="5126990" h="1755139">
                                <a:moveTo>
                                  <a:pt x="4491863" y="1316227"/>
                                </a:moveTo>
                                <a:lnTo>
                                  <a:pt x="5126990" y="1316227"/>
                                </a:lnTo>
                              </a:path>
                              <a:path w="5126990" h="1755139">
                                <a:moveTo>
                                  <a:pt x="562991" y="1096772"/>
                                </a:moveTo>
                                <a:lnTo>
                                  <a:pt x="1658747" y="1096772"/>
                                </a:lnTo>
                              </a:path>
                              <a:path w="5126990" h="1755139">
                                <a:moveTo>
                                  <a:pt x="1928495" y="1096772"/>
                                </a:moveTo>
                                <a:lnTo>
                                  <a:pt x="2858135" y="1096772"/>
                                </a:lnTo>
                              </a:path>
                              <a:path w="5126990" h="1755139">
                                <a:moveTo>
                                  <a:pt x="0" y="1096772"/>
                                </a:moveTo>
                                <a:lnTo>
                                  <a:pt x="294766" y="1096772"/>
                                </a:lnTo>
                              </a:path>
                              <a:path w="5126990" h="1755139">
                                <a:moveTo>
                                  <a:pt x="4491863" y="1096772"/>
                                </a:moveTo>
                                <a:lnTo>
                                  <a:pt x="5126990" y="1096772"/>
                                </a:lnTo>
                              </a:path>
                              <a:path w="5126990" h="1755139">
                                <a:moveTo>
                                  <a:pt x="3126359" y="1096772"/>
                                </a:moveTo>
                                <a:lnTo>
                                  <a:pt x="4222115" y="1096772"/>
                                </a:lnTo>
                              </a:path>
                              <a:path w="5126990" h="1755139">
                                <a:moveTo>
                                  <a:pt x="0" y="877316"/>
                                </a:moveTo>
                                <a:lnTo>
                                  <a:pt x="294766" y="877316"/>
                                </a:lnTo>
                              </a:path>
                              <a:path w="5126990" h="1755139">
                                <a:moveTo>
                                  <a:pt x="3126359" y="877316"/>
                                </a:moveTo>
                                <a:lnTo>
                                  <a:pt x="5126990" y="877316"/>
                                </a:lnTo>
                              </a:path>
                              <a:path w="5126990" h="1755139">
                                <a:moveTo>
                                  <a:pt x="562991" y="877316"/>
                                </a:moveTo>
                                <a:lnTo>
                                  <a:pt x="1658747" y="877316"/>
                                </a:lnTo>
                              </a:path>
                              <a:path w="5126990" h="1755139">
                                <a:moveTo>
                                  <a:pt x="1928495" y="877316"/>
                                </a:moveTo>
                                <a:lnTo>
                                  <a:pt x="2858135" y="877316"/>
                                </a:lnTo>
                              </a:path>
                              <a:path w="5126990" h="1755139">
                                <a:moveTo>
                                  <a:pt x="562991" y="657860"/>
                                </a:moveTo>
                                <a:lnTo>
                                  <a:pt x="1658747" y="657860"/>
                                </a:lnTo>
                              </a:path>
                              <a:path w="5126990" h="1755139">
                                <a:moveTo>
                                  <a:pt x="1928495" y="657860"/>
                                </a:moveTo>
                                <a:lnTo>
                                  <a:pt x="5126990" y="657860"/>
                                </a:lnTo>
                              </a:path>
                              <a:path w="5126990" h="1755139">
                                <a:moveTo>
                                  <a:pt x="0" y="657860"/>
                                </a:moveTo>
                                <a:lnTo>
                                  <a:pt x="294766" y="657860"/>
                                </a:lnTo>
                              </a:path>
                              <a:path w="5126990" h="1755139">
                                <a:moveTo>
                                  <a:pt x="0" y="438403"/>
                                </a:moveTo>
                                <a:lnTo>
                                  <a:pt x="294766" y="438403"/>
                                </a:lnTo>
                              </a:path>
                              <a:path w="5126990" h="1755139">
                                <a:moveTo>
                                  <a:pt x="562991" y="438403"/>
                                </a:moveTo>
                                <a:lnTo>
                                  <a:pt x="5126990" y="438403"/>
                                </a:lnTo>
                              </a:path>
                              <a:path w="5126990" h="1755139">
                                <a:moveTo>
                                  <a:pt x="0" y="0"/>
                                </a:moveTo>
                                <a:lnTo>
                                  <a:pt x="5126990" y="0"/>
                                </a:lnTo>
                              </a:path>
                            </a:pathLst>
                          </a:custGeom>
                          <a:ln w="9525">
                            <a:solidFill>
                              <a:srgbClr val="D9D9D9"/>
                            </a:solidFill>
                            <a:prstDash val="solid"/>
                          </a:ln>
                        </wps:spPr>
                        <wps:bodyPr wrap="square" lIns="0" tIns="0" rIns="0" bIns="0" rtlCol="0">
                          <a:prstTxWarp prst="textNoShape">
                            <a:avLst/>
                          </a:prstTxWarp>
                          <a:noAutofit/>
                        </wps:bodyPr>
                      </wps:wsp>
                      <wps:wsp>
                        <wps:cNvPr id="81207908" name="Graphic 136"/>
                        <wps:cNvSpPr/>
                        <wps:spPr>
                          <a:xfrm>
                            <a:off x="690689" y="434657"/>
                            <a:ext cx="2832100" cy="1689735"/>
                          </a:xfrm>
                          <a:custGeom>
                            <a:avLst/>
                            <a:gdLst/>
                            <a:ahLst/>
                            <a:cxnLst/>
                            <a:rect l="l" t="t" r="r" b="b"/>
                            <a:pathLst>
                              <a:path w="2832100" h="1689735">
                                <a:moveTo>
                                  <a:pt x="268224" y="0"/>
                                </a:moveTo>
                                <a:lnTo>
                                  <a:pt x="0" y="0"/>
                                </a:lnTo>
                                <a:lnTo>
                                  <a:pt x="0" y="1689227"/>
                                </a:lnTo>
                                <a:lnTo>
                                  <a:pt x="268224" y="1689227"/>
                                </a:lnTo>
                                <a:lnTo>
                                  <a:pt x="268224" y="0"/>
                                </a:lnTo>
                                <a:close/>
                              </a:path>
                              <a:path w="2832100" h="1689735">
                                <a:moveTo>
                                  <a:pt x="2831592" y="571500"/>
                                </a:moveTo>
                                <a:lnTo>
                                  <a:pt x="2563368" y="571500"/>
                                </a:lnTo>
                                <a:lnTo>
                                  <a:pt x="2563368" y="1689227"/>
                                </a:lnTo>
                                <a:lnTo>
                                  <a:pt x="2831592" y="1689227"/>
                                </a:lnTo>
                                <a:lnTo>
                                  <a:pt x="2831592" y="571500"/>
                                </a:lnTo>
                                <a:close/>
                              </a:path>
                            </a:pathLst>
                          </a:custGeom>
                          <a:solidFill>
                            <a:srgbClr val="4F81BC"/>
                          </a:solidFill>
                        </wps:spPr>
                        <wps:bodyPr wrap="square" lIns="0" tIns="0" rIns="0" bIns="0" rtlCol="0">
                          <a:prstTxWarp prst="textNoShape">
                            <a:avLst/>
                          </a:prstTxWarp>
                          <a:noAutofit/>
                        </wps:bodyPr>
                      </wps:wsp>
                      <wps:wsp>
                        <wps:cNvPr id="1561707289" name="Graphic 137"/>
                        <wps:cNvSpPr/>
                        <wps:spPr>
                          <a:xfrm>
                            <a:off x="1032065" y="2072957"/>
                            <a:ext cx="2832100" cy="51435"/>
                          </a:xfrm>
                          <a:custGeom>
                            <a:avLst/>
                            <a:gdLst/>
                            <a:ahLst/>
                            <a:cxnLst/>
                            <a:rect l="l" t="t" r="r" b="b"/>
                            <a:pathLst>
                              <a:path w="2832100" h="51435">
                                <a:moveTo>
                                  <a:pt x="268224" y="0"/>
                                </a:moveTo>
                                <a:lnTo>
                                  <a:pt x="0" y="0"/>
                                </a:lnTo>
                                <a:lnTo>
                                  <a:pt x="0" y="50927"/>
                                </a:lnTo>
                                <a:lnTo>
                                  <a:pt x="268224" y="50927"/>
                                </a:lnTo>
                                <a:lnTo>
                                  <a:pt x="268224" y="0"/>
                                </a:lnTo>
                                <a:close/>
                              </a:path>
                              <a:path w="2832100" h="51435">
                                <a:moveTo>
                                  <a:pt x="2831592" y="13716"/>
                                </a:moveTo>
                                <a:lnTo>
                                  <a:pt x="2563368" y="13716"/>
                                </a:lnTo>
                                <a:lnTo>
                                  <a:pt x="2563368" y="50927"/>
                                </a:lnTo>
                                <a:lnTo>
                                  <a:pt x="2831592" y="50927"/>
                                </a:lnTo>
                                <a:lnTo>
                                  <a:pt x="2831592" y="13716"/>
                                </a:lnTo>
                                <a:close/>
                              </a:path>
                            </a:pathLst>
                          </a:custGeom>
                          <a:solidFill>
                            <a:srgbClr val="C0504D"/>
                          </a:solidFill>
                        </wps:spPr>
                        <wps:bodyPr wrap="square" lIns="0" tIns="0" rIns="0" bIns="0" rtlCol="0">
                          <a:prstTxWarp prst="textNoShape">
                            <a:avLst/>
                          </a:prstTxWarp>
                          <a:noAutofit/>
                        </wps:bodyPr>
                      </wps:wsp>
                      <wps:wsp>
                        <wps:cNvPr id="791351058" name="Graphic 138"/>
                        <wps:cNvSpPr/>
                        <wps:spPr>
                          <a:xfrm>
                            <a:off x="1371917" y="1966277"/>
                            <a:ext cx="2833370" cy="158115"/>
                          </a:xfrm>
                          <a:custGeom>
                            <a:avLst/>
                            <a:gdLst/>
                            <a:ahLst/>
                            <a:cxnLst/>
                            <a:rect l="l" t="t" r="r" b="b"/>
                            <a:pathLst>
                              <a:path w="2833370" h="158115">
                                <a:moveTo>
                                  <a:pt x="269748" y="0"/>
                                </a:moveTo>
                                <a:lnTo>
                                  <a:pt x="0" y="0"/>
                                </a:lnTo>
                                <a:lnTo>
                                  <a:pt x="0" y="157607"/>
                                </a:lnTo>
                                <a:lnTo>
                                  <a:pt x="269748" y="157607"/>
                                </a:lnTo>
                                <a:lnTo>
                                  <a:pt x="269748" y="0"/>
                                </a:lnTo>
                                <a:close/>
                              </a:path>
                              <a:path w="2833370" h="158115">
                                <a:moveTo>
                                  <a:pt x="2833116" y="36576"/>
                                </a:moveTo>
                                <a:lnTo>
                                  <a:pt x="2564892" y="36576"/>
                                </a:lnTo>
                                <a:lnTo>
                                  <a:pt x="2564892" y="157607"/>
                                </a:lnTo>
                                <a:lnTo>
                                  <a:pt x="2833116" y="157607"/>
                                </a:lnTo>
                                <a:lnTo>
                                  <a:pt x="2833116" y="36576"/>
                                </a:lnTo>
                                <a:close/>
                              </a:path>
                            </a:pathLst>
                          </a:custGeom>
                          <a:solidFill>
                            <a:srgbClr val="9BBA58"/>
                          </a:solidFill>
                        </wps:spPr>
                        <wps:bodyPr wrap="square" lIns="0" tIns="0" rIns="0" bIns="0" rtlCol="0">
                          <a:prstTxWarp prst="textNoShape">
                            <a:avLst/>
                          </a:prstTxWarp>
                          <a:noAutofit/>
                        </wps:bodyPr>
                      </wps:wsp>
                      <wps:wsp>
                        <wps:cNvPr id="1631096906" name="Graphic 139"/>
                        <wps:cNvSpPr/>
                        <wps:spPr>
                          <a:xfrm>
                            <a:off x="1713293" y="2108009"/>
                            <a:ext cx="2833370" cy="15875"/>
                          </a:xfrm>
                          <a:custGeom>
                            <a:avLst/>
                            <a:gdLst/>
                            <a:ahLst/>
                            <a:cxnLst/>
                            <a:rect l="l" t="t" r="r" b="b"/>
                            <a:pathLst>
                              <a:path w="2833370" h="15875">
                                <a:moveTo>
                                  <a:pt x="269748" y="0"/>
                                </a:moveTo>
                                <a:lnTo>
                                  <a:pt x="0" y="0"/>
                                </a:lnTo>
                                <a:lnTo>
                                  <a:pt x="0" y="15875"/>
                                </a:lnTo>
                                <a:lnTo>
                                  <a:pt x="269748" y="15875"/>
                                </a:lnTo>
                                <a:lnTo>
                                  <a:pt x="269748" y="0"/>
                                </a:lnTo>
                                <a:close/>
                              </a:path>
                              <a:path w="2833370" h="15875">
                                <a:moveTo>
                                  <a:pt x="2833116" y="3048"/>
                                </a:moveTo>
                                <a:lnTo>
                                  <a:pt x="2564892" y="3048"/>
                                </a:lnTo>
                                <a:lnTo>
                                  <a:pt x="2564892" y="15875"/>
                                </a:lnTo>
                                <a:lnTo>
                                  <a:pt x="2833116" y="15875"/>
                                </a:lnTo>
                                <a:lnTo>
                                  <a:pt x="2833116" y="3048"/>
                                </a:lnTo>
                                <a:close/>
                              </a:path>
                            </a:pathLst>
                          </a:custGeom>
                          <a:solidFill>
                            <a:srgbClr val="8063A1"/>
                          </a:solidFill>
                        </wps:spPr>
                        <wps:bodyPr wrap="square" lIns="0" tIns="0" rIns="0" bIns="0" rtlCol="0">
                          <a:prstTxWarp prst="textNoShape">
                            <a:avLst/>
                          </a:prstTxWarp>
                          <a:noAutofit/>
                        </wps:bodyPr>
                      </wps:wsp>
                      <wps:wsp>
                        <wps:cNvPr id="779713014" name="Graphic 140"/>
                        <wps:cNvSpPr/>
                        <wps:spPr>
                          <a:xfrm>
                            <a:off x="2054669" y="616013"/>
                            <a:ext cx="2833370" cy="1508125"/>
                          </a:xfrm>
                          <a:custGeom>
                            <a:avLst/>
                            <a:gdLst/>
                            <a:ahLst/>
                            <a:cxnLst/>
                            <a:rect l="l" t="t" r="r" b="b"/>
                            <a:pathLst>
                              <a:path w="2833370" h="1508125">
                                <a:moveTo>
                                  <a:pt x="269748" y="0"/>
                                </a:moveTo>
                                <a:lnTo>
                                  <a:pt x="0" y="0"/>
                                </a:lnTo>
                                <a:lnTo>
                                  <a:pt x="0" y="1507871"/>
                                </a:lnTo>
                                <a:lnTo>
                                  <a:pt x="269748" y="1507871"/>
                                </a:lnTo>
                                <a:lnTo>
                                  <a:pt x="269748" y="0"/>
                                </a:lnTo>
                                <a:close/>
                              </a:path>
                              <a:path w="2833370" h="1508125">
                                <a:moveTo>
                                  <a:pt x="2833116" y="419100"/>
                                </a:moveTo>
                                <a:lnTo>
                                  <a:pt x="2563368" y="419100"/>
                                </a:lnTo>
                                <a:lnTo>
                                  <a:pt x="2563368" y="1507871"/>
                                </a:lnTo>
                                <a:lnTo>
                                  <a:pt x="2833116" y="1507871"/>
                                </a:lnTo>
                                <a:lnTo>
                                  <a:pt x="2833116" y="419100"/>
                                </a:lnTo>
                                <a:close/>
                              </a:path>
                            </a:pathLst>
                          </a:custGeom>
                          <a:solidFill>
                            <a:srgbClr val="4AACC5"/>
                          </a:solidFill>
                        </wps:spPr>
                        <wps:bodyPr wrap="square" lIns="0" tIns="0" rIns="0" bIns="0" rtlCol="0">
                          <a:prstTxWarp prst="textNoShape">
                            <a:avLst/>
                          </a:prstTxWarp>
                          <a:noAutofit/>
                        </wps:bodyPr>
                      </wps:wsp>
                      <wps:wsp>
                        <wps:cNvPr id="1226640153" name="Graphic 141"/>
                        <wps:cNvSpPr/>
                        <wps:spPr>
                          <a:xfrm>
                            <a:off x="2396045" y="1957133"/>
                            <a:ext cx="2833370" cy="167005"/>
                          </a:xfrm>
                          <a:custGeom>
                            <a:avLst/>
                            <a:gdLst/>
                            <a:ahLst/>
                            <a:cxnLst/>
                            <a:rect l="l" t="t" r="r" b="b"/>
                            <a:pathLst>
                              <a:path w="2833370" h="167005">
                                <a:moveTo>
                                  <a:pt x="269748" y="0"/>
                                </a:moveTo>
                                <a:lnTo>
                                  <a:pt x="0" y="0"/>
                                </a:lnTo>
                                <a:lnTo>
                                  <a:pt x="0" y="166751"/>
                                </a:lnTo>
                                <a:lnTo>
                                  <a:pt x="269748" y="166751"/>
                                </a:lnTo>
                                <a:lnTo>
                                  <a:pt x="269748" y="0"/>
                                </a:lnTo>
                                <a:close/>
                              </a:path>
                              <a:path w="2833370" h="167005">
                                <a:moveTo>
                                  <a:pt x="2833116" y="88392"/>
                                </a:moveTo>
                                <a:lnTo>
                                  <a:pt x="2563368" y="88392"/>
                                </a:lnTo>
                                <a:lnTo>
                                  <a:pt x="2563368" y="166751"/>
                                </a:lnTo>
                                <a:lnTo>
                                  <a:pt x="2833116" y="166751"/>
                                </a:lnTo>
                                <a:lnTo>
                                  <a:pt x="2833116" y="88392"/>
                                </a:lnTo>
                                <a:close/>
                              </a:path>
                            </a:pathLst>
                          </a:custGeom>
                          <a:solidFill>
                            <a:srgbClr val="F79546"/>
                          </a:solidFill>
                        </wps:spPr>
                        <wps:bodyPr wrap="square" lIns="0" tIns="0" rIns="0" bIns="0" rtlCol="0">
                          <a:prstTxWarp prst="textNoShape">
                            <a:avLst/>
                          </a:prstTxWarp>
                          <a:noAutofit/>
                        </wps:bodyPr>
                      </wps:wsp>
                      <wps:wsp>
                        <wps:cNvPr id="914964706" name="Graphic 142"/>
                        <wps:cNvSpPr/>
                        <wps:spPr>
                          <a:xfrm>
                            <a:off x="395922" y="2125164"/>
                            <a:ext cx="5126990" cy="1270"/>
                          </a:xfrm>
                          <a:custGeom>
                            <a:avLst/>
                            <a:gdLst/>
                            <a:ahLst/>
                            <a:cxnLst/>
                            <a:rect l="l" t="t" r="r" b="b"/>
                            <a:pathLst>
                              <a:path w="5126990">
                                <a:moveTo>
                                  <a:pt x="0" y="0"/>
                                </a:moveTo>
                                <a:lnTo>
                                  <a:pt x="5126990" y="0"/>
                                </a:lnTo>
                              </a:path>
                            </a:pathLst>
                          </a:custGeom>
                          <a:ln w="9525">
                            <a:solidFill>
                              <a:srgbClr val="D9D9D9"/>
                            </a:solidFill>
                            <a:prstDash val="solid"/>
                          </a:ln>
                        </wps:spPr>
                        <wps:bodyPr wrap="square" lIns="0" tIns="0" rIns="0" bIns="0" rtlCol="0">
                          <a:prstTxWarp prst="textNoShape">
                            <a:avLst/>
                          </a:prstTxWarp>
                          <a:noAutofit/>
                        </wps:bodyPr>
                      </wps:wsp>
                      <wps:wsp>
                        <wps:cNvPr id="1639151227" name="Graphic 143"/>
                        <wps:cNvSpPr/>
                        <wps:spPr>
                          <a:xfrm>
                            <a:off x="1335214" y="2813234"/>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680013177" name="Graphic 144"/>
                        <wps:cNvSpPr/>
                        <wps:spPr>
                          <a:xfrm>
                            <a:off x="1918271" y="2813234"/>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C0504D"/>
                          </a:solidFill>
                        </wps:spPr>
                        <wps:bodyPr wrap="square" lIns="0" tIns="0" rIns="0" bIns="0" rtlCol="0">
                          <a:prstTxWarp prst="textNoShape">
                            <a:avLst/>
                          </a:prstTxWarp>
                          <a:noAutofit/>
                        </wps:bodyPr>
                      </wps:wsp>
                      <wps:wsp>
                        <wps:cNvPr id="1182986684" name="Graphic 145"/>
                        <wps:cNvSpPr/>
                        <wps:spPr>
                          <a:xfrm>
                            <a:off x="2501455" y="2813234"/>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9BBA58"/>
                          </a:solidFill>
                        </wps:spPr>
                        <wps:bodyPr wrap="square" lIns="0" tIns="0" rIns="0" bIns="0" rtlCol="0">
                          <a:prstTxWarp prst="textNoShape">
                            <a:avLst/>
                          </a:prstTxWarp>
                          <a:noAutofit/>
                        </wps:bodyPr>
                      </wps:wsp>
                      <wps:wsp>
                        <wps:cNvPr id="944977651" name="Graphic 146"/>
                        <wps:cNvSpPr/>
                        <wps:spPr>
                          <a:xfrm>
                            <a:off x="3084512" y="2813234"/>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8063A1"/>
                          </a:solidFill>
                        </wps:spPr>
                        <wps:bodyPr wrap="square" lIns="0" tIns="0" rIns="0" bIns="0" rtlCol="0">
                          <a:prstTxWarp prst="textNoShape">
                            <a:avLst/>
                          </a:prstTxWarp>
                          <a:noAutofit/>
                        </wps:bodyPr>
                      </wps:wsp>
                      <wps:wsp>
                        <wps:cNvPr id="209319520" name="Graphic 147"/>
                        <wps:cNvSpPr/>
                        <wps:spPr>
                          <a:xfrm>
                            <a:off x="3667569" y="2813234"/>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AACC5"/>
                          </a:solidFill>
                        </wps:spPr>
                        <wps:bodyPr wrap="square" lIns="0" tIns="0" rIns="0" bIns="0" rtlCol="0">
                          <a:prstTxWarp prst="textNoShape">
                            <a:avLst/>
                          </a:prstTxWarp>
                          <a:noAutofit/>
                        </wps:bodyPr>
                      </wps:wsp>
                      <wps:wsp>
                        <wps:cNvPr id="172562886" name="Graphic 148"/>
                        <wps:cNvSpPr/>
                        <wps:spPr>
                          <a:xfrm>
                            <a:off x="4250753" y="2813234"/>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F79546"/>
                          </a:solidFill>
                        </wps:spPr>
                        <wps:bodyPr wrap="square" lIns="0" tIns="0" rIns="0" bIns="0" rtlCol="0">
                          <a:prstTxWarp prst="textNoShape">
                            <a:avLst/>
                          </a:prstTxWarp>
                          <a:noAutofit/>
                        </wps:bodyPr>
                      </wps:wsp>
                      <wps:wsp>
                        <wps:cNvPr id="241732825" name="Graphic 149"/>
                        <wps:cNvSpPr/>
                        <wps:spPr>
                          <a:xfrm>
                            <a:off x="4762" y="4762"/>
                            <a:ext cx="5657850" cy="3019425"/>
                          </a:xfrm>
                          <a:custGeom>
                            <a:avLst/>
                            <a:gdLst/>
                            <a:ahLst/>
                            <a:cxnLst/>
                            <a:rect l="l" t="t" r="r" b="b"/>
                            <a:pathLst>
                              <a:path w="5657850" h="3019425">
                                <a:moveTo>
                                  <a:pt x="0" y="3019425"/>
                                </a:moveTo>
                                <a:lnTo>
                                  <a:pt x="5657850" y="3019425"/>
                                </a:lnTo>
                                <a:lnTo>
                                  <a:pt x="5657850" y="0"/>
                                </a:lnTo>
                                <a:lnTo>
                                  <a:pt x="0" y="0"/>
                                </a:lnTo>
                                <a:lnTo>
                                  <a:pt x="0" y="3019425"/>
                                </a:lnTo>
                                <a:close/>
                              </a:path>
                            </a:pathLst>
                          </a:custGeom>
                          <a:ln w="9525">
                            <a:solidFill>
                              <a:srgbClr val="D9D9D9"/>
                            </a:solidFill>
                            <a:prstDash val="solid"/>
                          </a:ln>
                        </wps:spPr>
                        <wps:bodyPr wrap="square" lIns="0" tIns="0" rIns="0" bIns="0" rtlCol="0">
                          <a:prstTxWarp prst="textNoShape">
                            <a:avLst/>
                          </a:prstTxWarp>
                          <a:noAutofit/>
                        </wps:bodyPr>
                      </wps:wsp>
                      <wps:wsp>
                        <wps:cNvPr id="1418855202" name="Textbox 150"/>
                        <wps:cNvSpPr txBox="1"/>
                        <wps:spPr>
                          <a:xfrm>
                            <a:off x="458787" y="2214773"/>
                            <a:ext cx="4888865" cy="717550"/>
                          </a:xfrm>
                          <a:prstGeom prst="rect">
                            <a:avLst/>
                          </a:prstGeom>
                        </wps:spPr>
                        <wps:txbx>
                          <w:txbxContent>
                            <w:p w14:paraId="42C3D195" w14:textId="77777777" w:rsidR="00DF1745" w:rsidRPr="00A73F38" w:rsidRDefault="00DF1745" w:rsidP="00DF1745">
                              <w:pPr>
                                <w:tabs>
                                  <w:tab w:val="left" w:pos="4234"/>
                                </w:tabs>
                                <w:spacing w:line="266" w:lineRule="exact"/>
                                <w:ind w:right="18"/>
                                <w:jc w:val="right"/>
                                <w:rPr>
                                  <w:b/>
                                  <w:sz w:val="22"/>
                                  <w:lang w:val="it-IT"/>
                                </w:rPr>
                              </w:pPr>
                              <w:r w:rsidRPr="00A73F38">
                                <w:rPr>
                                  <w:b/>
                                  <w:sz w:val="22"/>
                                  <w:lang w:val="it-IT"/>
                                </w:rPr>
                                <w:t>suma</w:t>
                              </w:r>
                              <w:r w:rsidRPr="00A73F38">
                                <w:rPr>
                                  <w:b/>
                                  <w:spacing w:val="-4"/>
                                  <w:sz w:val="22"/>
                                  <w:lang w:val="it-IT"/>
                                </w:rPr>
                                <w:t xml:space="preserve"> </w:t>
                              </w:r>
                              <w:r w:rsidRPr="00A73F38">
                                <w:rPr>
                                  <w:b/>
                                  <w:sz w:val="22"/>
                                  <w:lang w:val="it-IT"/>
                                </w:rPr>
                                <w:t>proiect</w:t>
                              </w:r>
                              <w:r w:rsidRPr="00A73F38">
                                <w:rPr>
                                  <w:b/>
                                  <w:spacing w:val="-1"/>
                                  <w:sz w:val="22"/>
                                  <w:lang w:val="it-IT"/>
                                </w:rPr>
                                <w:t xml:space="preserve"> </w:t>
                              </w:r>
                              <w:r w:rsidRPr="00A73F38">
                                <w:rPr>
                                  <w:b/>
                                  <w:sz w:val="22"/>
                                  <w:lang w:val="it-IT"/>
                                </w:rPr>
                                <w:t>aprobat</w:t>
                              </w:r>
                              <w:r w:rsidRPr="00A73F38">
                                <w:rPr>
                                  <w:b/>
                                  <w:spacing w:val="-2"/>
                                  <w:sz w:val="22"/>
                                  <w:lang w:val="it-IT"/>
                                </w:rPr>
                                <w:t xml:space="preserve"> </w:t>
                              </w:r>
                              <w:r w:rsidRPr="00A73F38">
                                <w:rPr>
                                  <w:b/>
                                  <w:sz w:val="22"/>
                                  <w:lang w:val="it-IT"/>
                                </w:rPr>
                                <w:t>de</w:t>
                              </w:r>
                              <w:r w:rsidRPr="00A73F38">
                                <w:rPr>
                                  <w:b/>
                                  <w:spacing w:val="-1"/>
                                  <w:sz w:val="22"/>
                                  <w:lang w:val="it-IT"/>
                                </w:rPr>
                                <w:t xml:space="preserve"> </w:t>
                              </w:r>
                              <w:r w:rsidRPr="00A73F38">
                                <w:rPr>
                                  <w:b/>
                                  <w:sz w:val="22"/>
                                  <w:lang w:val="it-IT"/>
                                </w:rPr>
                                <w:t>CES,</w:t>
                              </w:r>
                              <w:r w:rsidRPr="00A73F38">
                                <w:rPr>
                                  <w:b/>
                                  <w:spacing w:val="-2"/>
                                  <w:sz w:val="22"/>
                                  <w:lang w:val="it-IT"/>
                                </w:rPr>
                                <w:t xml:space="preserve"> </w:t>
                              </w:r>
                              <w:r w:rsidRPr="00A73F38">
                                <w:rPr>
                                  <w:b/>
                                  <w:sz w:val="22"/>
                                  <w:lang w:val="it-IT"/>
                                </w:rPr>
                                <w:t>mil.</w:t>
                              </w:r>
                              <w:r w:rsidRPr="00A73F38">
                                <w:rPr>
                                  <w:b/>
                                  <w:spacing w:val="-1"/>
                                  <w:sz w:val="22"/>
                                  <w:lang w:val="it-IT"/>
                                </w:rPr>
                                <w:t xml:space="preserve"> </w:t>
                              </w:r>
                              <w:r w:rsidRPr="00A73F38">
                                <w:rPr>
                                  <w:b/>
                                  <w:spacing w:val="-5"/>
                                  <w:sz w:val="22"/>
                                  <w:lang w:val="it-IT"/>
                                </w:rPr>
                                <w:t>lei</w:t>
                              </w:r>
                              <w:r w:rsidRPr="00A73F38">
                                <w:rPr>
                                  <w:b/>
                                  <w:sz w:val="22"/>
                                  <w:lang w:val="it-IT"/>
                                </w:rPr>
                                <w:tab/>
                                <w:t>suma</w:t>
                              </w:r>
                              <w:r w:rsidRPr="00A73F38">
                                <w:rPr>
                                  <w:b/>
                                  <w:spacing w:val="-5"/>
                                  <w:sz w:val="22"/>
                                  <w:lang w:val="it-IT"/>
                                </w:rPr>
                                <w:t xml:space="preserve"> </w:t>
                              </w:r>
                              <w:r w:rsidRPr="00A73F38">
                                <w:rPr>
                                  <w:b/>
                                  <w:sz w:val="22"/>
                                  <w:lang w:val="it-IT"/>
                                </w:rPr>
                                <w:t>debursată</w:t>
                              </w:r>
                              <w:r w:rsidRPr="00A73F38">
                                <w:rPr>
                                  <w:b/>
                                  <w:spacing w:val="-3"/>
                                  <w:sz w:val="22"/>
                                  <w:lang w:val="it-IT"/>
                                </w:rPr>
                                <w:t xml:space="preserve"> </w:t>
                              </w:r>
                              <w:r w:rsidRPr="00A73F38">
                                <w:rPr>
                                  <w:b/>
                                  <w:sz w:val="22"/>
                                  <w:lang w:val="it-IT"/>
                                </w:rPr>
                                <w:t>pentru</w:t>
                              </w:r>
                              <w:r w:rsidRPr="00A73F38">
                                <w:rPr>
                                  <w:b/>
                                  <w:spacing w:val="-2"/>
                                  <w:sz w:val="22"/>
                                  <w:lang w:val="it-IT"/>
                                </w:rPr>
                                <w:t xml:space="preserve"> derularea</w:t>
                              </w:r>
                            </w:p>
                            <w:p w14:paraId="6D4C14F9" w14:textId="77777777" w:rsidR="00DF1745" w:rsidRPr="00A73F38" w:rsidRDefault="00DF1745" w:rsidP="00DF1745">
                              <w:pPr>
                                <w:ind w:right="70"/>
                                <w:jc w:val="right"/>
                                <w:rPr>
                                  <w:b/>
                                  <w:sz w:val="22"/>
                                  <w:lang w:val="it-IT"/>
                                </w:rPr>
                              </w:pPr>
                              <w:r w:rsidRPr="00A73F38">
                                <w:rPr>
                                  <w:b/>
                                  <w:sz w:val="22"/>
                                  <w:lang w:val="it-IT"/>
                                </w:rPr>
                                <w:t>implemntării</w:t>
                              </w:r>
                              <w:r w:rsidRPr="00A73F38">
                                <w:rPr>
                                  <w:b/>
                                  <w:spacing w:val="-3"/>
                                  <w:sz w:val="22"/>
                                  <w:lang w:val="it-IT"/>
                                </w:rPr>
                                <w:t xml:space="preserve"> </w:t>
                              </w:r>
                              <w:r w:rsidRPr="00A73F38">
                                <w:rPr>
                                  <w:b/>
                                  <w:sz w:val="22"/>
                                  <w:lang w:val="it-IT"/>
                                </w:rPr>
                                <w:t>proiectului,</w:t>
                              </w:r>
                              <w:r w:rsidRPr="00A73F38">
                                <w:rPr>
                                  <w:b/>
                                  <w:spacing w:val="-3"/>
                                  <w:sz w:val="22"/>
                                  <w:lang w:val="it-IT"/>
                                </w:rPr>
                                <w:t xml:space="preserve"> </w:t>
                              </w:r>
                              <w:r w:rsidRPr="00A73F38">
                                <w:rPr>
                                  <w:b/>
                                  <w:sz w:val="22"/>
                                  <w:lang w:val="it-IT"/>
                                </w:rPr>
                                <w:t>mil.</w:t>
                              </w:r>
                              <w:r w:rsidRPr="00A73F38">
                                <w:rPr>
                                  <w:b/>
                                  <w:spacing w:val="-3"/>
                                  <w:sz w:val="22"/>
                                  <w:lang w:val="it-IT"/>
                                </w:rPr>
                                <w:t xml:space="preserve"> </w:t>
                              </w:r>
                              <w:r w:rsidRPr="00A73F38">
                                <w:rPr>
                                  <w:b/>
                                  <w:spacing w:val="-5"/>
                                  <w:sz w:val="22"/>
                                  <w:lang w:val="it-IT"/>
                                </w:rPr>
                                <w:t>lei</w:t>
                              </w:r>
                            </w:p>
                            <w:p w14:paraId="1ACD781D" w14:textId="77777777" w:rsidR="00DF1745" w:rsidRPr="00A73F38" w:rsidRDefault="00DF1745" w:rsidP="00DF1745">
                              <w:pPr>
                                <w:spacing w:before="35"/>
                                <w:rPr>
                                  <w:b/>
                                  <w:sz w:val="22"/>
                                  <w:lang w:val="it-IT"/>
                                </w:rPr>
                              </w:pPr>
                            </w:p>
                            <w:p w14:paraId="5785BA7D" w14:textId="77777777" w:rsidR="00DF1745" w:rsidRPr="00A73F38" w:rsidRDefault="00DF1745" w:rsidP="00DF1745">
                              <w:pPr>
                                <w:tabs>
                                  <w:tab w:val="left" w:pos="2471"/>
                                  <w:tab w:val="left" w:pos="3389"/>
                                  <w:tab w:val="left" w:pos="4308"/>
                                  <w:tab w:val="left" w:pos="5226"/>
                                  <w:tab w:val="left" w:pos="6144"/>
                                </w:tabs>
                                <w:ind w:left="1552"/>
                                <w:rPr>
                                  <w:b/>
                                  <w:sz w:val="22"/>
                                  <w:lang w:val="it-IT"/>
                                </w:rPr>
                              </w:pPr>
                              <w:r w:rsidRPr="00A73F38">
                                <w:rPr>
                                  <w:b/>
                                  <w:sz w:val="22"/>
                                  <w:lang w:val="it-IT"/>
                                </w:rPr>
                                <w:t xml:space="preserve">SA </w:t>
                              </w:r>
                              <w:r w:rsidRPr="00A73F38">
                                <w:rPr>
                                  <w:b/>
                                  <w:spacing w:val="-5"/>
                                  <w:sz w:val="22"/>
                                  <w:lang w:val="it-IT"/>
                                </w:rPr>
                                <w:t>1.1</w:t>
                              </w:r>
                              <w:r w:rsidRPr="00A73F38">
                                <w:rPr>
                                  <w:b/>
                                  <w:sz w:val="22"/>
                                  <w:lang w:val="it-IT"/>
                                </w:rPr>
                                <w:tab/>
                                <w:t xml:space="preserve">SA </w:t>
                              </w:r>
                              <w:r w:rsidRPr="00A73F38">
                                <w:rPr>
                                  <w:b/>
                                  <w:spacing w:val="-5"/>
                                  <w:sz w:val="22"/>
                                  <w:lang w:val="it-IT"/>
                                </w:rPr>
                                <w:t>1.2</w:t>
                              </w:r>
                              <w:r w:rsidRPr="00A73F38">
                                <w:rPr>
                                  <w:b/>
                                  <w:sz w:val="22"/>
                                  <w:lang w:val="it-IT"/>
                                </w:rPr>
                                <w:tab/>
                                <w:t xml:space="preserve"> SA </w:t>
                              </w:r>
                              <w:r w:rsidRPr="00A73F38">
                                <w:rPr>
                                  <w:b/>
                                  <w:spacing w:val="-5"/>
                                  <w:sz w:val="22"/>
                                  <w:lang w:val="it-IT"/>
                                </w:rPr>
                                <w:t>1.3</w:t>
                              </w:r>
                              <w:r w:rsidRPr="00A73F38">
                                <w:rPr>
                                  <w:b/>
                                  <w:sz w:val="22"/>
                                  <w:lang w:val="it-IT"/>
                                </w:rPr>
                                <w:tab/>
                                <w:t xml:space="preserve"> SA </w:t>
                              </w:r>
                              <w:r w:rsidRPr="00A73F38">
                                <w:rPr>
                                  <w:b/>
                                  <w:spacing w:val="-5"/>
                                  <w:sz w:val="22"/>
                                  <w:lang w:val="it-IT"/>
                                </w:rPr>
                                <w:t>1.4</w:t>
                              </w:r>
                              <w:r w:rsidRPr="00A73F38">
                                <w:rPr>
                                  <w:b/>
                                  <w:sz w:val="22"/>
                                  <w:lang w:val="it-IT"/>
                                </w:rPr>
                                <w:tab/>
                                <w:t xml:space="preserve"> SA </w:t>
                              </w:r>
                              <w:r w:rsidRPr="00A73F38">
                                <w:rPr>
                                  <w:b/>
                                  <w:spacing w:val="-5"/>
                                  <w:sz w:val="22"/>
                                  <w:lang w:val="it-IT"/>
                                </w:rPr>
                                <w:t>1.6</w:t>
                              </w:r>
                              <w:r w:rsidRPr="00A73F38">
                                <w:rPr>
                                  <w:b/>
                                  <w:sz w:val="22"/>
                                  <w:lang w:val="it-IT"/>
                                </w:rPr>
                                <w:tab/>
                                <w:t xml:space="preserve">  SA </w:t>
                              </w:r>
                              <w:r w:rsidRPr="00A73F38">
                                <w:rPr>
                                  <w:b/>
                                  <w:spacing w:val="-5"/>
                                  <w:sz w:val="22"/>
                                  <w:lang w:val="it-IT"/>
                                </w:rPr>
                                <w:t>1.7</w:t>
                              </w:r>
                            </w:p>
                          </w:txbxContent>
                        </wps:txbx>
                        <wps:bodyPr wrap="square" lIns="0" tIns="0" rIns="0" bIns="0" rtlCol="0">
                          <a:noAutofit/>
                        </wps:bodyPr>
                      </wps:wsp>
                      <wps:wsp>
                        <wps:cNvPr id="757624848" name="Textbox 151"/>
                        <wps:cNvSpPr txBox="1"/>
                        <wps:spPr>
                          <a:xfrm>
                            <a:off x="145707" y="2071052"/>
                            <a:ext cx="157480" cy="114300"/>
                          </a:xfrm>
                          <a:prstGeom prst="rect">
                            <a:avLst/>
                          </a:prstGeom>
                        </wps:spPr>
                        <wps:txbx>
                          <w:txbxContent>
                            <w:p w14:paraId="5F99A16D" w14:textId="77777777" w:rsidR="00DF1745" w:rsidRDefault="00DF1745" w:rsidP="00DF1745">
                              <w:pPr>
                                <w:spacing w:line="180" w:lineRule="exact"/>
                                <w:rPr>
                                  <w:rFonts w:ascii="Calibri"/>
                                  <w:sz w:val="18"/>
                                </w:rPr>
                              </w:pPr>
                              <w:r>
                                <w:rPr>
                                  <w:rFonts w:ascii="Calibri"/>
                                  <w:color w:val="585858"/>
                                  <w:spacing w:val="-5"/>
                                  <w:sz w:val="18"/>
                                </w:rPr>
                                <w:t>0,0</w:t>
                              </w:r>
                            </w:p>
                          </w:txbxContent>
                        </wps:txbx>
                        <wps:bodyPr wrap="square" lIns="0" tIns="0" rIns="0" bIns="0" rtlCol="0">
                          <a:noAutofit/>
                        </wps:bodyPr>
                      </wps:wsp>
                      <wps:wsp>
                        <wps:cNvPr id="610106652" name="Textbox 152"/>
                        <wps:cNvSpPr txBox="1"/>
                        <wps:spPr>
                          <a:xfrm>
                            <a:off x="5000561" y="1818914"/>
                            <a:ext cx="203200" cy="168910"/>
                          </a:xfrm>
                          <a:prstGeom prst="rect">
                            <a:avLst/>
                          </a:prstGeom>
                        </wps:spPr>
                        <wps:txbx>
                          <w:txbxContent>
                            <w:p w14:paraId="67C8CCD8" w14:textId="77777777" w:rsidR="00DF1745" w:rsidRDefault="00DF1745" w:rsidP="00DF1745">
                              <w:pPr>
                                <w:spacing w:line="266" w:lineRule="exact"/>
                                <w:rPr>
                                  <w:b/>
                                </w:rPr>
                              </w:pPr>
                              <w:r>
                                <w:rPr>
                                  <w:b/>
                                  <w:color w:val="404040"/>
                                  <w:spacing w:val="-5"/>
                                </w:rPr>
                                <w:t>3,6</w:t>
                              </w:r>
                            </w:p>
                          </w:txbxContent>
                        </wps:txbx>
                        <wps:bodyPr wrap="square" lIns="0" tIns="0" rIns="0" bIns="0" rtlCol="0">
                          <a:noAutofit/>
                        </wps:bodyPr>
                      </wps:wsp>
                      <wps:wsp>
                        <wps:cNvPr id="1054235074" name="Textbox 153"/>
                        <wps:cNvSpPr txBox="1"/>
                        <wps:spPr>
                          <a:xfrm>
                            <a:off x="4317809" y="1884700"/>
                            <a:ext cx="203200" cy="168910"/>
                          </a:xfrm>
                          <a:prstGeom prst="rect">
                            <a:avLst/>
                          </a:prstGeom>
                        </wps:spPr>
                        <wps:txbx>
                          <w:txbxContent>
                            <w:p w14:paraId="2302AAE1" w14:textId="77777777" w:rsidR="00DF1745" w:rsidRDefault="00DF1745" w:rsidP="00DF1745">
                              <w:pPr>
                                <w:spacing w:line="266" w:lineRule="exact"/>
                                <w:rPr>
                                  <w:b/>
                                </w:rPr>
                              </w:pPr>
                              <w:r>
                                <w:rPr>
                                  <w:b/>
                                  <w:color w:val="404040"/>
                                  <w:spacing w:val="-5"/>
                                </w:rPr>
                                <w:t>0,6</w:t>
                              </w:r>
                            </w:p>
                          </w:txbxContent>
                        </wps:txbx>
                        <wps:bodyPr wrap="square" lIns="0" tIns="0" rIns="0" bIns="0" rtlCol="0">
                          <a:noAutofit/>
                        </wps:bodyPr>
                      </wps:wsp>
                      <wps:wsp>
                        <wps:cNvPr id="1177815168" name="Textbox 154"/>
                        <wps:cNvSpPr txBox="1"/>
                        <wps:spPr>
                          <a:xfrm>
                            <a:off x="3976687" y="1777131"/>
                            <a:ext cx="203200" cy="168910"/>
                          </a:xfrm>
                          <a:prstGeom prst="rect">
                            <a:avLst/>
                          </a:prstGeom>
                        </wps:spPr>
                        <wps:txbx>
                          <w:txbxContent>
                            <w:p w14:paraId="2A61BDA9" w14:textId="77777777" w:rsidR="00DF1745" w:rsidRDefault="00DF1745" w:rsidP="00DF1745">
                              <w:pPr>
                                <w:spacing w:line="266" w:lineRule="exact"/>
                                <w:rPr>
                                  <w:b/>
                                </w:rPr>
                              </w:pPr>
                              <w:r>
                                <w:rPr>
                                  <w:b/>
                                  <w:color w:val="404040"/>
                                  <w:spacing w:val="-5"/>
                                </w:rPr>
                                <w:t>5,5</w:t>
                              </w:r>
                            </w:p>
                          </w:txbxContent>
                        </wps:txbx>
                        <wps:bodyPr wrap="square" lIns="0" tIns="0" rIns="0" bIns="0" rtlCol="0">
                          <a:noAutofit/>
                        </wps:bodyPr>
                      </wps:wsp>
                      <wps:wsp>
                        <wps:cNvPr id="2098553968" name="Textbox 155"/>
                        <wps:cNvSpPr txBox="1"/>
                        <wps:spPr>
                          <a:xfrm>
                            <a:off x="3635311" y="1860697"/>
                            <a:ext cx="203200" cy="168910"/>
                          </a:xfrm>
                          <a:prstGeom prst="rect">
                            <a:avLst/>
                          </a:prstGeom>
                        </wps:spPr>
                        <wps:txbx>
                          <w:txbxContent>
                            <w:p w14:paraId="1416B6EA" w14:textId="77777777" w:rsidR="00DF1745" w:rsidRDefault="00DF1745" w:rsidP="00DF1745">
                              <w:pPr>
                                <w:spacing w:line="266" w:lineRule="exact"/>
                                <w:rPr>
                                  <w:b/>
                                </w:rPr>
                              </w:pPr>
                              <w:r>
                                <w:rPr>
                                  <w:b/>
                                  <w:color w:val="404040"/>
                                  <w:spacing w:val="-5"/>
                                </w:rPr>
                                <w:t>1,7</w:t>
                              </w:r>
                            </w:p>
                          </w:txbxContent>
                        </wps:txbx>
                        <wps:bodyPr wrap="square" lIns="0" tIns="0" rIns="0" bIns="0" rtlCol="0">
                          <a:noAutofit/>
                        </wps:bodyPr>
                      </wps:wsp>
                      <wps:wsp>
                        <wps:cNvPr id="556045969" name="Textbox 156"/>
                        <wps:cNvSpPr txBox="1"/>
                        <wps:spPr>
                          <a:xfrm>
                            <a:off x="1753806" y="1882541"/>
                            <a:ext cx="203200" cy="168910"/>
                          </a:xfrm>
                          <a:prstGeom prst="rect">
                            <a:avLst/>
                          </a:prstGeom>
                        </wps:spPr>
                        <wps:txbx>
                          <w:txbxContent>
                            <w:p w14:paraId="65CA82F9" w14:textId="77777777" w:rsidR="00DF1745" w:rsidRDefault="00DF1745" w:rsidP="00DF1745">
                              <w:pPr>
                                <w:spacing w:line="266" w:lineRule="exact"/>
                                <w:rPr>
                                  <w:b/>
                                </w:rPr>
                              </w:pPr>
                              <w:r>
                                <w:rPr>
                                  <w:b/>
                                  <w:color w:val="404040"/>
                                  <w:spacing w:val="-5"/>
                                </w:rPr>
                                <w:t>0,7</w:t>
                              </w:r>
                            </w:p>
                          </w:txbxContent>
                        </wps:txbx>
                        <wps:bodyPr wrap="square" lIns="0" tIns="0" rIns="0" bIns="0" rtlCol="0">
                          <a:noAutofit/>
                        </wps:bodyPr>
                      </wps:wsp>
                      <wps:wsp>
                        <wps:cNvPr id="1250443556" name="Textbox 157"/>
                        <wps:cNvSpPr txBox="1"/>
                        <wps:spPr>
                          <a:xfrm>
                            <a:off x="2436558" y="1731157"/>
                            <a:ext cx="203200" cy="168910"/>
                          </a:xfrm>
                          <a:prstGeom prst="rect">
                            <a:avLst/>
                          </a:prstGeom>
                        </wps:spPr>
                        <wps:txbx>
                          <w:txbxContent>
                            <w:p w14:paraId="5B1742D0" w14:textId="77777777" w:rsidR="00DF1745" w:rsidRDefault="00DF1745" w:rsidP="00DF1745">
                              <w:pPr>
                                <w:spacing w:line="266" w:lineRule="exact"/>
                                <w:rPr>
                                  <w:b/>
                                </w:rPr>
                              </w:pPr>
                              <w:r>
                                <w:rPr>
                                  <w:b/>
                                  <w:color w:val="404040"/>
                                  <w:spacing w:val="-5"/>
                                </w:rPr>
                                <w:t>7,6</w:t>
                              </w:r>
                            </w:p>
                          </w:txbxContent>
                        </wps:txbx>
                        <wps:bodyPr wrap="square" lIns="0" tIns="0" rIns="0" bIns="0" rtlCol="0">
                          <a:noAutofit/>
                        </wps:bodyPr>
                      </wps:wsp>
                      <wps:wsp>
                        <wps:cNvPr id="768240020" name="Textbox 158"/>
                        <wps:cNvSpPr txBox="1"/>
                        <wps:spPr>
                          <a:xfrm>
                            <a:off x="1412811" y="1739920"/>
                            <a:ext cx="203200" cy="168910"/>
                          </a:xfrm>
                          <a:prstGeom prst="rect">
                            <a:avLst/>
                          </a:prstGeom>
                        </wps:spPr>
                        <wps:txbx>
                          <w:txbxContent>
                            <w:p w14:paraId="75613B38" w14:textId="77777777" w:rsidR="00DF1745" w:rsidRDefault="00DF1745" w:rsidP="00DF1745">
                              <w:pPr>
                                <w:spacing w:line="266" w:lineRule="exact"/>
                                <w:rPr>
                                  <w:b/>
                                </w:rPr>
                              </w:pPr>
                              <w:r>
                                <w:rPr>
                                  <w:b/>
                                  <w:color w:val="404040"/>
                                  <w:spacing w:val="-5"/>
                                </w:rPr>
                                <w:t>7,2</w:t>
                              </w:r>
                            </w:p>
                          </w:txbxContent>
                        </wps:txbx>
                        <wps:bodyPr wrap="square" lIns="0" tIns="0" rIns="0" bIns="0" rtlCol="0">
                          <a:noAutofit/>
                        </wps:bodyPr>
                      </wps:wsp>
                      <wps:wsp>
                        <wps:cNvPr id="115667510" name="Textbox 159"/>
                        <wps:cNvSpPr txBox="1"/>
                        <wps:spPr>
                          <a:xfrm>
                            <a:off x="1071435" y="1847489"/>
                            <a:ext cx="203200" cy="168910"/>
                          </a:xfrm>
                          <a:prstGeom prst="rect">
                            <a:avLst/>
                          </a:prstGeom>
                        </wps:spPr>
                        <wps:txbx>
                          <w:txbxContent>
                            <w:p w14:paraId="15E4B0C4" w14:textId="77777777" w:rsidR="00DF1745" w:rsidRDefault="00DF1745" w:rsidP="00DF1745">
                              <w:pPr>
                                <w:spacing w:line="266" w:lineRule="exact"/>
                                <w:rPr>
                                  <w:b/>
                                </w:rPr>
                              </w:pPr>
                              <w:r>
                                <w:rPr>
                                  <w:b/>
                                  <w:color w:val="404040"/>
                                  <w:spacing w:val="-5"/>
                                </w:rPr>
                                <w:t>2,3</w:t>
                              </w:r>
                            </w:p>
                          </w:txbxContent>
                        </wps:txbx>
                        <wps:bodyPr wrap="square" lIns="0" tIns="0" rIns="0" bIns="0" rtlCol="0">
                          <a:noAutofit/>
                        </wps:bodyPr>
                      </wps:wsp>
                      <wps:wsp>
                        <wps:cNvPr id="283589611" name="Textbox 160"/>
                        <wps:cNvSpPr txBox="1"/>
                        <wps:spPr>
                          <a:xfrm>
                            <a:off x="87795" y="911723"/>
                            <a:ext cx="215265" cy="1117885"/>
                          </a:xfrm>
                          <a:prstGeom prst="rect">
                            <a:avLst/>
                          </a:prstGeom>
                        </wps:spPr>
                        <wps:txbx>
                          <w:txbxContent>
                            <w:p w14:paraId="0D7D0BB0" w14:textId="77777777" w:rsidR="00DF1745" w:rsidRDefault="00DF1745" w:rsidP="00DF1745">
                              <w:pPr>
                                <w:spacing w:line="183" w:lineRule="exact"/>
                                <w:rPr>
                                  <w:rFonts w:ascii="Calibri"/>
                                  <w:sz w:val="18"/>
                                </w:rPr>
                              </w:pPr>
                              <w:r>
                                <w:rPr>
                                  <w:rFonts w:ascii="Calibri"/>
                                  <w:color w:val="585858"/>
                                  <w:spacing w:val="-4"/>
                                  <w:sz w:val="18"/>
                                </w:rPr>
                                <w:t>50,0</w:t>
                              </w:r>
                            </w:p>
                            <w:p w14:paraId="11362A52" w14:textId="77777777" w:rsidR="00DF1745" w:rsidRDefault="00DF1745" w:rsidP="00DF1745">
                              <w:pPr>
                                <w:spacing w:before="126"/>
                                <w:rPr>
                                  <w:rFonts w:ascii="Calibri"/>
                                  <w:sz w:val="18"/>
                                </w:rPr>
                              </w:pPr>
                              <w:r>
                                <w:rPr>
                                  <w:rFonts w:ascii="Calibri"/>
                                  <w:color w:val="585858"/>
                                  <w:spacing w:val="-4"/>
                                  <w:sz w:val="18"/>
                                </w:rPr>
                                <w:t>40,0</w:t>
                              </w:r>
                            </w:p>
                            <w:p w14:paraId="6602406D" w14:textId="77777777" w:rsidR="00DF1745" w:rsidRDefault="00DF1745" w:rsidP="00DF1745">
                              <w:pPr>
                                <w:spacing w:before="125"/>
                                <w:rPr>
                                  <w:rFonts w:ascii="Calibri"/>
                                  <w:sz w:val="18"/>
                                </w:rPr>
                              </w:pPr>
                              <w:r>
                                <w:rPr>
                                  <w:rFonts w:ascii="Calibri"/>
                                  <w:color w:val="585858"/>
                                  <w:spacing w:val="-4"/>
                                  <w:sz w:val="18"/>
                                </w:rPr>
                                <w:t>30,0</w:t>
                              </w:r>
                            </w:p>
                            <w:p w14:paraId="7F6E735E" w14:textId="77777777" w:rsidR="00DF1745" w:rsidRDefault="00DF1745" w:rsidP="00DF1745">
                              <w:pPr>
                                <w:spacing w:before="126"/>
                                <w:rPr>
                                  <w:rFonts w:ascii="Calibri"/>
                                  <w:sz w:val="18"/>
                                </w:rPr>
                              </w:pPr>
                              <w:r>
                                <w:rPr>
                                  <w:rFonts w:ascii="Calibri"/>
                                  <w:color w:val="585858"/>
                                  <w:spacing w:val="-4"/>
                                  <w:sz w:val="18"/>
                                </w:rPr>
                                <w:t>20,0</w:t>
                              </w:r>
                            </w:p>
                            <w:p w14:paraId="4B4CD688" w14:textId="77777777" w:rsidR="00DF1745" w:rsidRDefault="00DF1745" w:rsidP="00DF1745">
                              <w:pPr>
                                <w:spacing w:before="126" w:line="216" w:lineRule="exact"/>
                                <w:rPr>
                                  <w:rFonts w:ascii="Calibri"/>
                                  <w:sz w:val="18"/>
                                </w:rPr>
                              </w:pPr>
                              <w:r>
                                <w:rPr>
                                  <w:rFonts w:ascii="Calibri"/>
                                  <w:color w:val="585858"/>
                                  <w:spacing w:val="-4"/>
                                  <w:sz w:val="18"/>
                                </w:rPr>
                                <w:t>10,0</w:t>
                              </w:r>
                            </w:p>
                          </w:txbxContent>
                        </wps:txbx>
                        <wps:bodyPr wrap="square" lIns="0" tIns="0" rIns="0" bIns="0" rtlCol="0">
                          <a:noAutofit/>
                        </wps:bodyPr>
                      </wps:wsp>
                      <wps:wsp>
                        <wps:cNvPr id="1403512597" name="Textbox 161"/>
                        <wps:cNvSpPr txBox="1"/>
                        <wps:spPr>
                          <a:xfrm>
                            <a:off x="4621085" y="809137"/>
                            <a:ext cx="279400" cy="168910"/>
                          </a:xfrm>
                          <a:prstGeom prst="rect">
                            <a:avLst/>
                          </a:prstGeom>
                        </wps:spPr>
                        <wps:txbx>
                          <w:txbxContent>
                            <w:p w14:paraId="69B8267C" w14:textId="77777777" w:rsidR="00DF1745" w:rsidRDefault="00DF1745" w:rsidP="00DF1745">
                              <w:pPr>
                                <w:spacing w:line="266" w:lineRule="exact"/>
                                <w:rPr>
                                  <w:b/>
                                </w:rPr>
                              </w:pPr>
                              <w:r>
                                <w:rPr>
                                  <w:b/>
                                  <w:color w:val="404040"/>
                                  <w:spacing w:val="-4"/>
                                </w:rPr>
                                <w:t>49,6</w:t>
                              </w:r>
                            </w:p>
                          </w:txbxContent>
                        </wps:txbx>
                        <wps:bodyPr wrap="square" lIns="0" tIns="0" rIns="0" bIns="0" rtlCol="0">
                          <a:noAutofit/>
                        </wps:bodyPr>
                      </wps:wsp>
                      <wps:wsp>
                        <wps:cNvPr id="1381425324" name="Textbox 162"/>
                        <wps:cNvSpPr txBox="1"/>
                        <wps:spPr>
                          <a:xfrm>
                            <a:off x="3255835" y="780689"/>
                            <a:ext cx="279400" cy="168910"/>
                          </a:xfrm>
                          <a:prstGeom prst="rect">
                            <a:avLst/>
                          </a:prstGeom>
                        </wps:spPr>
                        <wps:txbx>
                          <w:txbxContent>
                            <w:p w14:paraId="7437AC98" w14:textId="77777777" w:rsidR="00DF1745" w:rsidRDefault="00DF1745" w:rsidP="00DF1745">
                              <w:pPr>
                                <w:spacing w:line="266" w:lineRule="exact"/>
                                <w:rPr>
                                  <w:b/>
                                </w:rPr>
                              </w:pPr>
                              <w:r>
                                <w:rPr>
                                  <w:b/>
                                  <w:color w:val="404040"/>
                                  <w:spacing w:val="-4"/>
                                </w:rPr>
                                <w:t>50,9</w:t>
                              </w:r>
                            </w:p>
                          </w:txbxContent>
                        </wps:txbx>
                        <wps:bodyPr wrap="square" lIns="0" tIns="0" rIns="0" bIns="0" rtlCol="0">
                          <a:noAutofit/>
                        </wps:bodyPr>
                      </wps:wsp>
                      <wps:wsp>
                        <wps:cNvPr id="913854689" name="Textbox 163"/>
                        <wps:cNvSpPr txBox="1"/>
                        <wps:spPr>
                          <a:xfrm>
                            <a:off x="87795" y="534225"/>
                            <a:ext cx="215265" cy="334010"/>
                          </a:xfrm>
                          <a:prstGeom prst="rect">
                            <a:avLst/>
                          </a:prstGeom>
                        </wps:spPr>
                        <wps:txbx>
                          <w:txbxContent>
                            <w:p w14:paraId="718F780D" w14:textId="77777777" w:rsidR="00DF1745" w:rsidRDefault="00DF1745" w:rsidP="00DF1745">
                              <w:pPr>
                                <w:spacing w:line="183" w:lineRule="exact"/>
                                <w:rPr>
                                  <w:rFonts w:ascii="Calibri"/>
                                  <w:sz w:val="18"/>
                                </w:rPr>
                              </w:pPr>
                              <w:r>
                                <w:rPr>
                                  <w:rFonts w:ascii="Calibri"/>
                                  <w:color w:val="585858"/>
                                  <w:spacing w:val="-4"/>
                                  <w:sz w:val="18"/>
                                </w:rPr>
                                <w:t>70,0</w:t>
                              </w:r>
                            </w:p>
                            <w:p w14:paraId="27FD83A9" w14:textId="77777777" w:rsidR="00DF1745" w:rsidRDefault="00DF1745" w:rsidP="00DF1745">
                              <w:pPr>
                                <w:spacing w:before="126" w:line="216" w:lineRule="exact"/>
                                <w:rPr>
                                  <w:rFonts w:ascii="Calibri"/>
                                  <w:sz w:val="18"/>
                                </w:rPr>
                              </w:pPr>
                              <w:r>
                                <w:rPr>
                                  <w:rFonts w:ascii="Calibri"/>
                                  <w:color w:val="585858"/>
                                  <w:spacing w:val="-4"/>
                                  <w:sz w:val="18"/>
                                </w:rPr>
                                <w:t>60,0</w:t>
                              </w:r>
                            </w:p>
                          </w:txbxContent>
                        </wps:txbx>
                        <wps:bodyPr wrap="square" lIns="0" tIns="0" rIns="0" bIns="0" rtlCol="0">
                          <a:noAutofit/>
                        </wps:bodyPr>
                      </wps:wsp>
                      <wps:wsp>
                        <wps:cNvPr id="1855068478" name="Textbox 164"/>
                        <wps:cNvSpPr txBox="1"/>
                        <wps:spPr>
                          <a:xfrm>
                            <a:off x="395922" y="148653"/>
                            <a:ext cx="5139690" cy="410167"/>
                          </a:xfrm>
                          <a:prstGeom prst="rect">
                            <a:avLst/>
                          </a:prstGeom>
                        </wps:spPr>
                        <wps:txbx>
                          <w:txbxContent>
                            <w:p w14:paraId="6AA23A4D" w14:textId="77777777" w:rsidR="00DF1745" w:rsidRDefault="00DF1745" w:rsidP="00DF1745">
                              <w:pPr>
                                <w:tabs>
                                  <w:tab w:val="left" w:pos="466"/>
                                  <w:tab w:val="left" w:pos="8073"/>
                                </w:tabs>
                                <w:spacing w:line="266" w:lineRule="exact"/>
                                <w:rPr>
                                  <w:b/>
                                </w:rPr>
                              </w:pPr>
                              <w:r>
                                <w:rPr>
                                  <w:b/>
                                  <w:color w:val="404040"/>
                                  <w:u w:val="single" w:color="D9D9D9"/>
                                </w:rPr>
                                <w:tab/>
                              </w:r>
                              <w:r>
                                <w:rPr>
                                  <w:b/>
                                  <w:color w:val="404040"/>
                                  <w:spacing w:val="-4"/>
                                  <w:u w:val="single" w:color="D9D9D9"/>
                                </w:rPr>
                                <w:t>77,0</w:t>
                              </w:r>
                              <w:r>
                                <w:rPr>
                                  <w:b/>
                                  <w:color w:val="404040"/>
                                  <w:u w:val="single" w:color="D9D9D9"/>
                                </w:rPr>
                                <w:tab/>
                              </w:r>
                            </w:p>
                            <w:p w14:paraId="6CA38A57" w14:textId="77777777" w:rsidR="00DF1745" w:rsidRDefault="00DF1745" w:rsidP="00DF1745">
                              <w:pPr>
                                <w:spacing w:before="11"/>
                                <w:ind w:left="2616"/>
                                <w:rPr>
                                  <w:b/>
                                </w:rPr>
                              </w:pPr>
                              <w:r>
                                <w:rPr>
                                  <w:b/>
                                  <w:color w:val="404040"/>
                                  <w:spacing w:val="-4"/>
                                </w:rPr>
                                <w:t>68,7</w:t>
                              </w:r>
                            </w:p>
                          </w:txbxContent>
                        </wps:txbx>
                        <wps:bodyPr wrap="square" lIns="0" tIns="0" rIns="0" bIns="0" rtlCol="0">
                          <a:noAutofit/>
                        </wps:bodyPr>
                      </wps:wsp>
                      <wps:wsp>
                        <wps:cNvPr id="1624565126" name="Textbox 165"/>
                        <wps:cNvSpPr txBox="1"/>
                        <wps:spPr>
                          <a:xfrm>
                            <a:off x="87795" y="95313"/>
                            <a:ext cx="215265" cy="334010"/>
                          </a:xfrm>
                          <a:prstGeom prst="rect">
                            <a:avLst/>
                          </a:prstGeom>
                        </wps:spPr>
                        <wps:txbx>
                          <w:txbxContent>
                            <w:p w14:paraId="4DB3F33A" w14:textId="77777777" w:rsidR="00DF1745" w:rsidRDefault="00DF1745" w:rsidP="00DF1745">
                              <w:pPr>
                                <w:spacing w:line="183" w:lineRule="exact"/>
                                <w:rPr>
                                  <w:rFonts w:ascii="Calibri"/>
                                  <w:sz w:val="18"/>
                                </w:rPr>
                              </w:pPr>
                              <w:r>
                                <w:rPr>
                                  <w:rFonts w:ascii="Calibri"/>
                                  <w:color w:val="585858"/>
                                  <w:spacing w:val="-4"/>
                                  <w:sz w:val="18"/>
                                </w:rPr>
                                <w:t>90,0</w:t>
                              </w:r>
                            </w:p>
                            <w:p w14:paraId="0B86E039" w14:textId="77777777" w:rsidR="00DF1745" w:rsidRDefault="00DF1745" w:rsidP="00DF1745">
                              <w:pPr>
                                <w:spacing w:before="126" w:line="216" w:lineRule="exact"/>
                                <w:rPr>
                                  <w:rFonts w:ascii="Calibri"/>
                                  <w:sz w:val="18"/>
                                </w:rPr>
                              </w:pPr>
                              <w:r>
                                <w:rPr>
                                  <w:rFonts w:ascii="Calibri"/>
                                  <w:color w:val="585858"/>
                                  <w:spacing w:val="-4"/>
                                  <w:sz w:val="18"/>
                                </w:rPr>
                                <w:t>80,0</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5C83555" id="Group 134" o:spid="_x0000_s1137" style="position:absolute;left:0;text-align:left;margin-left:86.5pt;margin-top:20.05pt;width:451.7pt;height:208.5pt;z-index:-251623424;mso-wrap-distance-left:0;mso-wrap-distance-right:0;mso-position-horizontal-relative:page;mso-width-relative:margin;mso-height-relative:margin" coordorigin="47,47" coordsize="56578,30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">
                <v:shape id="Graphic 135" o:spid="_x0000_s1138" style="position:absolute;left:3959;top:1486;width:51270;height:17551;visibility:visible;mso-wrap-style:square;v-text-anchor:top" coordsize="5126990,1755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" path="m,1755140r294766,em3126359,1755140r1095756,em4491863,1755140r635127,em562991,1755140r1095756,em1928495,1755140r929640,em3126359,1535684r1095756,em562991,1535684r1095756,em1928495,1535684r929640,em,1535684r294766,em4491863,1535684r635127,em1928495,1316227r929640,em562991,1316227r1095756,em3126359,1316227r1095756,em,1316227r294766,em4491863,1316227r635127,em562991,1096772r1095756,em1928495,1096772r929640,em,1096772r294766,em4491863,1096772r635127,em3126359,1096772r1095756,em,877316r294766,em3126359,877316r2000631,em562991,877316r1095756,em1928495,877316r929640,em562991,657860r1095756,em1928495,657860r3198495,em,657860r294766,em,438403r294766,em562991,438403r4563999,em,l5126990,e" filled="f" strokecolor="#d9d9d9">
                  <v:path arrowok="t"/>
                </v:shape>
                <v:shape id="Graphic 136" o:spid="_x0000_s1139" style="position:absolute;left:6906;top:4346;width:28321;height:16897;visibility:visible;mso-wrap-style:square;v-text-anchor:top" coordsize="2832100,1689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" path="m268224,l,,,1689227r268224,l268224,xem2831592,571500r-268224,l2563368,1689227r268224,l2831592,571500xe" fillcolor="#4f81bc" stroked="f">
                  <v:path arrowok="t"/>
                </v:shape>
                <v:shape id="Graphic 137" o:spid="_x0000_s1140" style="position:absolute;left:10320;top:20729;width:28321;height:514;visibility:visible;mso-wrap-style:square;v-text-anchor:top" coordsize="2832100,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" path="m268224,l,,,50927r268224,l268224,xem2831592,13716r-268224,l2563368,50927r268224,l2831592,13716xe" fillcolor="#c0504d" stroked="f">
                  <v:path arrowok="t"/>
                </v:shape>
                <v:shape id="Graphic 138" o:spid="_x0000_s1141" style="position:absolute;left:13719;top:19662;width:28333;height:1581;visibility:visible;mso-wrap-style:square;v-text-anchor:top" coordsize="2833370,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" path="m269748,l,,,157607r269748,l269748,xem2833116,36576r-268224,l2564892,157607r268224,l2833116,36576xe" fillcolor="#9bba58" stroked="f">
                  <v:path arrowok="t"/>
                </v:shape>
                <v:shape id="Graphic 139" o:spid="_x0000_s1142" style="position:absolute;left:17132;top:21080;width:28334;height:158;visibility:visible;mso-wrap-style:square;v-text-anchor:top" coordsize="283337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" path="m269748,l,,,15875r269748,l269748,xem2833116,3048r-268224,l2564892,15875r268224,l2833116,3048xe" fillcolor="#8063a1" stroked="f">
                  <v:path arrowok="t"/>
                </v:shape>
                <v:shape id="Graphic 140" o:spid="_x0000_s1143" style="position:absolute;left:20546;top:6160;width:28334;height:15081;visibility:visible;mso-wrap-style:square;v-text-anchor:top" coordsize="2833370,150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" path="m269748,l,,,1507871r269748,l269748,xem2833116,419100r-269748,l2563368,1507871r269748,l2833116,419100xe" fillcolor="#4aacc5" stroked="f">
                  <v:path arrowok="t"/>
                </v:shape>
                <v:shape id="Graphic 141" o:spid="_x0000_s1144" style="position:absolute;left:23960;top:19571;width:28334;height:1670;visibility:visible;mso-wrap-style:square;v-text-anchor:top" coordsize="2833370,167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" path="m269748,l,,,166751r269748,l269748,xem2833116,88392r-269748,l2563368,166751r269748,l2833116,88392xe" fillcolor="#f79546" stroked="f">
                  <v:path arrowok="t"/>
                </v:shape>
                <v:shape id="Graphic 142" o:spid="_x0000_s1145" style="position:absolute;left:3959;top:21251;width:51270;height:13;visibility:visible;mso-wrap-style:square;v-text-anchor:top" coordsize="5126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" path="m,l5126990,e" filled="f" strokecolor="#d9d9d9">
                  <v:path arrowok="t"/>
                </v:shape>
                <v:shape id="Graphic 143" o:spid="_x0000_s1146" style="position:absolute;left:13352;top:2813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" path="m75952,l,,,75952r75952,l75952,xe" fillcolor="#4f81bc" stroked="f">
                  <v:path arrowok="t"/>
                </v:shape>
                <v:shape id="Graphic 144" o:spid="_x0000_s1147" style="position:absolute;left:19182;top:2813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" path="m75952,l,,,75952r75952,l75952,xe" fillcolor="#c0504d" stroked="f">
                  <v:path arrowok="t"/>
                </v:shape>
                <v:shape id="Graphic 145" o:spid="_x0000_s1148" style="position:absolute;left:25014;top:2813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" path="m75952,l,,,75952r75952,l75952,xe" fillcolor="#9bba58" stroked="f">
                  <v:path arrowok="t"/>
                </v:shape>
                <v:shape id="Graphic 146" o:spid="_x0000_s1149" style="position:absolute;left:30845;top:2813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" path="m75952,l,,,75952r75952,l75952,xe" fillcolor="#8063a1" stroked="f">
                  <v:path arrowok="t"/>
                </v:shape>
                <v:shape id="Graphic 147" o:spid="_x0000_s1150" style="position:absolute;left:36675;top:2813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" path="m75952,l,,,75952r75952,l75952,xe" fillcolor="#4aacc5" stroked="f">
                  <v:path arrowok="t"/>
                </v:shape>
                <v:shape id="Graphic 148" o:spid="_x0000_s1151" style="position:absolute;left:42507;top:2813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" path="m75952,l,,,75952r75952,l75952,xe" fillcolor="#f79546" stroked="f">
                  <v:path arrowok="t"/>
                </v:shape>
                <v:shape id="Graphic 149" o:spid="_x0000_s1152" style="position:absolute;left:47;top:47;width:56579;height:30194;visibility:visible;mso-wrap-style:square;v-text-anchor:top" coordsize="5657850,301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" path="m,3019425r5657850,l5657850,,,,,3019425xe" filled="f" strokecolor="#d9d9d9">
                  <v:path arrowok="t"/>
                </v:shape>
                <v:shape id="Textbox 150" o:spid="_x0000_s1153" type="#_x0000_t202" style="position:absolute;left:4587;top:22147;width:48889;height:7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" filled="f" stroked="f">
                  <v:textbox inset="0,0,0,0">
                    <w:txbxContent>
                      <w:p w14:paraId="42C3D195" w14:textId="77777777" w:rsidR="00DF1745" w:rsidRPr="00A73F38" w:rsidRDefault="00DF1745" w:rsidP="00DF1745">
                        <w:pPr>
                          <w:tabs>
                            <w:tab w:val="left" w:pos="4234"/>
                          </w:tabs>
                          <w:spacing w:line="266" w:lineRule="exact"/>
                          <w:ind w:right="18"/>
                          <w:jc w:val="right"/>
                          <w:rPr>
                            <w:b/>
                            <w:sz w:val="22"/>
                            <w:lang w:val="it-IT"/>
                          </w:rPr>
                        </w:pPr>
                        <w:r w:rsidRPr="00A73F38">
                          <w:rPr>
                            <w:b/>
                            <w:sz w:val="22"/>
                            <w:lang w:val="it-IT"/>
                          </w:rPr>
                          <w:t>suma</w:t>
                        </w:r>
                        <w:r w:rsidRPr="00A73F38">
                          <w:rPr>
                            <w:b/>
                            <w:spacing w:val="-4"/>
                            <w:sz w:val="22"/>
                            <w:lang w:val="it-IT"/>
                          </w:rPr>
                          <w:t xml:space="preserve"> </w:t>
                        </w:r>
                        <w:r w:rsidRPr="00A73F38">
                          <w:rPr>
                            <w:b/>
                            <w:sz w:val="22"/>
                            <w:lang w:val="it-IT"/>
                          </w:rPr>
                          <w:t>proiect</w:t>
                        </w:r>
                        <w:r w:rsidRPr="00A73F38">
                          <w:rPr>
                            <w:b/>
                            <w:spacing w:val="-1"/>
                            <w:sz w:val="22"/>
                            <w:lang w:val="it-IT"/>
                          </w:rPr>
                          <w:t xml:space="preserve"> </w:t>
                        </w:r>
                        <w:r w:rsidRPr="00A73F38">
                          <w:rPr>
                            <w:b/>
                            <w:sz w:val="22"/>
                            <w:lang w:val="it-IT"/>
                          </w:rPr>
                          <w:t>aprobat</w:t>
                        </w:r>
                        <w:r w:rsidRPr="00A73F38">
                          <w:rPr>
                            <w:b/>
                            <w:spacing w:val="-2"/>
                            <w:sz w:val="22"/>
                            <w:lang w:val="it-IT"/>
                          </w:rPr>
                          <w:t xml:space="preserve"> </w:t>
                        </w:r>
                        <w:r w:rsidRPr="00A73F38">
                          <w:rPr>
                            <w:b/>
                            <w:sz w:val="22"/>
                            <w:lang w:val="it-IT"/>
                          </w:rPr>
                          <w:t>de</w:t>
                        </w:r>
                        <w:r w:rsidRPr="00A73F38">
                          <w:rPr>
                            <w:b/>
                            <w:spacing w:val="-1"/>
                            <w:sz w:val="22"/>
                            <w:lang w:val="it-IT"/>
                          </w:rPr>
                          <w:t xml:space="preserve"> </w:t>
                        </w:r>
                        <w:r w:rsidRPr="00A73F38">
                          <w:rPr>
                            <w:b/>
                            <w:sz w:val="22"/>
                            <w:lang w:val="it-IT"/>
                          </w:rPr>
                          <w:t>CES,</w:t>
                        </w:r>
                        <w:r w:rsidRPr="00A73F38">
                          <w:rPr>
                            <w:b/>
                            <w:spacing w:val="-2"/>
                            <w:sz w:val="22"/>
                            <w:lang w:val="it-IT"/>
                          </w:rPr>
                          <w:t xml:space="preserve"> </w:t>
                        </w:r>
                        <w:r w:rsidRPr="00A73F38">
                          <w:rPr>
                            <w:b/>
                            <w:sz w:val="22"/>
                            <w:lang w:val="it-IT"/>
                          </w:rPr>
                          <w:t>mil.</w:t>
                        </w:r>
                        <w:r w:rsidRPr="00A73F38">
                          <w:rPr>
                            <w:b/>
                            <w:spacing w:val="-1"/>
                            <w:sz w:val="22"/>
                            <w:lang w:val="it-IT"/>
                          </w:rPr>
                          <w:t xml:space="preserve"> </w:t>
                        </w:r>
                        <w:r w:rsidRPr="00A73F38">
                          <w:rPr>
                            <w:b/>
                            <w:spacing w:val="-5"/>
                            <w:sz w:val="22"/>
                            <w:lang w:val="it-IT"/>
                          </w:rPr>
                          <w:t>lei</w:t>
                        </w:r>
                        <w:r w:rsidRPr="00A73F38">
                          <w:rPr>
                            <w:b/>
                            <w:sz w:val="22"/>
                            <w:lang w:val="it-IT"/>
                          </w:rPr>
                          <w:tab/>
                          <w:t>suma</w:t>
                        </w:r>
                        <w:r w:rsidRPr="00A73F38">
                          <w:rPr>
                            <w:b/>
                            <w:spacing w:val="-5"/>
                            <w:sz w:val="22"/>
                            <w:lang w:val="it-IT"/>
                          </w:rPr>
                          <w:t xml:space="preserve"> </w:t>
                        </w:r>
                        <w:r w:rsidRPr="00A73F38">
                          <w:rPr>
                            <w:b/>
                            <w:sz w:val="22"/>
                            <w:lang w:val="it-IT"/>
                          </w:rPr>
                          <w:t>debursată</w:t>
                        </w:r>
                        <w:r w:rsidRPr="00A73F38">
                          <w:rPr>
                            <w:b/>
                            <w:spacing w:val="-3"/>
                            <w:sz w:val="22"/>
                            <w:lang w:val="it-IT"/>
                          </w:rPr>
                          <w:t xml:space="preserve"> </w:t>
                        </w:r>
                        <w:r w:rsidRPr="00A73F38">
                          <w:rPr>
                            <w:b/>
                            <w:sz w:val="22"/>
                            <w:lang w:val="it-IT"/>
                          </w:rPr>
                          <w:t>pentru</w:t>
                        </w:r>
                        <w:r w:rsidRPr="00A73F38">
                          <w:rPr>
                            <w:b/>
                            <w:spacing w:val="-2"/>
                            <w:sz w:val="22"/>
                            <w:lang w:val="it-IT"/>
                          </w:rPr>
                          <w:t xml:space="preserve"> derularea</w:t>
                        </w:r>
                      </w:p>
                      <w:p w14:paraId="6D4C14F9" w14:textId="77777777" w:rsidR="00DF1745" w:rsidRPr="00A73F38" w:rsidRDefault="00DF1745" w:rsidP="00DF1745">
                        <w:pPr>
                          <w:ind w:right="70"/>
                          <w:jc w:val="right"/>
                          <w:rPr>
                            <w:b/>
                            <w:sz w:val="22"/>
                            <w:lang w:val="it-IT"/>
                          </w:rPr>
                        </w:pPr>
                        <w:r w:rsidRPr="00A73F38">
                          <w:rPr>
                            <w:b/>
                            <w:sz w:val="22"/>
                            <w:lang w:val="it-IT"/>
                          </w:rPr>
                          <w:t>implemntării</w:t>
                        </w:r>
                        <w:r w:rsidRPr="00A73F38">
                          <w:rPr>
                            <w:b/>
                            <w:spacing w:val="-3"/>
                            <w:sz w:val="22"/>
                            <w:lang w:val="it-IT"/>
                          </w:rPr>
                          <w:t xml:space="preserve"> </w:t>
                        </w:r>
                        <w:r w:rsidRPr="00A73F38">
                          <w:rPr>
                            <w:b/>
                            <w:sz w:val="22"/>
                            <w:lang w:val="it-IT"/>
                          </w:rPr>
                          <w:t>proiectului,</w:t>
                        </w:r>
                        <w:r w:rsidRPr="00A73F38">
                          <w:rPr>
                            <w:b/>
                            <w:spacing w:val="-3"/>
                            <w:sz w:val="22"/>
                            <w:lang w:val="it-IT"/>
                          </w:rPr>
                          <w:t xml:space="preserve"> </w:t>
                        </w:r>
                        <w:r w:rsidRPr="00A73F38">
                          <w:rPr>
                            <w:b/>
                            <w:sz w:val="22"/>
                            <w:lang w:val="it-IT"/>
                          </w:rPr>
                          <w:t>mil.</w:t>
                        </w:r>
                        <w:r w:rsidRPr="00A73F38">
                          <w:rPr>
                            <w:b/>
                            <w:spacing w:val="-3"/>
                            <w:sz w:val="22"/>
                            <w:lang w:val="it-IT"/>
                          </w:rPr>
                          <w:t xml:space="preserve"> </w:t>
                        </w:r>
                        <w:r w:rsidRPr="00A73F38">
                          <w:rPr>
                            <w:b/>
                            <w:spacing w:val="-5"/>
                            <w:sz w:val="22"/>
                            <w:lang w:val="it-IT"/>
                          </w:rPr>
                          <w:t>lei</w:t>
                        </w:r>
                      </w:p>
                      <w:p w14:paraId="1ACD781D" w14:textId="77777777" w:rsidR="00DF1745" w:rsidRPr="00A73F38" w:rsidRDefault="00DF1745" w:rsidP="00DF1745">
                        <w:pPr>
                          <w:spacing w:before="35"/>
                          <w:rPr>
                            <w:b/>
                            <w:sz w:val="22"/>
                            <w:lang w:val="it-IT"/>
                          </w:rPr>
                        </w:pPr>
                      </w:p>
                      <w:p w14:paraId="5785BA7D" w14:textId="77777777" w:rsidR="00DF1745" w:rsidRPr="00A73F38" w:rsidRDefault="00DF1745" w:rsidP="00DF1745">
                        <w:pPr>
                          <w:tabs>
                            <w:tab w:val="left" w:pos="2471"/>
                            <w:tab w:val="left" w:pos="3389"/>
                            <w:tab w:val="left" w:pos="4308"/>
                            <w:tab w:val="left" w:pos="5226"/>
                            <w:tab w:val="left" w:pos="6144"/>
                          </w:tabs>
                          <w:ind w:left="1552"/>
                          <w:rPr>
                            <w:b/>
                            <w:sz w:val="22"/>
                            <w:lang w:val="it-IT"/>
                          </w:rPr>
                        </w:pPr>
                        <w:r w:rsidRPr="00A73F38">
                          <w:rPr>
                            <w:b/>
                            <w:sz w:val="22"/>
                            <w:lang w:val="it-IT"/>
                          </w:rPr>
                          <w:t xml:space="preserve">SA </w:t>
                        </w:r>
                        <w:r w:rsidRPr="00A73F38">
                          <w:rPr>
                            <w:b/>
                            <w:spacing w:val="-5"/>
                            <w:sz w:val="22"/>
                            <w:lang w:val="it-IT"/>
                          </w:rPr>
                          <w:t>1.1</w:t>
                        </w:r>
                        <w:r w:rsidRPr="00A73F38">
                          <w:rPr>
                            <w:b/>
                            <w:sz w:val="22"/>
                            <w:lang w:val="it-IT"/>
                          </w:rPr>
                          <w:tab/>
                          <w:t xml:space="preserve">SA </w:t>
                        </w:r>
                        <w:r w:rsidRPr="00A73F38">
                          <w:rPr>
                            <w:b/>
                            <w:spacing w:val="-5"/>
                            <w:sz w:val="22"/>
                            <w:lang w:val="it-IT"/>
                          </w:rPr>
                          <w:t>1.2</w:t>
                        </w:r>
                        <w:r w:rsidRPr="00A73F38">
                          <w:rPr>
                            <w:b/>
                            <w:sz w:val="22"/>
                            <w:lang w:val="it-IT"/>
                          </w:rPr>
                          <w:tab/>
                          <w:t xml:space="preserve"> SA </w:t>
                        </w:r>
                        <w:r w:rsidRPr="00A73F38">
                          <w:rPr>
                            <w:b/>
                            <w:spacing w:val="-5"/>
                            <w:sz w:val="22"/>
                            <w:lang w:val="it-IT"/>
                          </w:rPr>
                          <w:t>1.3</w:t>
                        </w:r>
                        <w:r w:rsidRPr="00A73F38">
                          <w:rPr>
                            <w:b/>
                            <w:sz w:val="22"/>
                            <w:lang w:val="it-IT"/>
                          </w:rPr>
                          <w:tab/>
                          <w:t xml:space="preserve"> SA </w:t>
                        </w:r>
                        <w:r w:rsidRPr="00A73F38">
                          <w:rPr>
                            <w:b/>
                            <w:spacing w:val="-5"/>
                            <w:sz w:val="22"/>
                            <w:lang w:val="it-IT"/>
                          </w:rPr>
                          <w:t>1.4</w:t>
                        </w:r>
                        <w:r w:rsidRPr="00A73F38">
                          <w:rPr>
                            <w:b/>
                            <w:sz w:val="22"/>
                            <w:lang w:val="it-IT"/>
                          </w:rPr>
                          <w:tab/>
                          <w:t xml:space="preserve"> SA </w:t>
                        </w:r>
                        <w:r w:rsidRPr="00A73F38">
                          <w:rPr>
                            <w:b/>
                            <w:spacing w:val="-5"/>
                            <w:sz w:val="22"/>
                            <w:lang w:val="it-IT"/>
                          </w:rPr>
                          <w:t>1.6</w:t>
                        </w:r>
                        <w:r w:rsidRPr="00A73F38">
                          <w:rPr>
                            <w:b/>
                            <w:sz w:val="22"/>
                            <w:lang w:val="it-IT"/>
                          </w:rPr>
                          <w:tab/>
                          <w:t xml:space="preserve">  SA </w:t>
                        </w:r>
                        <w:r w:rsidRPr="00A73F38">
                          <w:rPr>
                            <w:b/>
                            <w:spacing w:val="-5"/>
                            <w:sz w:val="22"/>
                            <w:lang w:val="it-IT"/>
                          </w:rPr>
                          <w:t>1.7</w:t>
                        </w:r>
                      </w:p>
                    </w:txbxContent>
                  </v:textbox>
                </v:shape>
                <v:shape id="Textbox 151" o:spid="_x0000_s1154" type="#_x0000_t202" style="position:absolute;left:1457;top:20710;width:1574;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" filled="f" stroked="f">
                  <v:textbox inset="0,0,0,0">
                    <w:txbxContent>
                      <w:p w14:paraId="5F99A16D" w14:textId="77777777" w:rsidR="00DF1745" w:rsidRDefault="00DF1745" w:rsidP="00DF1745">
                        <w:pPr>
                          <w:spacing w:line="180" w:lineRule="exact"/>
                          <w:rPr>
                            <w:rFonts w:ascii="Calibri"/>
                            <w:sz w:val="18"/>
                          </w:rPr>
                        </w:pPr>
                        <w:r>
                          <w:rPr>
                            <w:rFonts w:ascii="Calibri"/>
                            <w:color w:val="585858"/>
                            <w:spacing w:val="-5"/>
                            <w:sz w:val="18"/>
                          </w:rPr>
                          <w:t>0,0</w:t>
                        </w:r>
                      </w:p>
                    </w:txbxContent>
                  </v:textbox>
                </v:shape>
                <v:shape id="Textbox 152" o:spid="_x0000_s1155" type="#_x0000_t202" style="position:absolute;left:50005;top:18189;width:203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" filled="f" stroked="f">
                  <v:textbox inset="0,0,0,0">
                    <w:txbxContent>
                      <w:p w14:paraId="67C8CCD8" w14:textId="77777777" w:rsidR="00DF1745" w:rsidRDefault="00DF1745" w:rsidP="00DF1745">
                        <w:pPr>
                          <w:spacing w:line="266" w:lineRule="exact"/>
                          <w:rPr>
                            <w:b/>
                          </w:rPr>
                        </w:pPr>
                        <w:r>
                          <w:rPr>
                            <w:b/>
                            <w:color w:val="404040"/>
                            <w:spacing w:val="-5"/>
                          </w:rPr>
                          <w:t>3,6</w:t>
                        </w:r>
                      </w:p>
                    </w:txbxContent>
                  </v:textbox>
                </v:shape>
                <v:shape id="Textbox 153" o:spid="_x0000_s1156" type="#_x0000_t202" style="position:absolute;left:43178;top:18847;width:203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" filled="f" stroked="f">
                  <v:textbox inset="0,0,0,0">
                    <w:txbxContent>
                      <w:p w14:paraId="2302AAE1" w14:textId="77777777" w:rsidR="00DF1745" w:rsidRDefault="00DF1745" w:rsidP="00DF1745">
                        <w:pPr>
                          <w:spacing w:line="266" w:lineRule="exact"/>
                          <w:rPr>
                            <w:b/>
                          </w:rPr>
                        </w:pPr>
                        <w:r>
                          <w:rPr>
                            <w:b/>
                            <w:color w:val="404040"/>
                            <w:spacing w:val="-5"/>
                          </w:rPr>
                          <w:t>0,6</w:t>
                        </w:r>
                      </w:p>
                    </w:txbxContent>
                  </v:textbox>
                </v:shape>
                <v:shape id="Textbox 154" o:spid="_x0000_s1157" type="#_x0000_t202" style="position:absolute;left:39766;top:17771;width:203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" filled="f" stroked="f">
                  <v:textbox inset="0,0,0,0">
                    <w:txbxContent>
                      <w:p w14:paraId="2A61BDA9" w14:textId="77777777" w:rsidR="00DF1745" w:rsidRDefault="00DF1745" w:rsidP="00DF1745">
                        <w:pPr>
                          <w:spacing w:line="266" w:lineRule="exact"/>
                          <w:rPr>
                            <w:b/>
                          </w:rPr>
                        </w:pPr>
                        <w:r>
                          <w:rPr>
                            <w:b/>
                            <w:color w:val="404040"/>
                            <w:spacing w:val="-5"/>
                          </w:rPr>
                          <w:t>5,5</w:t>
                        </w:r>
                      </w:p>
                    </w:txbxContent>
                  </v:textbox>
                </v:shape>
                <v:shape id="Textbox 155" o:spid="_x0000_s1158" type="#_x0000_t202" style="position:absolute;left:36353;top:18606;width:2032;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" filled="f" stroked="f">
                  <v:textbox inset="0,0,0,0">
                    <w:txbxContent>
                      <w:p w14:paraId="1416B6EA" w14:textId="77777777" w:rsidR="00DF1745" w:rsidRDefault="00DF1745" w:rsidP="00DF1745">
                        <w:pPr>
                          <w:spacing w:line="266" w:lineRule="exact"/>
                          <w:rPr>
                            <w:b/>
                          </w:rPr>
                        </w:pPr>
                        <w:r>
                          <w:rPr>
                            <w:b/>
                            <w:color w:val="404040"/>
                            <w:spacing w:val="-5"/>
                          </w:rPr>
                          <w:t>1,7</w:t>
                        </w:r>
                      </w:p>
                    </w:txbxContent>
                  </v:textbox>
                </v:shape>
                <v:shape id="Textbox 156" o:spid="_x0000_s1159" type="#_x0000_t202" style="position:absolute;left:17538;top:18825;width:203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" filled="f" stroked="f">
                  <v:textbox inset="0,0,0,0">
                    <w:txbxContent>
                      <w:p w14:paraId="65CA82F9" w14:textId="77777777" w:rsidR="00DF1745" w:rsidRDefault="00DF1745" w:rsidP="00DF1745">
                        <w:pPr>
                          <w:spacing w:line="266" w:lineRule="exact"/>
                          <w:rPr>
                            <w:b/>
                          </w:rPr>
                        </w:pPr>
                        <w:r>
                          <w:rPr>
                            <w:b/>
                            <w:color w:val="404040"/>
                            <w:spacing w:val="-5"/>
                          </w:rPr>
                          <w:t>0,7</w:t>
                        </w:r>
                      </w:p>
                    </w:txbxContent>
                  </v:textbox>
                </v:shape>
                <v:shape id="Textbox 157" o:spid="_x0000_s1160" type="#_x0000_t202" style="position:absolute;left:24365;top:17311;width:203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" filled="f" stroked="f">
                  <v:textbox inset="0,0,0,0">
                    <w:txbxContent>
                      <w:p w14:paraId="5B1742D0" w14:textId="77777777" w:rsidR="00DF1745" w:rsidRDefault="00DF1745" w:rsidP="00DF1745">
                        <w:pPr>
                          <w:spacing w:line="266" w:lineRule="exact"/>
                          <w:rPr>
                            <w:b/>
                          </w:rPr>
                        </w:pPr>
                        <w:r>
                          <w:rPr>
                            <w:b/>
                            <w:color w:val="404040"/>
                            <w:spacing w:val="-5"/>
                          </w:rPr>
                          <w:t>7,6</w:t>
                        </w:r>
                      </w:p>
                    </w:txbxContent>
                  </v:textbox>
                </v:shape>
                <v:shape id="Textbox 158" o:spid="_x0000_s1161" type="#_x0000_t202" style="position:absolute;left:14128;top:17399;width:203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" filled="f" stroked="f">
                  <v:textbox inset="0,0,0,0">
                    <w:txbxContent>
                      <w:p w14:paraId="75613B38" w14:textId="77777777" w:rsidR="00DF1745" w:rsidRDefault="00DF1745" w:rsidP="00DF1745">
                        <w:pPr>
                          <w:spacing w:line="266" w:lineRule="exact"/>
                          <w:rPr>
                            <w:b/>
                          </w:rPr>
                        </w:pPr>
                        <w:r>
                          <w:rPr>
                            <w:b/>
                            <w:color w:val="404040"/>
                            <w:spacing w:val="-5"/>
                          </w:rPr>
                          <w:t>7,2</w:t>
                        </w:r>
                      </w:p>
                    </w:txbxContent>
                  </v:textbox>
                </v:shape>
                <v:shape id="Textbox 159" o:spid="_x0000_s1162" type="#_x0000_t202" style="position:absolute;left:10714;top:18474;width:203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" filled="f" stroked="f">
                  <v:textbox inset="0,0,0,0">
                    <w:txbxContent>
                      <w:p w14:paraId="15E4B0C4" w14:textId="77777777" w:rsidR="00DF1745" w:rsidRDefault="00DF1745" w:rsidP="00DF1745">
                        <w:pPr>
                          <w:spacing w:line="266" w:lineRule="exact"/>
                          <w:rPr>
                            <w:b/>
                          </w:rPr>
                        </w:pPr>
                        <w:r>
                          <w:rPr>
                            <w:b/>
                            <w:color w:val="404040"/>
                            <w:spacing w:val="-5"/>
                          </w:rPr>
                          <w:t>2,3</w:t>
                        </w:r>
                      </w:p>
                    </w:txbxContent>
                  </v:textbox>
                </v:shape>
                <v:shape id="Textbox 160" o:spid="_x0000_s1163" type="#_x0000_t202" style="position:absolute;left:877;top:9117;width:2153;height:11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" filled="f" stroked="f">
                  <v:textbox inset="0,0,0,0">
                    <w:txbxContent>
                      <w:p w14:paraId="0D7D0BB0" w14:textId="77777777" w:rsidR="00DF1745" w:rsidRDefault="00DF1745" w:rsidP="00DF1745">
                        <w:pPr>
                          <w:spacing w:line="183" w:lineRule="exact"/>
                          <w:rPr>
                            <w:rFonts w:ascii="Calibri"/>
                            <w:sz w:val="18"/>
                          </w:rPr>
                        </w:pPr>
                        <w:r>
                          <w:rPr>
                            <w:rFonts w:ascii="Calibri"/>
                            <w:color w:val="585858"/>
                            <w:spacing w:val="-4"/>
                            <w:sz w:val="18"/>
                          </w:rPr>
                          <w:t>50,0</w:t>
                        </w:r>
                      </w:p>
                      <w:p w14:paraId="11362A52" w14:textId="77777777" w:rsidR="00DF1745" w:rsidRDefault="00DF1745" w:rsidP="00DF1745">
                        <w:pPr>
                          <w:spacing w:before="126"/>
                          <w:rPr>
                            <w:rFonts w:ascii="Calibri"/>
                            <w:sz w:val="18"/>
                          </w:rPr>
                        </w:pPr>
                        <w:r>
                          <w:rPr>
                            <w:rFonts w:ascii="Calibri"/>
                            <w:color w:val="585858"/>
                            <w:spacing w:val="-4"/>
                            <w:sz w:val="18"/>
                          </w:rPr>
                          <w:t>40,0</w:t>
                        </w:r>
                      </w:p>
                      <w:p w14:paraId="6602406D" w14:textId="77777777" w:rsidR="00DF1745" w:rsidRDefault="00DF1745" w:rsidP="00DF1745">
                        <w:pPr>
                          <w:spacing w:before="125"/>
                          <w:rPr>
                            <w:rFonts w:ascii="Calibri"/>
                            <w:sz w:val="18"/>
                          </w:rPr>
                        </w:pPr>
                        <w:r>
                          <w:rPr>
                            <w:rFonts w:ascii="Calibri"/>
                            <w:color w:val="585858"/>
                            <w:spacing w:val="-4"/>
                            <w:sz w:val="18"/>
                          </w:rPr>
                          <w:t>30,0</w:t>
                        </w:r>
                      </w:p>
                      <w:p w14:paraId="7F6E735E" w14:textId="77777777" w:rsidR="00DF1745" w:rsidRDefault="00DF1745" w:rsidP="00DF1745">
                        <w:pPr>
                          <w:spacing w:before="126"/>
                          <w:rPr>
                            <w:rFonts w:ascii="Calibri"/>
                            <w:sz w:val="18"/>
                          </w:rPr>
                        </w:pPr>
                        <w:r>
                          <w:rPr>
                            <w:rFonts w:ascii="Calibri"/>
                            <w:color w:val="585858"/>
                            <w:spacing w:val="-4"/>
                            <w:sz w:val="18"/>
                          </w:rPr>
                          <w:t>20,0</w:t>
                        </w:r>
                      </w:p>
                      <w:p w14:paraId="4B4CD688" w14:textId="77777777" w:rsidR="00DF1745" w:rsidRDefault="00DF1745" w:rsidP="00DF1745">
                        <w:pPr>
                          <w:spacing w:before="126" w:line="216" w:lineRule="exact"/>
                          <w:rPr>
                            <w:rFonts w:ascii="Calibri"/>
                            <w:sz w:val="18"/>
                          </w:rPr>
                        </w:pPr>
                        <w:r>
                          <w:rPr>
                            <w:rFonts w:ascii="Calibri"/>
                            <w:color w:val="585858"/>
                            <w:spacing w:val="-4"/>
                            <w:sz w:val="18"/>
                          </w:rPr>
                          <w:t>10,0</w:t>
                        </w:r>
                      </w:p>
                    </w:txbxContent>
                  </v:textbox>
                </v:shape>
                <v:shape id="Textbox 161" o:spid="_x0000_s1164" type="#_x0000_t202" style="position:absolute;left:46210;top:8091;width:279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" filled="f" stroked="f">
                  <v:textbox inset="0,0,0,0">
                    <w:txbxContent>
                      <w:p w14:paraId="69B8267C" w14:textId="77777777" w:rsidR="00DF1745" w:rsidRDefault="00DF1745" w:rsidP="00DF1745">
                        <w:pPr>
                          <w:spacing w:line="266" w:lineRule="exact"/>
                          <w:rPr>
                            <w:b/>
                          </w:rPr>
                        </w:pPr>
                        <w:r>
                          <w:rPr>
                            <w:b/>
                            <w:color w:val="404040"/>
                            <w:spacing w:val="-4"/>
                          </w:rPr>
                          <w:t>49,6</w:t>
                        </w:r>
                      </w:p>
                    </w:txbxContent>
                  </v:textbox>
                </v:shape>
                <v:shape id="Textbox 162" o:spid="_x0000_s1165" type="#_x0000_t202" style="position:absolute;left:32558;top:7806;width:279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" filled="f" stroked="f">
                  <v:textbox inset="0,0,0,0">
                    <w:txbxContent>
                      <w:p w14:paraId="7437AC98" w14:textId="77777777" w:rsidR="00DF1745" w:rsidRDefault="00DF1745" w:rsidP="00DF1745">
                        <w:pPr>
                          <w:spacing w:line="266" w:lineRule="exact"/>
                          <w:rPr>
                            <w:b/>
                          </w:rPr>
                        </w:pPr>
                        <w:r>
                          <w:rPr>
                            <w:b/>
                            <w:color w:val="404040"/>
                            <w:spacing w:val="-4"/>
                          </w:rPr>
                          <w:t>50,9</w:t>
                        </w:r>
                      </w:p>
                    </w:txbxContent>
                  </v:textbox>
                </v:shape>
                <v:shape id="Textbox 163" o:spid="_x0000_s1166" type="#_x0000_t202" style="position:absolute;left:877;top:5342;width:2153;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" filled="f" stroked="f">
                  <v:textbox inset="0,0,0,0">
                    <w:txbxContent>
                      <w:p w14:paraId="718F780D" w14:textId="77777777" w:rsidR="00DF1745" w:rsidRDefault="00DF1745" w:rsidP="00DF1745">
                        <w:pPr>
                          <w:spacing w:line="183" w:lineRule="exact"/>
                          <w:rPr>
                            <w:rFonts w:ascii="Calibri"/>
                            <w:sz w:val="18"/>
                          </w:rPr>
                        </w:pPr>
                        <w:r>
                          <w:rPr>
                            <w:rFonts w:ascii="Calibri"/>
                            <w:color w:val="585858"/>
                            <w:spacing w:val="-4"/>
                            <w:sz w:val="18"/>
                          </w:rPr>
                          <w:t>70,0</w:t>
                        </w:r>
                      </w:p>
                      <w:p w14:paraId="27FD83A9" w14:textId="77777777" w:rsidR="00DF1745" w:rsidRDefault="00DF1745" w:rsidP="00DF1745">
                        <w:pPr>
                          <w:spacing w:before="126" w:line="216" w:lineRule="exact"/>
                          <w:rPr>
                            <w:rFonts w:ascii="Calibri"/>
                            <w:sz w:val="18"/>
                          </w:rPr>
                        </w:pPr>
                        <w:r>
                          <w:rPr>
                            <w:rFonts w:ascii="Calibri"/>
                            <w:color w:val="585858"/>
                            <w:spacing w:val="-4"/>
                            <w:sz w:val="18"/>
                          </w:rPr>
                          <w:t>60,0</w:t>
                        </w:r>
                      </w:p>
                    </w:txbxContent>
                  </v:textbox>
                </v:shape>
                <v:shape id="Textbox 164" o:spid="_x0000_s1167" type="#_x0000_t202" style="position:absolute;left:3959;top:1486;width:51397;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" filled="f" stroked="f">
                  <v:textbox inset="0,0,0,0">
                    <w:txbxContent>
                      <w:p w14:paraId="6AA23A4D" w14:textId="77777777" w:rsidR="00DF1745" w:rsidRDefault="00DF1745" w:rsidP="00DF1745">
                        <w:pPr>
                          <w:tabs>
                            <w:tab w:val="left" w:pos="466"/>
                            <w:tab w:val="left" w:pos="8073"/>
                          </w:tabs>
                          <w:spacing w:line="266" w:lineRule="exact"/>
                          <w:rPr>
                            <w:b/>
                          </w:rPr>
                        </w:pPr>
                        <w:r>
                          <w:rPr>
                            <w:b/>
                            <w:color w:val="404040"/>
                            <w:u w:val="single" w:color="D9D9D9"/>
                          </w:rPr>
                          <w:tab/>
                        </w:r>
                        <w:r>
                          <w:rPr>
                            <w:b/>
                            <w:color w:val="404040"/>
                            <w:spacing w:val="-4"/>
                            <w:u w:val="single" w:color="D9D9D9"/>
                          </w:rPr>
                          <w:t>77,0</w:t>
                        </w:r>
                        <w:r>
                          <w:rPr>
                            <w:b/>
                            <w:color w:val="404040"/>
                            <w:u w:val="single" w:color="D9D9D9"/>
                          </w:rPr>
                          <w:tab/>
                        </w:r>
                      </w:p>
                      <w:p w14:paraId="6CA38A57" w14:textId="77777777" w:rsidR="00DF1745" w:rsidRDefault="00DF1745" w:rsidP="00DF1745">
                        <w:pPr>
                          <w:spacing w:before="11"/>
                          <w:ind w:left="2616"/>
                          <w:rPr>
                            <w:b/>
                          </w:rPr>
                        </w:pPr>
                        <w:r>
                          <w:rPr>
                            <w:b/>
                            <w:color w:val="404040"/>
                            <w:spacing w:val="-4"/>
                          </w:rPr>
                          <w:t>68,7</w:t>
                        </w:r>
                      </w:p>
                    </w:txbxContent>
                  </v:textbox>
                </v:shape>
                <v:shape id="Textbox 165" o:spid="_x0000_s1168" type="#_x0000_t202" style="position:absolute;left:877;top:953;width:2153;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" filled="f" stroked="f">
                  <v:textbox inset="0,0,0,0">
                    <w:txbxContent>
                      <w:p w14:paraId="4DB3F33A" w14:textId="77777777" w:rsidR="00DF1745" w:rsidRDefault="00DF1745" w:rsidP="00DF1745">
                        <w:pPr>
                          <w:spacing w:line="183" w:lineRule="exact"/>
                          <w:rPr>
                            <w:rFonts w:ascii="Calibri"/>
                            <w:sz w:val="18"/>
                          </w:rPr>
                        </w:pPr>
                        <w:r>
                          <w:rPr>
                            <w:rFonts w:ascii="Calibri"/>
                            <w:color w:val="585858"/>
                            <w:spacing w:val="-4"/>
                            <w:sz w:val="18"/>
                          </w:rPr>
                          <w:t>90,0</w:t>
                        </w:r>
                      </w:p>
                      <w:p w14:paraId="0B86E039" w14:textId="77777777" w:rsidR="00DF1745" w:rsidRDefault="00DF1745" w:rsidP="00DF1745">
                        <w:pPr>
                          <w:spacing w:before="126" w:line="216" w:lineRule="exact"/>
                          <w:rPr>
                            <w:rFonts w:ascii="Calibri"/>
                            <w:sz w:val="18"/>
                          </w:rPr>
                        </w:pPr>
                        <w:r>
                          <w:rPr>
                            <w:rFonts w:ascii="Calibri"/>
                            <w:color w:val="585858"/>
                            <w:spacing w:val="-4"/>
                            <w:sz w:val="18"/>
                          </w:rPr>
                          <w:t>80,0</w:t>
                        </w:r>
                      </w:p>
                    </w:txbxContent>
                  </v:textbox>
                </v:shape>
                <w10:wrap type="topAndBottom" anchorx="page"/>
              </v:group>
            </w:pict>
          </mc:Fallback>
        </mc:AlternateContent>
      </w:r>
    </w:p>
    <w:p w14:paraId="53351891" w14:textId="77777777" w:rsidR="00EB5F32" w:rsidRDefault="00EB5F32" w:rsidP="00EB5F32">
      <w:pPr>
        <w:spacing w:before="8"/>
        <w:jc w:val="center"/>
        <w:rPr>
          <w:i/>
          <w:color w:val="202020"/>
          <w:spacing w:val="-4"/>
          <w:sz w:val="22"/>
          <w:lang w:val="ro-MD"/>
        </w:rPr>
      </w:pPr>
      <w:bookmarkStart w:id="158" w:name="_Toc207275298"/>
    </w:p>
    <w:p w14:paraId="1D815CAD" w14:textId="77777777" w:rsidR="009A667E" w:rsidRDefault="009A667E" w:rsidP="00EB5F32">
      <w:pPr>
        <w:spacing w:before="8"/>
        <w:jc w:val="center"/>
        <w:rPr>
          <w:i/>
          <w:color w:val="202020"/>
          <w:spacing w:val="-4"/>
          <w:sz w:val="22"/>
          <w:lang w:val="ro-MD"/>
        </w:rPr>
      </w:pPr>
    </w:p>
    <w:p w14:paraId="369E5DED" w14:textId="77777777" w:rsidR="009A667E" w:rsidRDefault="009A667E" w:rsidP="00EB5F32">
      <w:pPr>
        <w:spacing w:before="8"/>
        <w:jc w:val="center"/>
        <w:rPr>
          <w:i/>
          <w:color w:val="202020"/>
          <w:spacing w:val="-4"/>
          <w:sz w:val="22"/>
          <w:lang w:val="ro-MD"/>
        </w:rPr>
      </w:pPr>
    </w:p>
    <w:p w14:paraId="5B8CD8F5" w14:textId="77777777" w:rsidR="009A667E" w:rsidRDefault="009A667E" w:rsidP="00EB5F32">
      <w:pPr>
        <w:spacing w:before="8"/>
        <w:jc w:val="center"/>
        <w:rPr>
          <w:i/>
          <w:color w:val="202020"/>
          <w:spacing w:val="-4"/>
          <w:sz w:val="22"/>
          <w:lang w:val="ro-MD"/>
        </w:rPr>
      </w:pPr>
    </w:p>
    <w:p w14:paraId="6BF5AE83" w14:textId="77777777" w:rsidR="009A667E" w:rsidRDefault="009A667E" w:rsidP="00EB5F32">
      <w:pPr>
        <w:spacing w:before="8"/>
        <w:jc w:val="center"/>
        <w:rPr>
          <w:i/>
          <w:color w:val="202020"/>
          <w:spacing w:val="-4"/>
          <w:sz w:val="22"/>
          <w:lang w:val="ro-MD"/>
        </w:rPr>
      </w:pPr>
    </w:p>
    <w:p w14:paraId="5E574081" w14:textId="77777777" w:rsidR="009A667E" w:rsidRDefault="009A667E" w:rsidP="00EB5F32">
      <w:pPr>
        <w:spacing w:before="8"/>
        <w:jc w:val="center"/>
        <w:rPr>
          <w:i/>
          <w:color w:val="202020"/>
          <w:spacing w:val="-4"/>
          <w:sz w:val="22"/>
          <w:lang w:val="ro-MD"/>
        </w:rPr>
      </w:pPr>
    </w:p>
    <w:p w14:paraId="6E109BB3" w14:textId="77777777" w:rsidR="009A667E" w:rsidRDefault="009A667E" w:rsidP="00EB5F32">
      <w:pPr>
        <w:spacing w:before="8"/>
        <w:jc w:val="center"/>
        <w:rPr>
          <w:i/>
          <w:color w:val="202020"/>
          <w:spacing w:val="-4"/>
          <w:sz w:val="22"/>
          <w:lang w:val="ro-MD"/>
        </w:rPr>
      </w:pPr>
    </w:p>
    <w:p w14:paraId="1ED393B1" w14:textId="6233AAA1" w:rsidR="00DF1745" w:rsidRPr="0017714F" w:rsidRDefault="00DF1745" w:rsidP="00A174EF">
      <w:pPr>
        <w:pStyle w:val="IMPBULLET"/>
        <w:rPr>
          <w:sz w:val="22"/>
        </w:rPr>
      </w:pPr>
      <w:bookmarkStart w:id="159" w:name="_Toc207275299"/>
      <w:bookmarkEnd w:id="158"/>
      <w:r w:rsidRPr="0017714F">
        <w:lastRenderedPageBreak/>
        <w:t>Subvenționarea plăți postinvestiție și plăți investiții pe etape</w:t>
      </w:r>
      <w:bookmarkEnd w:id="159"/>
    </w:p>
    <w:p w14:paraId="21A2E043" w14:textId="77777777" w:rsidR="0017714F" w:rsidRPr="0017714F" w:rsidRDefault="0017714F" w:rsidP="008417AC">
      <w:pPr>
        <w:pStyle w:val="IMPBULLET"/>
        <w:numPr>
          <w:ilvl w:val="0"/>
          <w:numId w:val="0"/>
        </w:numPr>
        <w:ind w:left="426"/>
      </w:pPr>
    </w:p>
    <w:tbl>
      <w:tblPr>
        <w:tblStyle w:val="TableGrid"/>
        <w:tblW w:w="0" w:type="auto"/>
        <w:tblInd w:w="-5" w:type="dxa"/>
        <w:tblLook w:val="04A0" w:firstRow="1" w:lastRow="0" w:firstColumn="1" w:lastColumn="0" w:noHBand="0" w:noVBand="1"/>
      </w:tblPr>
      <w:tblGrid>
        <w:gridCol w:w="4962"/>
        <w:gridCol w:w="4566"/>
      </w:tblGrid>
      <w:tr w:rsidR="00DF1745" w:rsidRPr="00D32C79" w14:paraId="4F30DED4" w14:textId="77777777" w:rsidTr="00371438">
        <w:tc>
          <w:tcPr>
            <w:tcW w:w="4962" w:type="dxa"/>
          </w:tcPr>
          <w:p w14:paraId="62D5BDD0" w14:textId="77777777" w:rsidR="00DF1745" w:rsidRPr="00D32C79" w:rsidRDefault="00DF1745" w:rsidP="004F6FF7">
            <w:pPr>
              <w:pStyle w:val="BodyText"/>
              <w:rPr>
                <w:rFonts w:cs="Times New Roman"/>
                <w:lang w:val="ro-MD"/>
              </w:rPr>
            </w:pPr>
          </w:p>
          <w:p w14:paraId="3CDFB9DE" w14:textId="77777777" w:rsidR="00DF1745" w:rsidRPr="00D32C79" w:rsidRDefault="00DF1745" w:rsidP="004F6FF7">
            <w:pPr>
              <w:pStyle w:val="BodyText"/>
              <w:rPr>
                <w:rFonts w:cs="Times New Roman"/>
                <w:lang w:val="ro-MD"/>
              </w:rPr>
            </w:pPr>
            <w:r w:rsidRPr="00D32C79">
              <w:rPr>
                <w:rFonts w:cs="Times New Roman"/>
                <w:lang w:val="ro-MD"/>
              </w:rPr>
              <w:t>Prin HG nr. 491/2023 FNDAMR, reglementează două forme de subvenționare a investițiilor: plăți postinvestiție și plăți investiții pe etape.</w:t>
            </w:r>
          </w:p>
          <w:p w14:paraId="6DEA434D" w14:textId="77777777" w:rsidR="00DF1745" w:rsidRPr="00D32C79" w:rsidRDefault="00DF1745" w:rsidP="004F6FF7">
            <w:pPr>
              <w:pStyle w:val="BodyText"/>
              <w:rPr>
                <w:rFonts w:cs="Times New Roman"/>
                <w:lang w:val="ro-MD"/>
              </w:rPr>
            </w:pPr>
          </w:p>
          <w:p w14:paraId="4F24D004" w14:textId="77777777" w:rsidR="00DF1745" w:rsidRPr="00D32C79" w:rsidRDefault="00DF1745" w:rsidP="004F6FF7">
            <w:pPr>
              <w:pStyle w:val="BodyText"/>
              <w:rPr>
                <w:spacing w:val="-2"/>
                <w:lang w:val="ro-MD"/>
              </w:rPr>
            </w:pPr>
            <w:r w:rsidRPr="00D32C79">
              <w:rPr>
                <w:rFonts w:cs="Times New Roman"/>
                <w:lang w:val="ro-MD"/>
              </w:rPr>
              <w:t>În</w:t>
            </w:r>
            <w:r w:rsidRPr="00D32C79">
              <w:rPr>
                <w:rFonts w:cs="Times New Roman"/>
                <w:spacing w:val="-16"/>
                <w:lang w:val="ro-MD"/>
              </w:rPr>
              <w:t xml:space="preserve"> </w:t>
            </w:r>
            <w:r w:rsidRPr="00D32C79">
              <w:rPr>
                <w:rFonts w:cs="Times New Roman"/>
                <w:lang w:val="ro-MD"/>
              </w:rPr>
              <w:t>a.2023,</w:t>
            </w:r>
            <w:r w:rsidRPr="00D32C79">
              <w:rPr>
                <w:rFonts w:cs="Times New Roman"/>
                <w:spacing w:val="-15"/>
                <w:lang w:val="ro-MD"/>
              </w:rPr>
              <w:t xml:space="preserve"> </w:t>
            </w:r>
            <w:r w:rsidRPr="00D32C79">
              <w:rPr>
                <w:rFonts w:cs="Times New Roman"/>
                <w:lang w:val="ro-MD"/>
              </w:rPr>
              <w:t>au</w:t>
            </w:r>
            <w:r w:rsidRPr="00D32C79">
              <w:rPr>
                <w:rFonts w:cs="Times New Roman"/>
                <w:spacing w:val="-14"/>
                <w:lang w:val="ro-MD"/>
              </w:rPr>
              <w:t xml:space="preserve"> </w:t>
            </w:r>
            <w:r w:rsidRPr="00D32C79">
              <w:rPr>
                <w:rFonts w:cs="Times New Roman"/>
                <w:lang w:val="ro-MD"/>
              </w:rPr>
              <w:t>fost</w:t>
            </w:r>
            <w:r w:rsidRPr="00D32C79">
              <w:rPr>
                <w:rFonts w:cs="Times New Roman"/>
                <w:spacing w:val="-14"/>
                <w:lang w:val="ro-MD"/>
              </w:rPr>
              <w:t xml:space="preserve"> </w:t>
            </w:r>
            <w:r w:rsidRPr="00D32C79">
              <w:rPr>
                <w:rFonts w:cs="Times New Roman"/>
                <w:lang w:val="ro-MD"/>
              </w:rPr>
              <w:t>recepționate</w:t>
            </w:r>
            <w:r w:rsidRPr="00D32C79">
              <w:rPr>
                <w:rFonts w:cs="Times New Roman"/>
                <w:spacing w:val="-17"/>
                <w:lang w:val="ro-MD"/>
              </w:rPr>
              <w:t xml:space="preserve"> </w:t>
            </w:r>
            <w:r w:rsidRPr="00D32C79">
              <w:rPr>
                <w:rFonts w:cs="Times New Roman"/>
                <w:lang w:val="ro-MD"/>
              </w:rPr>
              <w:t>2639</w:t>
            </w:r>
            <w:r w:rsidRPr="00D32C79">
              <w:rPr>
                <w:rFonts w:cs="Times New Roman"/>
                <w:spacing w:val="-16"/>
                <w:lang w:val="ro-MD"/>
              </w:rPr>
              <w:t xml:space="preserve"> </w:t>
            </w:r>
            <w:r w:rsidRPr="00D32C79">
              <w:rPr>
                <w:rFonts w:cs="Times New Roman"/>
                <w:lang w:val="ro-MD"/>
              </w:rPr>
              <w:t>de</w:t>
            </w:r>
            <w:r w:rsidRPr="00D32C79">
              <w:rPr>
                <w:rFonts w:cs="Times New Roman"/>
                <w:spacing w:val="-15"/>
                <w:lang w:val="ro-MD"/>
              </w:rPr>
              <w:t xml:space="preserve"> </w:t>
            </w:r>
            <w:r w:rsidRPr="00D32C79">
              <w:rPr>
                <w:rFonts w:cs="Times New Roman"/>
                <w:lang w:val="ro-MD"/>
              </w:rPr>
              <w:t>cereri</w:t>
            </w:r>
            <w:r w:rsidRPr="00D32C79">
              <w:rPr>
                <w:rFonts w:cs="Times New Roman"/>
                <w:spacing w:val="-10"/>
                <w:lang w:val="ro-MD"/>
              </w:rPr>
              <w:t xml:space="preserve"> </w:t>
            </w:r>
            <w:r w:rsidRPr="00D32C79">
              <w:rPr>
                <w:rFonts w:cs="Times New Roman"/>
                <w:lang w:val="ro-MD"/>
              </w:rPr>
              <w:t>de</w:t>
            </w:r>
            <w:r w:rsidRPr="00D32C79">
              <w:rPr>
                <w:rFonts w:cs="Times New Roman"/>
                <w:spacing w:val="-15"/>
                <w:lang w:val="ro-MD"/>
              </w:rPr>
              <w:t xml:space="preserve"> </w:t>
            </w:r>
            <w:r w:rsidRPr="00D32C79">
              <w:rPr>
                <w:rFonts w:cs="Times New Roman"/>
                <w:lang w:val="ro-MD"/>
              </w:rPr>
              <w:t>acordare a subvențiilor post-investiții, dintre care doar 1903 cereri au fost autorizate, iar 736 cereri</w:t>
            </w:r>
            <w:r w:rsidRPr="00D32C79">
              <w:rPr>
                <w:rFonts w:cs="Times New Roman"/>
                <w:spacing w:val="-15"/>
                <w:lang w:val="ro-MD"/>
              </w:rPr>
              <w:t xml:space="preserve"> </w:t>
            </w:r>
            <w:r w:rsidRPr="00D32C79">
              <w:rPr>
                <w:rFonts w:cs="Times New Roman"/>
                <w:lang w:val="ro-MD"/>
              </w:rPr>
              <w:t>au</w:t>
            </w:r>
            <w:r w:rsidRPr="00D32C79">
              <w:rPr>
                <w:rFonts w:cs="Times New Roman"/>
                <w:spacing w:val="-15"/>
                <w:lang w:val="ro-MD"/>
              </w:rPr>
              <w:t xml:space="preserve"> </w:t>
            </w:r>
            <w:r w:rsidRPr="00D32C79">
              <w:rPr>
                <w:rFonts w:cs="Times New Roman"/>
                <w:lang w:val="ro-MD"/>
              </w:rPr>
              <w:t>rămas</w:t>
            </w:r>
            <w:r w:rsidRPr="00D32C79">
              <w:rPr>
                <w:rFonts w:cs="Times New Roman"/>
                <w:spacing w:val="-17"/>
                <w:lang w:val="ro-MD"/>
              </w:rPr>
              <w:t xml:space="preserve"> </w:t>
            </w:r>
            <w:r w:rsidRPr="00D32C79">
              <w:rPr>
                <w:rFonts w:cs="Times New Roman"/>
                <w:lang w:val="ro-MD"/>
              </w:rPr>
              <w:t>a</w:t>
            </w:r>
            <w:r w:rsidRPr="00D32C79">
              <w:rPr>
                <w:rFonts w:cs="Times New Roman"/>
                <w:spacing w:val="-16"/>
                <w:lang w:val="ro-MD"/>
              </w:rPr>
              <w:t xml:space="preserve"> </w:t>
            </w:r>
            <w:r w:rsidRPr="00D32C79">
              <w:rPr>
                <w:rFonts w:cs="Times New Roman"/>
                <w:lang w:val="ro-MD"/>
              </w:rPr>
              <w:t>fi</w:t>
            </w:r>
            <w:r w:rsidRPr="00D32C79">
              <w:rPr>
                <w:rFonts w:cs="Times New Roman"/>
                <w:spacing w:val="-15"/>
                <w:lang w:val="ro-MD"/>
              </w:rPr>
              <w:t xml:space="preserve"> </w:t>
            </w:r>
            <w:r w:rsidRPr="00D32C79">
              <w:rPr>
                <w:rFonts w:cs="Times New Roman"/>
                <w:lang w:val="ro-MD"/>
              </w:rPr>
              <w:t>examinare</w:t>
            </w:r>
            <w:r w:rsidRPr="00D32C79">
              <w:rPr>
                <w:rFonts w:cs="Times New Roman"/>
                <w:spacing w:val="-18"/>
                <w:lang w:val="ro-MD"/>
              </w:rPr>
              <w:t xml:space="preserve"> </w:t>
            </w:r>
            <w:r w:rsidRPr="00D32C79">
              <w:rPr>
                <w:rFonts w:cs="Times New Roman"/>
                <w:lang w:val="ro-MD"/>
              </w:rPr>
              <w:t>și</w:t>
            </w:r>
            <w:r w:rsidRPr="00D32C79">
              <w:rPr>
                <w:rFonts w:cs="Times New Roman"/>
                <w:spacing w:val="-14"/>
                <w:lang w:val="ro-MD"/>
              </w:rPr>
              <w:t xml:space="preserve"> </w:t>
            </w:r>
            <w:r w:rsidRPr="00D32C79">
              <w:rPr>
                <w:rFonts w:cs="Times New Roman"/>
                <w:lang w:val="ro-MD"/>
              </w:rPr>
              <w:t>autorizate</w:t>
            </w:r>
            <w:r w:rsidRPr="00D32C79">
              <w:rPr>
                <w:rFonts w:cs="Times New Roman"/>
                <w:spacing w:val="-18"/>
                <w:lang w:val="ro-MD"/>
              </w:rPr>
              <w:t xml:space="preserve"> </w:t>
            </w:r>
            <w:r w:rsidRPr="00D32C79">
              <w:rPr>
                <w:rFonts w:cs="Times New Roman"/>
                <w:lang w:val="ro-MD"/>
              </w:rPr>
              <w:t>în</w:t>
            </w:r>
            <w:r w:rsidRPr="00D32C79">
              <w:rPr>
                <w:rFonts w:cs="Times New Roman"/>
                <w:spacing w:val="-14"/>
                <w:lang w:val="ro-MD"/>
              </w:rPr>
              <w:t xml:space="preserve"> </w:t>
            </w:r>
            <w:r w:rsidRPr="00D32C79">
              <w:rPr>
                <w:rFonts w:cs="Times New Roman"/>
                <w:lang w:val="ro-MD"/>
              </w:rPr>
              <w:t>anul</w:t>
            </w:r>
            <w:r w:rsidRPr="00D32C79">
              <w:rPr>
                <w:rFonts w:cs="Times New Roman"/>
                <w:spacing w:val="-17"/>
                <w:lang w:val="ro-MD"/>
              </w:rPr>
              <w:t xml:space="preserve"> </w:t>
            </w:r>
            <w:r w:rsidRPr="00D32C79">
              <w:rPr>
                <w:rFonts w:cs="Times New Roman"/>
                <w:lang w:val="ro-MD"/>
              </w:rPr>
              <w:t>2025</w:t>
            </w:r>
            <w:r w:rsidRPr="00D32C79">
              <w:rPr>
                <w:rFonts w:cs="Times New Roman"/>
                <w:spacing w:val="-13"/>
                <w:lang w:val="ro-MD"/>
              </w:rPr>
              <w:t xml:space="preserve"> </w:t>
            </w:r>
            <w:r w:rsidRPr="00D32C79">
              <w:rPr>
                <w:rFonts w:cs="Times New Roman"/>
                <w:lang w:val="ro-MD"/>
              </w:rPr>
              <w:t>urmare</w:t>
            </w:r>
            <w:r w:rsidRPr="00D32C79">
              <w:rPr>
                <w:rFonts w:cs="Times New Roman"/>
                <w:spacing w:val="-16"/>
                <w:lang w:val="ro-MD"/>
              </w:rPr>
              <w:t xml:space="preserve"> </w:t>
            </w:r>
            <w:r w:rsidRPr="00D32C79">
              <w:rPr>
                <w:rFonts w:cs="Times New Roman"/>
                <w:lang w:val="ro-MD"/>
              </w:rPr>
              <w:t>a</w:t>
            </w:r>
            <w:r w:rsidRPr="00D32C79">
              <w:rPr>
                <w:rFonts w:cs="Times New Roman"/>
                <w:spacing w:val="-18"/>
                <w:lang w:val="ro-MD"/>
              </w:rPr>
              <w:t xml:space="preserve"> </w:t>
            </w:r>
            <w:r w:rsidRPr="00D32C79">
              <w:rPr>
                <w:rFonts w:cs="Times New Roman"/>
                <w:lang w:val="ro-MD"/>
              </w:rPr>
              <w:t>epuizării</w:t>
            </w:r>
            <w:r w:rsidRPr="00D32C79">
              <w:rPr>
                <w:rFonts w:cs="Times New Roman"/>
                <w:spacing w:val="-14"/>
                <w:lang w:val="ro-MD"/>
              </w:rPr>
              <w:t xml:space="preserve"> </w:t>
            </w:r>
            <w:r w:rsidRPr="00D32C79">
              <w:rPr>
                <w:rFonts w:cs="Times New Roman"/>
                <w:lang w:val="ro-MD"/>
              </w:rPr>
              <w:t xml:space="preserve">mijloacelor </w:t>
            </w:r>
            <w:r w:rsidRPr="00D32C79">
              <w:rPr>
                <w:rFonts w:cs="Times New Roman"/>
                <w:spacing w:val="-2"/>
                <w:lang w:val="ro-MD"/>
              </w:rPr>
              <w:t>FNDAMR</w:t>
            </w:r>
            <w:r w:rsidRPr="00D32C79">
              <w:rPr>
                <w:spacing w:val="-2"/>
                <w:lang w:val="ro-MD"/>
              </w:rPr>
              <w:t>.</w:t>
            </w:r>
          </w:p>
          <w:p w14:paraId="524D0AC9" w14:textId="77777777" w:rsidR="00DF1745" w:rsidRPr="00D32C79" w:rsidRDefault="00DF1745" w:rsidP="004F6FF7">
            <w:pPr>
              <w:pStyle w:val="ListParagraph"/>
              <w:spacing w:before="291" w:line="276" w:lineRule="auto"/>
              <w:ind w:left="0" w:right="-22"/>
              <w:jc w:val="both"/>
              <w:rPr>
                <w:szCs w:val="24"/>
                <w:lang w:val="ro-MD"/>
              </w:rPr>
            </w:pPr>
          </w:p>
        </w:tc>
        <w:tc>
          <w:tcPr>
            <w:tcW w:w="4278" w:type="dxa"/>
          </w:tcPr>
          <w:p w14:paraId="70A398FC" w14:textId="77777777" w:rsidR="00DF1745" w:rsidRPr="00D32C79" w:rsidRDefault="00DF1745" w:rsidP="004F6FF7">
            <w:pPr>
              <w:pStyle w:val="ListParagraph"/>
              <w:spacing w:before="291" w:line="276" w:lineRule="auto"/>
              <w:ind w:left="0" w:right="-22"/>
              <w:jc w:val="both"/>
              <w:rPr>
                <w:szCs w:val="24"/>
                <w:lang w:val="ro-MD"/>
              </w:rPr>
            </w:pPr>
            <w:r w:rsidRPr="00D32C79">
              <w:rPr>
                <w:noProof/>
                <w:lang w:val="ro-MD"/>
              </w:rPr>
              <w:drawing>
                <wp:inline distT="0" distB="0" distL="0" distR="0" wp14:anchorId="1723DBE6" wp14:editId="65F4FF03">
                  <wp:extent cx="2755900" cy="2247340"/>
                  <wp:effectExtent l="0" t="0" r="6350" b="635"/>
                  <wp:docPr id="12134951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49511" name=""/>
                          <pic:cNvPicPr/>
                        </pic:nvPicPr>
                        <pic:blipFill>
                          <a:blip r:embed="rId140"/>
                          <a:stretch>
                            <a:fillRect/>
                          </a:stretch>
                        </pic:blipFill>
                        <pic:spPr>
                          <a:xfrm>
                            <a:off x="0" y="0"/>
                            <a:ext cx="2796706" cy="2280616"/>
                          </a:xfrm>
                          <a:prstGeom prst="rect">
                            <a:avLst/>
                          </a:prstGeom>
                        </pic:spPr>
                      </pic:pic>
                    </a:graphicData>
                  </a:graphic>
                </wp:inline>
              </w:drawing>
            </w:r>
          </w:p>
        </w:tc>
      </w:tr>
    </w:tbl>
    <w:p w14:paraId="20E1386B" w14:textId="77777777" w:rsidR="00DF1745" w:rsidRPr="00D32C79" w:rsidRDefault="00DF1745" w:rsidP="00DF1745">
      <w:pPr>
        <w:pStyle w:val="BodyText"/>
        <w:rPr>
          <w:spacing w:val="-2"/>
          <w:lang w:val="ro-MD"/>
        </w:rPr>
      </w:pPr>
    </w:p>
    <w:p w14:paraId="7B3E2CB2" w14:textId="77777777" w:rsidR="00DF1745" w:rsidRPr="00D32C79" w:rsidRDefault="00DF1745" w:rsidP="00DF1745">
      <w:pPr>
        <w:pStyle w:val="BodyText"/>
        <w:rPr>
          <w:rFonts w:cs="Times New Roman"/>
          <w:lang w:val="ro-MD"/>
        </w:rPr>
      </w:pPr>
      <w:r w:rsidRPr="00D32C79">
        <w:rPr>
          <w:rFonts w:cs="Times New Roman"/>
          <w:lang w:val="ro-MD"/>
        </w:rPr>
        <w:t xml:space="preserve">Numărul dosarelor autorizate și suma subvențiilor debursate din mijloacele FNDAMR aprobat pentru anul 2024 pentru fiecare măsură de subvenționare se prezintă în Tabelul 2. </w:t>
      </w:r>
    </w:p>
    <w:p w14:paraId="084AC50F" w14:textId="77777777" w:rsidR="00DD3C00" w:rsidRDefault="00DD3C00" w:rsidP="00DF1745">
      <w:pPr>
        <w:pStyle w:val="Tabel"/>
        <w:rPr>
          <w:lang w:val="ro-MD"/>
        </w:rPr>
      </w:pPr>
      <w:bookmarkStart w:id="160" w:name="_Toc207277453"/>
    </w:p>
    <w:p w14:paraId="500CDD58" w14:textId="77777777" w:rsidR="009A667E" w:rsidRDefault="009A667E" w:rsidP="00DF1745">
      <w:pPr>
        <w:pStyle w:val="Tabel"/>
        <w:rPr>
          <w:lang w:val="ro-MD"/>
        </w:rPr>
      </w:pPr>
    </w:p>
    <w:p w14:paraId="1B45A1FA" w14:textId="096BD158" w:rsidR="00DF1745" w:rsidRPr="00D32C79" w:rsidRDefault="00DF1745" w:rsidP="00D32C79">
      <w:pPr>
        <w:pStyle w:val="Tabel"/>
      </w:pPr>
      <w:bookmarkStart w:id="161" w:name="_Toc209959668"/>
      <w:r w:rsidRPr="00D32C79">
        <w:t>Tabel 2. Numărul dosarelor și sumelor autorizate din mijloacele FNDAMR pe a. 2024</w:t>
      </w:r>
      <w:bookmarkEnd w:id="160"/>
      <w:bookmarkEnd w:id="161"/>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6"/>
        <w:gridCol w:w="993"/>
        <w:gridCol w:w="992"/>
      </w:tblGrid>
      <w:tr w:rsidR="00DF1745" w:rsidRPr="00D32C79" w14:paraId="6BA11E81" w14:textId="77777777" w:rsidTr="008A214A">
        <w:trPr>
          <w:trHeight w:val="487"/>
        </w:trPr>
        <w:tc>
          <w:tcPr>
            <w:tcW w:w="7796" w:type="dxa"/>
            <w:shd w:val="clear" w:color="auto" w:fill="C5D9F0"/>
          </w:tcPr>
          <w:p w14:paraId="5F88DB1B" w14:textId="77777777" w:rsidR="00DF1745" w:rsidRPr="00D32C79" w:rsidRDefault="00DF1745" w:rsidP="008A214A">
            <w:pPr>
              <w:pStyle w:val="TableParagraph"/>
              <w:ind w:left="7"/>
              <w:jc w:val="center"/>
              <w:rPr>
                <w:rFonts w:ascii="Times New Roman" w:hAnsi="Times New Roman" w:cs="Times New Roman"/>
                <w:b/>
                <w:sz w:val="18"/>
                <w:szCs w:val="18"/>
                <w:lang w:val="ro-MD"/>
              </w:rPr>
            </w:pPr>
            <w:r w:rsidRPr="00D32C79">
              <w:rPr>
                <w:rFonts w:ascii="Times New Roman" w:hAnsi="Times New Roman" w:cs="Times New Roman"/>
                <w:b/>
                <w:sz w:val="18"/>
                <w:szCs w:val="18"/>
                <w:lang w:val="ro-MD"/>
              </w:rPr>
              <w:t>Măsurile</w:t>
            </w:r>
            <w:r w:rsidRPr="00D32C79">
              <w:rPr>
                <w:rFonts w:ascii="Times New Roman" w:hAnsi="Times New Roman" w:cs="Times New Roman"/>
                <w:b/>
                <w:spacing w:val="-3"/>
                <w:sz w:val="18"/>
                <w:szCs w:val="18"/>
                <w:lang w:val="ro-MD"/>
              </w:rPr>
              <w:t xml:space="preserve"> </w:t>
            </w:r>
            <w:r w:rsidRPr="00D32C79">
              <w:rPr>
                <w:rFonts w:ascii="Times New Roman" w:hAnsi="Times New Roman" w:cs="Times New Roman"/>
                <w:b/>
                <w:sz w:val="18"/>
                <w:szCs w:val="18"/>
                <w:lang w:val="ro-MD"/>
              </w:rPr>
              <w:t>de</w:t>
            </w:r>
            <w:r w:rsidRPr="00D32C79">
              <w:rPr>
                <w:rFonts w:ascii="Times New Roman" w:hAnsi="Times New Roman" w:cs="Times New Roman"/>
                <w:b/>
                <w:spacing w:val="-3"/>
                <w:sz w:val="18"/>
                <w:szCs w:val="18"/>
                <w:lang w:val="ro-MD"/>
              </w:rPr>
              <w:t xml:space="preserve"> </w:t>
            </w:r>
            <w:r w:rsidRPr="00D32C79">
              <w:rPr>
                <w:rFonts w:ascii="Times New Roman" w:hAnsi="Times New Roman" w:cs="Times New Roman"/>
                <w:b/>
                <w:spacing w:val="-2"/>
                <w:sz w:val="18"/>
                <w:szCs w:val="18"/>
                <w:lang w:val="ro-MD"/>
              </w:rPr>
              <w:t>subvenționare</w:t>
            </w:r>
          </w:p>
        </w:tc>
        <w:tc>
          <w:tcPr>
            <w:tcW w:w="993" w:type="dxa"/>
            <w:shd w:val="clear" w:color="auto" w:fill="C5D9F0"/>
          </w:tcPr>
          <w:p w14:paraId="204A8F2D" w14:textId="77777777" w:rsidR="00DF1745" w:rsidRPr="00D32C79" w:rsidRDefault="00DF1745" w:rsidP="008A214A">
            <w:pPr>
              <w:pStyle w:val="TableParagraph"/>
              <w:ind w:right="102"/>
              <w:rPr>
                <w:rFonts w:ascii="Times New Roman" w:hAnsi="Times New Roman" w:cs="Times New Roman"/>
                <w:b/>
                <w:sz w:val="18"/>
                <w:szCs w:val="18"/>
                <w:lang w:val="ro-MD"/>
              </w:rPr>
            </w:pPr>
            <w:r w:rsidRPr="00D32C79">
              <w:rPr>
                <w:rFonts w:ascii="Times New Roman" w:hAnsi="Times New Roman" w:cs="Times New Roman"/>
                <w:b/>
                <w:sz w:val="18"/>
                <w:szCs w:val="18"/>
                <w:lang w:val="ro-MD"/>
              </w:rPr>
              <w:t xml:space="preserve">Nr. de </w:t>
            </w:r>
            <w:r w:rsidRPr="00D32C79">
              <w:rPr>
                <w:rFonts w:ascii="Times New Roman" w:hAnsi="Times New Roman" w:cs="Times New Roman"/>
                <w:b/>
                <w:spacing w:val="-2"/>
                <w:sz w:val="18"/>
                <w:szCs w:val="18"/>
                <w:lang w:val="ro-MD"/>
              </w:rPr>
              <w:t>dosare autorizate</w:t>
            </w:r>
          </w:p>
        </w:tc>
        <w:tc>
          <w:tcPr>
            <w:tcW w:w="992" w:type="dxa"/>
            <w:shd w:val="clear" w:color="auto" w:fill="C5D9F0"/>
          </w:tcPr>
          <w:p w14:paraId="67636831" w14:textId="77777777" w:rsidR="00DF1745" w:rsidRPr="00D32C79" w:rsidRDefault="00DF1745" w:rsidP="008A214A">
            <w:pPr>
              <w:pStyle w:val="TableParagraph"/>
              <w:ind w:left="1" w:right="102"/>
              <w:rPr>
                <w:rFonts w:ascii="Times New Roman" w:hAnsi="Times New Roman" w:cs="Times New Roman"/>
                <w:b/>
                <w:sz w:val="18"/>
                <w:szCs w:val="18"/>
                <w:lang w:val="ro-MD"/>
              </w:rPr>
            </w:pPr>
            <w:r w:rsidRPr="00D32C79">
              <w:rPr>
                <w:rFonts w:ascii="Times New Roman" w:hAnsi="Times New Roman" w:cs="Times New Roman"/>
                <w:b/>
                <w:spacing w:val="-4"/>
                <w:sz w:val="18"/>
                <w:szCs w:val="18"/>
                <w:lang w:val="ro-MD"/>
              </w:rPr>
              <w:t xml:space="preserve">Suma </w:t>
            </w:r>
            <w:r w:rsidRPr="00D32C79">
              <w:rPr>
                <w:rFonts w:ascii="Times New Roman" w:hAnsi="Times New Roman" w:cs="Times New Roman"/>
                <w:b/>
                <w:spacing w:val="-2"/>
                <w:sz w:val="18"/>
                <w:szCs w:val="18"/>
                <w:lang w:val="ro-MD"/>
              </w:rPr>
              <w:t xml:space="preserve">aprobată, </w:t>
            </w:r>
            <w:r w:rsidRPr="00D32C79">
              <w:rPr>
                <w:rFonts w:ascii="Times New Roman" w:hAnsi="Times New Roman" w:cs="Times New Roman"/>
                <w:b/>
                <w:sz w:val="18"/>
                <w:szCs w:val="18"/>
                <w:lang w:val="ro-MD"/>
              </w:rPr>
              <w:t>mil. lei</w:t>
            </w:r>
          </w:p>
        </w:tc>
      </w:tr>
      <w:tr w:rsidR="00DF1745" w:rsidRPr="00D32C79" w14:paraId="435BD6EA" w14:textId="77777777" w:rsidTr="008A214A">
        <w:trPr>
          <w:trHeight w:val="253"/>
        </w:trPr>
        <w:tc>
          <w:tcPr>
            <w:tcW w:w="7796" w:type="dxa"/>
            <w:shd w:val="clear" w:color="auto" w:fill="C5D9F0"/>
          </w:tcPr>
          <w:p w14:paraId="1F1C1AA0" w14:textId="77777777" w:rsidR="00DF1745" w:rsidRPr="00D32C79" w:rsidRDefault="00DF1745" w:rsidP="008A214A">
            <w:pPr>
              <w:pStyle w:val="TableParagraph"/>
              <w:rPr>
                <w:rFonts w:ascii="Times New Roman" w:hAnsi="Times New Roman" w:cs="Times New Roman"/>
                <w:sz w:val="18"/>
                <w:szCs w:val="18"/>
                <w:lang w:val="ro-MD"/>
              </w:rPr>
            </w:pPr>
            <w:r w:rsidRPr="00D32C79">
              <w:rPr>
                <w:rFonts w:ascii="Times New Roman" w:hAnsi="Times New Roman" w:cs="Times New Roman"/>
                <w:sz w:val="18"/>
                <w:szCs w:val="18"/>
                <w:lang w:val="ro-MD"/>
              </w:rPr>
              <w:t>SP_2.1</w:t>
            </w:r>
            <w:r w:rsidRPr="00D32C79">
              <w:rPr>
                <w:rFonts w:ascii="Times New Roman" w:hAnsi="Times New Roman" w:cs="Times New Roman"/>
                <w:spacing w:val="-3"/>
                <w:sz w:val="18"/>
                <w:szCs w:val="18"/>
                <w:lang w:val="ro-MD"/>
              </w:rPr>
              <w:t xml:space="preserve"> </w:t>
            </w:r>
            <w:r w:rsidRPr="00D32C79">
              <w:rPr>
                <w:rFonts w:ascii="Times New Roman" w:hAnsi="Times New Roman" w:cs="Times New Roman"/>
                <w:sz w:val="18"/>
                <w:szCs w:val="18"/>
                <w:lang w:val="ro-MD"/>
              </w:rPr>
              <w:t>Investiții</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în</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producere</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pe</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teren</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pacing w:val="-2"/>
                <w:sz w:val="18"/>
                <w:szCs w:val="18"/>
                <w:lang w:val="ro-MD"/>
              </w:rPr>
              <w:t>protejat</w:t>
            </w:r>
          </w:p>
        </w:tc>
        <w:tc>
          <w:tcPr>
            <w:tcW w:w="993" w:type="dxa"/>
            <w:shd w:val="clear" w:color="auto" w:fill="E4DFEB"/>
          </w:tcPr>
          <w:p w14:paraId="14362500" w14:textId="77777777" w:rsidR="00DF1745" w:rsidRPr="00D32C79" w:rsidRDefault="00DF1745" w:rsidP="008A214A">
            <w:pPr>
              <w:pStyle w:val="TableParagraph"/>
              <w:spacing w:line="255" w:lineRule="exact"/>
              <w:ind w:left="3"/>
              <w:jc w:val="center"/>
              <w:rPr>
                <w:rFonts w:ascii="Times New Roman" w:hAnsi="Times New Roman" w:cs="Times New Roman"/>
                <w:b/>
                <w:sz w:val="18"/>
                <w:szCs w:val="18"/>
                <w:lang w:val="ro-MD"/>
              </w:rPr>
            </w:pPr>
            <w:r w:rsidRPr="00D32C79">
              <w:rPr>
                <w:rFonts w:ascii="Times New Roman" w:hAnsi="Times New Roman" w:cs="Times New Roman"/>
                <w:b/>
                <w:spacing w:val="-5"/>
                <w:sz w:val="18"/>
                <w:szCs w:val="18"/>
                <w:lang w:val="ro-MD"/>
              </w:rPr>
              <w:t>18</w:t>
            </w:r>
          </w:p>
        </w:tc>
        <w:tc>
          <w:tcPr>
            <w:tcW w:w="992" w:type="dxa"/>
            <w:shd w:val="clear" w:color="auto" w:fill="E4DFEB"/>
          </w:tcPr>
          <w:p w14:paraId="7C361F4D" w14:textId="77777777" w:rsidR="00DF1745" w:rsidRPr="00D32C79" w:rsidRDefault="00DF1745" w:rsidP="008A214A">
            <w:pPr>
              <w:pStyle w:val="TableParagraph"/>
              <w:spacing w:line="255" w:lineRule="exact"/>
              <w:ind w:left="8"/>
              <w:jc w:val="center"/>
              <w:rPr>
                <w:rFonts w:ascii="Times New Roman" w:hAnsi="Times New Roman" w:cs="Times New Roman"/>
                <w:sz w:val="18"/>
                <w:szCs w:val="18"/>
                <w:lang w:val="ro-MD"/>
              </w:rPr>
            </w:pPr>
            <w:r w:rsidRPr="00D32C79">
              <w:rPr>
                <w:rFonts w:ascii="Times New Roman" w:hAnsi="Times New Roman" w:cs="Times New Roman"/>
                <w:spacing w:val="-4"/>
                <w:sz w:val="18"/>
                <w:szCs w:val="18"/>
                <w:lang w:val="ro-MD"/>
              </w:rPr>
              <w:t>5,98</w:t>
            </w:r>
          </w:p>
        </w:tc>
      </w:tr>
      <w:tr w:rsidR="00DF1745" w:rsidRPr="00D32C79" w14:paraId="62ED99AE" w14:textId="77777777" w:rsidTr="008A214A">
        <w:trPr>
          <w:trHeight w:val="253"/>
        </w:trPr>
        <w:tc>
          <w:tcPr>
            <w:tcW w:w="7796" w:type="dxa"/>
            <w:shd w:val="clear" w:color="auto" w:fill="C5D9F0"/>
          </w:tcPr>
          <w:p w14:paraId="3550B848" w14:textId="77777777" w:rsidR="00DF1745" w:rsidRPr="00D32C79" w:rsidRDefault="00DF1745" w:rsidP="008A214A">
            <w:pPr>
              <w:pStyle w:val="TableParagraph"/>
              <w:rPr>
                <w:rFonts w:ascii="Times New Roman" w:hAnsi="Times New Roman" w:cs="Times New Roman"/>
                <w:sz w:val="18"/>
                <w:szCs w:val="18"/>
                <w:lang w:val="ro-MD"/>
              </w:rPr>
            </w:pPr>
            <w:r w:rsidRPr="00D32C79">
              <w:rPr>
                <w:rFonts w:ascii="Times New Roman" w:hAnsi="Times New Roman" w:cs="Times New Roman"/>
                <w:sz w:val="18"/>
                <w:szCs w:val="18"/>
                <w:lang w:val="ro-MD"/>
              </w:rPr>
              <w:t>SP_2.2</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Investiții</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în</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sisteme</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și</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echipament</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pentru</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pacing w:val="-2"/>
                <w:sz w:val="18"/>
                <w:szCs w:val="18"/>
                <w:lang w:val="ro-MD"/>
              </w:rPr>
              <w:t>irigare</w:t>
            </w:r>
          </w:p>
        </w:tc>
        <w:tc>
          <w:tcPr>
            <w:tcW w:w="993" w:type="dxa"/>
            <w:shd w:val="clear" w:color="auto" w:fill="E4DFEB"/>
          </w:tcPr>
          <w:p w14:paraId="74BA83DC" w14:textId="77777777" w:rsidR="00DF1745" w:rsidRPr="00D32C79" w:rsidRDefault="00DF1745" w:rsidP="008A214A">
            <w:pPr>
              <w:pStyle w:val="TableParagraph"/>
              <w:spacing w:line="256" w:lineRule="exact"/>
              <w:ind w:left="3"/>
              <w:jc w:val="center"/>
              <w:rPr>
                <w:rFonts w:ascii="Times New Roman" w:hAnsi="Times New Roman" w:cs="Times New Roman"/>
                <w:b/>
                <w:sz w:val="18"/>
                <w:szCs w:val="18"/>
                <w:lang w:val="ro-MD"/>
              </w:rPr>
            </w:pPr>
            <w:r w:rsidRPr="00D32C79">
              <w:rPr>
                <w:rFonts w:ascii="Times New Roman" w:hAnsi="Times New Roman" w:cs="Times New Roman"/>
                <w:b/>
                <w:spacing w:val="-5"/>
                <w:sz w:val="18"/>
                <w:szCs w:val="18"/>
                <w:lang w:val="ro-MD"/>
              </w:rPr>
              <w:t>65</w:t>
            </w:r>
          </w:p>
        </w:tc>
        <w:tc>
          <w:tcPr>
            <w:tcW w:w="992" w:type="dxa"/>
            <w:shd w:val="clear" w:color="auto" w:fill="E4DFEB"/>
          </w:tcPr>
          <w:p w14:paraId="326189BB" w14:textId="77777777" w:rsidR="00DF1745" w:rsidRPr="00D32C79" w:rsidRDefault="00DF1745" w:rsidP="008A214A">
            <w:pPr>
              <w:pStyle w:val="TableParagraph"/>
              <w:spacing w:line="256" w:lineRule="exact"/>
              <w:ind w:left="8"/>
              <w:jc w:val="center"/>
              <w:rPr>
                <w:rFonts w:ascii="Times New Roman" w:hAnsi="Times New Roman" w:cs="Times New Roman"/>
                <w:sz w:val="18"/>
                <w:szCs w:val="18"/>
                <w:lang w:val="ro-MD"/>
              </w:rPr>
            </w:pPr>
            <w:r w:rsidRPr="00D32C79">
              <w:rPr>
                <w:rFonts w:ascii="Times New Roman" w:hAnsi="Times New Roman" w:cs="Times New Roman"/>
                <w:spacing w:val="-2"/>
                <w:sz w:val="18"/>
                <w:szCs w:val="18"/>
                <w:lang w:val="ro-MD"/>
              </w:rPr>
              <w:t>32,51</w:t>
            </w:r>
          </w:p>
        </w:tc>
      </w:tr>
      <w:tr w:rsidR="00DF1745" w:rsidRPr="00D32C79" w14:paraId="3866FBBD" w14:textId="77777777" w:rsidTr="008A214A">
        <w:trPr>
          <w:trHeight w:val="253"/>
        </w:trPr>
        <w:tc>
          <w:tcPr>
            <w:tcW w:w="7796" w:type="dxa"/>
            <w:shd w:val="clear" w:color="auto" w:fill="C5D9F0"/>
          </w:tcPr>
          <w:p w14:paraId="502DA4BE" w14:textId="77777777" w:rsidR="00DF1745" w:rsidRPr="00D32C79" w:rsidRDefault="00DF1745" w:rsidP="008A214A">
            <w:pPr>
              <w:pStyle w:val="TableParagraph"/>
              <w:rPr>
                <w:rFonts w:ascii="Times New Roman" w:hAnsi="Times New Roman" w:cs="Times New Roman"/>
                <w:sz w:val="18"/>
                <w:szCs w:val="18"/>
                <w:lang w:val="ro-MD"/>
              </w:rPr>
            </w:pPr>
            <w:r w:rsidRPr="00D32C79">
              <w:rPr>
                <w:rFonts w:ascii="Times New Roman" w:hAnsi="Times New Roman" w:cs="Times New Roman"/>
                <w:sz w:val="18"/>
                <w:szCs w:val="18"/>
                <w:lang w:val="ro-MD"/>
              </w:rPr>
              <w:t>SP_2.3</w:t>
            </w:r>
            <w:r w:rsidRPr="00D32C79">
              <w:rPr>
                <w:rFonts w:ascii="Times New Roman" w:hAnsi="Times New Roman" w:cs="Times New Roman"/>
                <w:spacing w:val="-3"/>
                <w:sz w:val="18"/>
                <w:szCs w:val="18"/>
                <w:lang w:val="ro-MD"/>
              </w:rPr>
              <w:t xml:space="preserve"> </w:t>
            </w:r>
            <w:r w:rsidRPr="00D32C79">
              <w:rPr>
                <w:rFonts w:ascii="Times New Roman" w:hAnsi="Times New Roman" w:cs="Times New Roman"/>
                <w:sz w:val="18"/>
                <w:szCs w:val="18"/>
                <w:lang w:val="ro-MD"/>
              </w:rPr>
              <w:t>Investiții</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în</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bazine de</w:t>
            </w:r>
            <w:r w:rsidRPr="00D32C79">
              <w:rPr>
                <w:rFonts w:ascii="Times New Roman" w:hAnsi="Times New Roman" w:cs="Times New Roman"/>
                <w:spacing w:val="-3"/>
                <w:sz w:val="18"/>
                <w:szCs w:val="18"/>
                <w:lang w:val="ro-MD"/>
              </w:rPr>
              <w:t xml:space="preserve"> </w:t>
            </w:r>
            <w:r w:rsidRPr="00D32C79">
              <w:rPr>
                <w:rFonts w:ascii="Times New Roman" w:hAnsi="Times New Roman" w:cs="Times New Roman"/>
                <w:sz w:val="18"/>
                <w:szCs w:val="18"/>
                <w:lang w:val="ro-MD"/>
              </w:rPr>
              <w:t>acumulare a</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apei</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 xml:space="preserve">pentru </w:t>
            </w:r>
            <w:r w:rsidRPr="00D32C79">
              <w:rPr>
                <w:rFonts w:ascii="Times New Roman" w:hAnsi="Times New Roman" w:cs="Times New Roman"/>
                <w:spacing w:val="-2"/>
                <w:sz w:val="18"/>
                <w:szCs w:val="18"/>
                <w:lang w:val="ro-MD"/>
              </w:rPr>
              <w:t>irigare</w:t>
            </w:r>
          </w:p>
        </w:tc>
        <w:tc>
          <w:tcPr>
            <w:tcW w:w="993" w:type="dxa"/>
            <w:shd w:val="clear" w:color="auto" w:fill="E4DFEB"/>
          </w:tcPr>
          <w:p w14:paraId="0215E285" w14:textId="77777777" w:rsidR="00DF1745" w:rsidRPr="00D32C79" w:rsidRDefault="00DF1745" w:rsidP="008A214A">
            <w:pPr>
              <w:pStyle w:val="TableParagraph"/>
              <w:spacing w:line="256" w:lineRule="exact"/>
              <w:ind w:left="3"/>
              <w:jc w:val="center"/>
              <w:rPr>
                <w:rFonts w:ascii="Times New Roman" w:hAnsi="Times New Roman" w:cs="Times New Roman"/>
                <w:b/>
                <w:sz w:val="18"/>
                <w:szCs w:val="18"/>
                <w:lang w:val="ro-MD"/>
              </w:rPr>
            </w:pPr>
            <w:r w:rsidRPr="00D32C79">
              <w:rPr>
                <w:rFonts w:ascii="Times New Roman" w:hAnsi="Times New Roman" w:cs="Times New Roman"/>
                <w:b/>
                <w:spacing w:val="-5"/>
                <w:sz w:val="18"/>
                <w:szCs w:val="18"/>
                <w:lang w:val="ro-MD"/>
              </w:rPr>
              <w:t>10</w:t>
            </w:r>
          </w:p>
        </w:tc>
        <w:tc>
          <w:tcPr>
            <w:tcW w:w="992" w:type="dxa"/>
            <w:shd w:val="clear" w:color="auto" w:fill="E4DFEB"/>
          </w:tcPr>
          <w:p w14:paraId="1C9FC576" w14:textId="77777777" w:rsidR="00DF1745" w:rsidRPr="00D32C79" w:rsidRDefault="00DF1745" w:rsidP="008A214A">
            <w:pPr>
              <w:pStyle w:val="TableParagraph"/>
              <w:spacing w:line="256" w:lineRule="exact"/>
              <w:ind w:left="8"/>
              <w:jc w:val="center"/>
              <w:rPr>
                <w:rFonts w:ascii="Times New Roman" w:hAnsi="Times New Roman" w:cs="Times New Roman"/>
                <w:sz w:val="18"/>
                <w:szCs w:val="18"/>
                <w:lang w:val="ro-MD"/>
              </w:rPr>
            </w:pPr>
            <w:r w:rsidRPr="00D32C79">
              <w:rPr>
                <w:rFonts w:ascii="Times New Roman" w:hAnsi="Times New Roman" w:cs="Times New Roman"/>
                <w:spacing w:val="-4"/>
                <w:sz w:val="18"/>
                <w:szCs w:val="18"/>
                <w:lang w:val="ro-MD"/>
              </w:rPr>
              <w:t>3,98</w:t>
            </w:r>
          </w:p>
        </w:tc>
      </w:tr>
      <w:tr w:rsidR="00DF1745" w:rsidRPr="00D32C79" w14:paraId="4A2BC91E" w14:textId="77777777" w:rsidTr="008A214A">
        <w:trPr>
          <w:trHeight w:val="253"/>
        </w:trPr>
        <w:tc>
          <w:tcPr>
            <w:tcW w:w="7796" w:type="dxa"/>
            <w:shd w:val="clear" w:color="auto" w:fill="C5D9F0"/>
          </w:tcPr>
          <w:p w14:paraId="61D45128" w14:textId="77777777" w:rsidR="00DF1745" w:rsidRPr="00D32C79" w:rsidRDefault="00DF1745" w:rsidP="008A214A">
            <w:pPr>
              <w:pStyle w:val="TableParagraph"/>
              <w:rPr>
                <w:rFonts w:ascii="Times New Roman" w:hAnsi="Times New Roman" w:cs="Times New Roman"/>
                <w:sz w:val="18"/>
                <w:szCs w:val="18"/>
                <w:lang w:val="ro-MD"/>
              </w:rPr>
            </w:pPr>
            <w:r w:rsidRPr="00D32C79">
              <w:rPr>
                <w:rFonts w:ascii="Times New Roman" w:hAnsi="Times New Roman" w:cs="Times New Roman"/>
                <w:sz w:val="18"/>
                <w:szCs w:val="18"/>
                <w:lang w:val="ro-MD"/>
              </w:rPr>
              <w:t>SP_2.4</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Investiții</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în</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exploatații</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din</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sectorul</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pacing w:val="-2"/>
                <w:sz w:val="18"/>
                <w:szCs w:val="18"/>
                <w:lang w:val="ro-MD"/>
              </w:rPr>
              <w:t>vegetal</w:t>
            </w:r>
          </w:p>
        </w:tc>
        <w:tc>
          <w:tcPr>
            <w:tcW w:w="993" w:type="dxa"/>
            <w:shd w:val="clear" w:color="auto" w:fill="E4DFEB"/>
          </w:tcPr>
          <w:p w14:paraId="293A6105" w14:textId="77777777" w:rsidR="00DF1745" w:rsidRPr="00D32C79" w:rsidRDefault="00DF1745" w:rsidP="008A214A">
            <w:pPr>
              <w:pStyle w:val="TableParagraph"/>
              <w:spacing w:line="256" w:lineRule="exact"/>
              <w:ind w:left="3"/>
              <w:jc w:val="center"/>
              <w:rPr>
                <w:rFonts w:ascii="Times New Roman" w:hAnsi="Times New Roman" w:cs="Times New Roman"/>
                <w:b/>
                <w:sz w:val="18"/>
                <w:szCs w:val="18"/>
                <w:lang w:val="ro-MD"/>
              </w:rPr>
            </w:pPr>
            <w:r w:rsidRPr="00D32C79">
              <w:rPr>
                <w:rFonts w:ascii="Times New Roman" w:hAnsi="Times New Roman" w:cs="Times New Roman"/>
                <w:b/>
                <w:spacing w:val="-5"/>
                <w:sz w:val="18"/>
                <w:szCs w:val="18"/>
                <w:lang w:val="ro-MD"/>
              </w:rPr>
              <w:t>143</w:t>
            </w:r>
          </w:p>
        </w:tc>
        <w:tc>
          <w:tcPr>
            <w:tcW w:w="992" w:type="dxa"/>
            <w:shd w:val="clear" w:color="auto" w:fill="E4DFEB"/>
          </w:tcPr>
          <w:p w14:paraId="3FA8CF76" w14:textId="77777777" w:rsidR="00DF1745" w:rsidRPr="00D32C79" w:rsidRDefault="00DF1745" w:rsidP="008A214A">
            <w:pPr>
              <w:pStyle w:val="TableParagraph"/>
              <w:spacing w:line="256" w:lineRule="exact"/>
              <w:ind w:left="8"/>
              <w:jc w:val="center"/>
              <w:rPr>
                <w:rFonts w:ascii="Times New Roman" w:hAnsi="Times New Roman" w:cs="Times New Roman"/>
                <w:sz w:val="18"/>
                <w:szCs w:val="18"/>
                <w:lang w:val="ro-MD"/>
              </w:rPr>
            </w:pPr>
            <w:r w:rsidRPr="00D32C79">
              <w:rPr>
                <w:rFonts w:ascii="Times New Roman" w:hAnsi="Times New Roman" w:cs="Times New Roman"/>
                <w:spacing w:val="-2"/>
                <w:sz w:val="18"/>
                <w:szCs w:val="18"/>
                <w:lang w:val="ro-MD"/>
              </w:rPr>
              <w:t>49,45</w:t>
            </w:r>
          </w:p>
        </w:tc>
      </w:tr>
      <w:tr w:rsidR="00DF1745" w:rsidRPr="00D32C79" w14:paraId="3224F785" w14:textId="77777777" w:rsidTr="008A214A">
        <w:trPr>
          <w:trHeight w:val="253"/>
        </w:trPr>
        <w:tc>
          <w:tcPr>
            <w:tcW w:w="7796" w:type="dxa"/>
            <w:shd w:val="clear" w:color="auto" w:fill="C5D9F0"/>
          </w:tcPr>
          <w:p w14:paraId="0CCF6948" w14:textId="77777777" w:rsidR="00DF1745" w:rsidRPr="00D32C79" w:rsidRDefault="00DF1745" w:rsidP="008A214A">
            <w:pPr>
              <w:pStyle w:val="TableParagraph"/>
              <w:rPr>
                <w:rFonts w:ascii="Times New Roman" w:hAnsi="Times New Roman" w:cs="Times New Roman"/>
                <w:sz w:val="18"/>
                <w:szCs w:val="18"/>
                <w:lang w:val="ro-MD"/>
              </w:rPr>
            </w:pPr>
            <w:r w:rsidRPr="00D32C79">
              <w:rPr>
                <w:rFonts w:ascii="Times New Roman" w:hAnsi="Times New Roman" w:cs="Times New Roman"/>
                <w:sz w:val="18"/>
                <w:szCs w:val="18"/>
                <w:lang w:val="ro-MD"/>
              </w:rPr>
              <w:t>SP_2.5</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Investiții</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în</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exploatații</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din</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sectorul</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pacing w:val="-2"/>
                <w:sz w:val="18"/>
                <w:szCs w:val="18"/>
                <w:lang w:val="ro-MD"/>
              </w:rPr>
              <w:t>viticol</w:t>
            </w:r>
          </w:p>
        </w:tc>
        <w:tc>
          <w:tcPr>
            <w:tcW w:w="993" w:type="dxa"/>
            <w:shd w:val="clear" w:color="auto" w:fill="E4DFEB"/>
          </w:tcPr>
          <w:p w14:paraId="0C06996B" w14:textId="77777777" w:rsidR="00DF1745" w:rsidRPr="00D32C79" w:rsidRDefault="00DF1745" w:rsidP="008A214A">
            <w:pPr>
              <w:pStyle w:val="TableParagraph"/>
              <w:spacing w:line="256" w:lineRule="exact"/>
              <w:ind w:left="3"/>
              <w:jc w:val="center"/>
              <w:rPr>
                <w:rFonts w:ascii="Times New Roman" w:hAnsi="Times New Roman" w:cs="Times New Roman"/>
                <w:b/>
                <w:sz w:val="18"/>
                <w:szCs w:val="18"/>
                <w:lang w:val="ro-MD"/>
              </w:rPr>
            </w:pPr>
            <w:r w:rsidRPr="00D32C79">
              <w:rPr>
                <w:rFonts w:ascii="Times New Roman" w:hAnsi="Times New Roman" w:cs="Times New Roman"/>
                <w:b/>
                <w:spacing w:val="-5"/>
                <w:sz w:val="18"/>
                <w:szCs w:val="18"/>
                <w:lang w:val="ro-MD"/>
              </w:rPr>
              <w:t>71</w:t>
            </w:r>
          </w:p>
        </w:tc>
        <w:tc>
          <w:tcPr>
            <w:tcW w:w="992" w:type="dxa"/>
            <w:shd w:val="clear" w:color="auto" w:fill="E4DFEB"/>
          </w:tcPr>
          <w:p w14:paraId="7438626D" w14:textId="77777777" w:rsidR="00DF1745" w:rsidRPr="00D32C79" w:rsidRDefault="00DF1745" w:rsidP="008A214A">
            <w:pPr>
              <w:pStyle w:val="TableParagraph"/>
              <w:spacing w:line="256" w:lineRule="exact"/>
              <w:ind w:left="8"/>
              <w:jc w:val="center"/>
              <w:rPr>
                <w:rFonts w:ascii="Times New Roman" w:hAnsi="Times New Roman" w:cs="Times New Roman"/>
                <w:sz w:val="18"/>
                <w:szCs w:val="18"/>
                <w:lang w:val="ro-MD"/>
              </w:rPr>
            </w:pPr>
            <w:r w:rsidRPr="00D32C79">
              <w:rPr>
                <w:rFonts w:ascii="Times New Roman" w:hAnsi="Times New Roman" w:cs="Times New Roman"/>
                <w:spacing w:val="-2"/>
                <w:sz w:val="18"/>
                <w:szCs w:val="18"/>
                <w:lang w:val="ro-MD"/>
              </w:rPr>
              <w:t>31,46</w:t>
            </w:r>
          </w:p>
        </w:tc>
      </w:tr>
      <w:tr w:rsidR="00DF1745" w:rsidRPr="00D32C79" w14:paraId="3666D779" w14:textId="77777777" w:rsidTr="008A214A">
        <w:trPr>
          <w:trHeight w:val="255"/>
        </w:trPr>
        <w:tc>
          <w:tcPr>
            <w:tcW w:w="7796" w:type="dxa"/>
            <w:shd w:val="clear" w:color="auto" w:fill="C5D9F0"/>
          </w:tcPr>
          <w:p w14:paraId="4F386FF9" w14:textId="77777777" w:rsidR="00DF1745" w:rsidRPr="00D32C79" w:rsidRDefault="00DF1745" w:rsidP="008A214A">
            <w:pPr>
              <w:pStyle w:val="TableParagraph"/>
              <w:spacing w:before="1"/>
              <w:rPr>
                <w:rFonts w:ascii="Times New Roman" w:hAnsi="Times New Roman" w:cs="Times New Roman"/>
                <w:sz w:val="18"/>
                <w:szCs w:val="18"/>
                <w:lang w:val="ro-MD"/>
              </w:rPr>
            </w:pPr>
            <w:r w:rsidRPr="00D32C79">
              <w:rPr>
                <w:rFonts w:ascii="Times New Roman" w:hAnsi="Times New Roman" w:cs="Times New Roman"/>
                <w:sz w:val="18"/>
                <w:szCs w:val="18"/>
                <w:lang w:val="ro-MD"/>
              </w:rPr>
              <w:t>SP_2.6</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Investiții</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în</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exploatații</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pacing w:val="-2"/>
                <w:sz w:val="18"/>
                <w:szCs w:val="18"/>
                <w:lang w:val="ro-MD"/>
              </w:rPr>
              <w:t>zootehnice</w:t>
            </w:r>
          </w:p>
        </w:tc>
        <w:tc>
          <w:tcPr>
            <w:tcW w:w="993" w:type="dxa"/>
            <w:shd w:val="clear" w:color="auto" w:fill="E4DFEB"/>
          </w:tcPr>
          <w:p w14:paraId="432C8850" w14:textId="77777777" w:rsidR="00DF1745" w:rsidRPr="00D32C79" w:rsidRDefault="00DF1745" w:rsidP="008A214A">
            <w:pPr>
              <w:pStyle w:val="TableParagraph"/>
              <w:spacing w:before="1" w:line="257" w:lineRule="exact"/>
              <w:ind w:left="3"/>
              <w:jc w:val="center"/>
              <w:rPr>
                <w:rFonts w:ascii="Times New Roman" w:hAnsi="Times New Roman" w:cs="Times New Roman"/>
                <w:b/>
                <w:sz w:val="18"/>
                <w:szCs w:val="18"/>
                <w:lang w:val="ro-MD"/>
              </w:rPr>
            </w:pPr>
            <w:r w:rsidRPr="00D32C79">
              <w:rPr>
                <w:rFonts w:ascii="Times New Roman" w:hAnsi="Times New Roman" w:cs="Times New Roman"/>
                <w:b/>
                <w:spacing w:val="-5"/>
                <w:sz w:val="18"/>
                <w:szCs w:val="18"/>
                <w:lang w:val="ro-MD"/>
              </w:rPr>
              <w:t>212</w:t>
            </w:r>
          </w:p>
        </w:tc>
        <w:tc>
          <w:tcPr>
            <w:tcW w:w="992" w:type="dxa"/>
            <w:shd w:val="clear" w:color="auto" w:fill="E4DFEB"/>
          </w:tcPr>
          <w:p w14:paraId="1E762B46" w14:textId="77777777" w:rsidR="00DF1745" w:rsidRPr="00D32C79" w:rsidRDefault="00DF1745" w:rsidP="008A214A">
            <w:pPr>
              <w:pStyle w:val="TableParagraph"/>
              <w:spacing w:before="1" w:line="257" w:lineRule="exact"/>
              <w:ind w:left="8"/>
              <w:jc w:val="center"/>
              <w:rPr>
                <w:rFonts w:ascii="Times New Roman" w:hAnsi="Times New Roman" w:cs="Times New Roman"/>
                <w:sz w:val="18"/>
                <w:szCs w:val="18"/>
                <w:lang w:val="ro-MD"/>
              </w:rPr>
            </w:pPr>
            <w:r w:rsidRPr="00D32C79">
              <w:rPr>
                <w:rFonts w:ascii="Times New Roman" w:hAnsi="Times New Roman" w:cs="Times New Roman"/>
                <w:spacing w:val="-2"/>
                <w:sz w:val="18"/>
                <w:szCs w:val="18"/>
                <w:lang w:val="ro-MD"/>
              </w:rPr>
              <w:t>130,47</w:t>
            </w:r>
          </w:p>
        </w:tc>
      </w:tr>
      <w:tr w:rsidR="00DF1745" w:rsidRPr="00D32C79" w14:paraId="365F5B60" w14:textId="77777777" w:rsidTr="008A214A">
        <w:trPr>
          <w:trHeight w:val="50"/>
        </w:trPr>
        <w:tc>
          <w:tcPr>
            <w:tcW w:w="7796" w:type="dxa"/>
            <w:shd w:val="clear" w:color="auto" w:fill="C5D9F0"/>
          </w:tcPr>
          <w:p w14:paraId="22651BE5" w14:textId="15E641F3" w:rsidR="00DF1745" w:rsidRPr="00D32C79" w:rsidRDefault="00DF1745" w:rsidP="008A214A">
            <w:pPr>
              <w:pStyle w:val="TableParagraph"/>
              <w:rPr>
                <w:rFonts w:ascii="Times New Roman" w:hAnsi="Times New Roman" w:cs="Times New Roman"/>
                <w:sz w:val="18"/>
                <w:szCs w:val="18"/>
                <w:lang w:val="ro-MD"/>
              </w:rPr>
            </w:pPr>
            <w:r w:rsidRPr="00D32C79">
              <w:rPr>
                <w:rFonts w:ascii="Times New Roman" w:hAnsi="Times New Roman" w:cs="Times New Roman"/>
                <w:sz w:val="18"/>
                <w:szCs w:val="18"/>
                <w:lang w:val="ro-MD"/>
              </w:rPr>
              <w:t>SP2.7</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Investiții</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în</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infrastructura</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de</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producere,</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prelucrare</w:t>
            </w:r>
            <w:r w:rsidR="008A214A" w:rsidRPr="00D32C79">
              <w:rPr>
                <w:rFonts w:ascii="Times New Roman" w:hAnsi="Times New Roman" w:cs="Times New Roman"/>
                <w:sz w:val="18"/>
                <w:szCs w:val="18"/>
                <w:lang w:val="ro-MD"/>
              </w:rPr>
              <w:t>/</w:t>
            </w:r>
            <w:r w:rsidRPr="00D32C79">
              <w:rPr>
                <w:rFonts w:ascii="Times New Roman" w:hAnsi="Times New Roman" w:cs="Times New Roman"/>
                <w:sz w:val="18"/>
                <w:szCs w:val="18"/>
                <w:lang w:val="ro-MD"/>
              </w:rPr>
              <w:t>comercializare în sectorul vitivinicol</w:t>
            </w:r>
          </w:p>
        </w:tc>
        <w:tc>
          <w:tcPr>
            <w:tcW w:w="993" w:type="dxa"/>
            <w:shd w:val="clear" w:color="auto" w:fill="E4DFEB"/>
          </w:tcPr>
          <w:p w14:paraId="1BEBD8FD" w14:textId="77777777" w:rsidR="00DF1745" w:rsidRPr="00D32C79" w:rsidRDefault="00DF1745" w:rsidP="008A214A">
            <w:pPr>
              <w:pStyle w:val="TableParagraph"/>
              <w:ind w:left="3"/>
              <w:jc w:val="center"/>
              <w:rPr>
                <w:rFonts w:ascii="Times New Roman" w:hAnsi="Times New Roman" w:cs="Times New Roman"/>
                <w:b/>
                <w:sz w:val="18"/>
                <w:szCs w:val="18"/>
                <w:lang w:val="ro-MD"/>
              </w:rPr>
            </w:pPr>
            <w:r w:rsidRPr="00D32C79">
              <w:rPr>
                <w:rFonts w:ascii="Times New Roman" w:hAnsi="Times New Roman" w:cs="Times New Roman"/>
                <w:b/>
                <w:spacing w:val="-5"/>
                <w:sz w:val="18"/>
                <w:szCs w:val="18"/>
                <w:lang w:val="ro-MD"/>
              </w:rPr>
              <w:t>20</w:t>
            </w:r>
          </w:p>
        </w:tc>
        <w:tc>
          <w:tcPr>
            <w:tcW w:w="992" w:type="dxa"/>
            <w:shd w:val="clear" w:color="auto" w:fill="E4DFEB"/>
          </w:tcPr>
          <w:p w14:paraId="41F02F9C" w14:textId="77777777" w:rsidR="00DF1745" w:rsidRPr="00D32C79" w:rsidRDefault="00DF1745" w:rsidP="008A214A">
            <w:pPr>
              <w:pStyle w:val="TableParagraph"/>
              <w:ind w:left="8"/>
              <w:jc w:val="center"/>
              <w:rPr>
                <w:rFonts w:ascii="Times New Roman" w:hAnsi="Times New Roman" w:cs="Times New Roman"/>
                <w:sz w:val="18"/>
                <w:szCs w:val="18"/>
                <w:lang w:val="ro-MD"/>
              </w:rPr>
            </w:pPr>
            <w:r w:rsidRPr="00D32C79">
              <w:rPr>
                <w:rFonts w:ascii="Times New Roman" w:hAnsi="Times New Roman" w:cs="Times New Roman"/>
                <w:spacing w:val="-2"/>
                <w:sz w:val="18"/>
                <w:szCs w:val="18"/>
                <w:lang w:val="ro-MD"/>
              </w:rPr>
              <w:t>32,67</w:t>
            </w:r>
          </w:p>
        </w:tc>
      </w:tr>
      <w:tr w:rsidR="00DF1745" w:rsidRPr="00D32C79" w14:paraId="606E05EA" w14:textId="77777777" w:rsidTr="008A214A">
        <w:trPr>
          <w:trHeight w:val="52"/>
        </w:trPr>
        <w:tc>
          <w:tcPr>
            <w:tcW w:w="7796" w:type="dxa"/>
            <w:shd w:val="clear" w:color="auto" w:fill="C5D9F0"/>
          </w:tcPr>
          <w:p w14:paraId="03413457" w14:textId="60F9EB24" w:rsidR="00DF1745" w:rsidRPr="00D32C79" w:rsidRDefault="00DF1745" w:rsidP="008A214A">
            <w:pPr>
              <w:pStyle w:val="TableParagraph"/>
              <w:rPr>
                <w:rFonts w:ascii="Times New Roman" w:hAnsi="Times New Roman" w:cs="Times New Roman"/>
                <w:sz w:val="18"/>
                <w:szCs w:val="18"/>
                <w:lang w:val="ro-MD"/>
              </w:rPr>
            </w:pPr>
            <w:r w:rsidRPr="00D32C79">
              <w:rPr>
                <w:rFonts w:ascii="Times New Roman" w:hAnsi="Times New Roman" w:cs="Times New Roman"/>
                <w:sz w:val="18"/>
                <w:szCs w:val="18"/>
                <w:lang w:val="ro-MD"/>
              </w:rPr>
              <w:t>SP_2.8</w:t>
            </w:r>
            <w:r w:rsidR="008A214A" w:rsidRPr="00D32C79">
              <w:rPr>
                <w:rFonts w:ascii="Times New Roman" w:hAnsi="Times New Roman" w:cs="Times New Roman"/>
                <w:sz w:val="18"/>
                <w:szCs w:val="18"/>
                <w:lang w:val="ro-MD"/>
              </w:rPr>
              <w:t xml:space="preserve"> </w:t>
            </w:r>
            <w:r w:rsidRPr="00D32C79">
              <w:rPr>
                <w:rFonts w:ascii="Times New Roman" w:hAnsi="Times New Roman" w:cs="Times New Roman"/>
                <w:sz w:val="18"/>
                <w:szCs w:val="18"/>
                <w:lang w:val="ro-MD"/>
              </w:rPr>
              <w:t>Investiții</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în</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infrastructura</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de</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producere,</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prelucrare</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sau comercializare în sectorul vegetal</w:t>
            </w:r>
          </w:p>
        </w:tc>
        <w:tc>
          <w:tcPr>
            <w:tcW w:w="993" w:type="dxa"/>
            <w:shd w:val="clear" w:color="auto" w:fill="E4DFEB"/>
          </w:tcPr>
          <w:p w14:paraId="7781A580" w14:textId="77777777" w:rsidR="00DF1745" w:rsidRPr="00D32C79" w:rsidRDefault="00DF1745" w:rsidP="008A214A">
            <w:pPr>
              <w:pStyle w:val="TableParagraph"/>
              <w:ind w:left="3"/>
              <w:jc w:val="center"/>
              <w:rPr>
                <w:rFonts w:ascii="Times New Roman" w:hAnsi="Times New Roman" w:cs="Times New Roman"/>
                <w:b/>
                <w:sz w:val="18"/>
                <w:szCs w:val="18"/>
                <w:lang w:val="ro-MD"/>
              </w:rPr>
            </w:pPr>
            <w:r w:rsidRPr="00D32C79">
              <w:rPr>
                <w:rFonts w:ascii="Times New Roman" w:hAnsi="Times New Roman" w:cs="Times New Roman"/>
                <w:b/>
                <w:spacing w:val="-5"/>
                <w:sz w:val="18"/>
                <w:szCs w:val="18"/>
                <w:lang w:val="ro-MD"/>
              </w:rPr>
              <w:t>246</w:t>
            </w:r>
          </w:p>
        </w:tc>
        <w:tc>
          <w:tcPr>
            <w:tcW w:w="992" w:type="dxa"/>
            <w:shd w:val="clear" w:color="auto" w:fill="E4DFEB"/>
          </w:tcPr>
          <w:p w14:paraId="43B70CAC" w14:textId="77777777" w:rsidR="00DF1745" w:rsidRPr="00D32C79" w:rsidRDefault="00DF1745" w:rsidP="008A214A">
            <w:pPr>
              <w:pStyle w:val="TableParagraph"/>
              <w:ind w:left="8" w:right="3"/>
              <w:jc w:val="center"/>
              <w:rPr>
                <w:rFonts w:ascii="Times New Roman" w:hAnsi="Times New Roman" w:cs="Times New Roman"/>
                <w:sz w:val="18"/>
                <w:szCs w:val="18"/>
                <w:lang w:val="ro-MD"/>
              </w:rPr>
            </w:pPr>
            <w:r w:rsidRPr="00D32C79">
              <w:rPr>
                <w:rFonts w:ascii="Times New Roman" w:hAnsi="Times New Roman" w:cs="Times New Roman"/>
                <w:spacing w:val="-5"/>
                <w:sz w:val="18"/>
                <w:szCs w:val="18"/>
                <w:lang w:val="ro-MD"/>
              </w:rPr>
              <w:t>151</w:t>
            </w:r>
          </w:p>
        </w:tc>
      </w:tr>
      <w:tr w:rsidR="00DF1745" w:rsidRPr="00D32C79" w14:paraId="66F3428F" w14:textId="77777777" w:rsidTr="008A214A">
        <w:trPr>
          <w:trHeight w:val="50"/>
        </w:trPr>
        <w:tc>
          <w:tcPr>
            <w:tcW w:w="7796" w:type="dxa"/>
            <w:shd w:val="clear" w:color="auto" w:fill="C5D9F0"/>
          </w:tcPr>
          <w:p w14:paraId="77E5BD44" w14:textId="26CF1470" w:rsidR="00DF1745" w:rsidRPr="00D32C79" w:rsidRDefault="00DF1745" w:rsidP="008A214A">
            <w:pPr>
              <w:pStyle w:val="TableParagraph"/>
              <w:tabs>
                <w:tab w:val="left" w:pos="1278"/>
              </w:tabs>
              <w:rPr>
                <w:rFonts w:ascii="Times New Roman" w:hAnsi="Times New Roman" w:cs="Times New Roman"/>
                <w:sz w:val="18"/>
                <w:szCs w:val="18"/>
                <w:lang w:val="ro-MD"/>
              </w:rPr>
            </w:pPr>
            <w:r w:rsidRPr="00D32C79">
              <w:rPr>
                <w:rFonts w:ascii="Times New Roman" w:hAnsi="Times New Roman" w:cs="Times New Roman"/>
                <w:sz w:val="18"/>
                <w:szCs w:val="18"/>
                <w:lang w:val="ro-MD"/>
              </w:rPr>
              <w:t>SP2.9</w:t>
            </w:r>
            <w:r w:rsidR="008A214A" w:rsidRPr="00D32C79">
              <w:rPr>
                <w:rFonts w:ascii="Times New Roman" w:hAnsi="Times New Roman" w:cs="Times New Roman"/>
                <w:sz w:val="18"/>
                <w:szCs w:val="18"/>
                <w:lang w:val="ro-MD"/>
              </w:rPr>
              <w:t xml:space="preserve"> </w:t>
            </w:r>
            <w:r w:rsidRPr="00D32C79">
              <w:rPr>
                <w:rFonts w:ascii="Times New Roman" w:hAnsi="Times New Roman" w:cs="Times New Roman"/>
                <w:sz w:val="18"/>
                <w:szCs w:val="18"/>
                <w:lang w:val="ro-MD"/>
              </w:rPr>
              <w:t>Investiții</w:t>
            </w:r>
            <w:r w:rsidR="008A214A" w:rsidRPr="00D32C79">
              <w:rPr>
                <w:rFonts w:ascii="Times New Roman" w:hAnsi="Times New Roman" w:cs="Times New Roman"/>
                <w:sz w:val="18"/>
                <w:szCs w:val="18"/>
                <w:lang w:val="ro-MD"/>
              </w:rPr>
              <w:t xml:space="preserve"> </w:t>
            </w:r>
            <w:r w:rsidRPr="00D32C79">
              <w:rPr>
                <w:rFonts w:ascii="Times New Roman" w:hAnsi="Times New Roman" w:cs="Times New Roman"/>
                <w:sz w:val="18"/>
                <w:szCs w:val="18"/>
                <w:lang w:val="ro-MD"/>
              </w:rPr>
              <w:t>în</w:t>
            </w:r>
            <w:r w:rsidR="008A214A"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infrastructura</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de</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producere,</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prelucrare</w:t>
            </w:r>
            <w:r w:rsidRPr="00D32C79">
              <w:rPr>
                <w:rFonts w:ascii="Times New Roman" w:hAnsi="Times New Roman" w:cs="Times New Roman"/>
                <w:spacing w:val="80"/>
                <w:w w:val="150"/>
                <w:sz w:val="18"/>
                <w:szCs w:val="18"/>
                <w:lang w:val="ro-MD"/>
              </w:rPr>
              <w:t xml:space="preserve"> </w:t>
            </w:r>
            <w:r w:rsidRPr="00D32C79">
              <w:rPr>
                <w:rFonts w:ascii="Times New Roman" w:hAnsi="Times New Roman" w:cs="Times New Roman"/>
                <w:sz w:val="18"/>
                <w:szCs w:val="18"/>
                <w:lang w:val="ro-MD"/>
              </w:rPr>
              <w:t>sau comercializare a produselor animal</w:t>
            </w:r>
            <w:r w:rsidR="008A214A" w:rsidRPr="00D32C79">
              <w:rPr>
                <w:rFonts w:ascii="Times New Roman" w:hAnsi="Times New Roman" w:cs="Times New Roman"/>
                <w:sz w:val="18"/>
                <w:szCs w:val="18"/>
                <w:lang w:val="ro-MD"/>
              </w:rPr>
              <w:t>iere</w:t>
            </w:r>
          </w:p>
        </w:tc>
        <w:tc>
          <w:tcPr>
            <w:tcW w:w="993" w:type="dxa"/>
            <w:shd w:val="clear" w:color="auto" w:fill="E4DFEB"/>
          </w:tcPr>
          <w:p w14:paraId="439AE30C" w14:textId="77777777" w:rsidR="00DF1745" w:rsidRPr="00D32C79" w:rsidRDefault="00DF1745" w:rsidP="008A214A">
            <w:pPr>
              <w:pStyle w:val="TableParagraph"/>
              <w:ind w:left="3"/>
              <w:jc w:val="center"/>
              <w:rPr>
                <w:rFonts w:ascii="Times New Roman" w:hAnsi="Times New Roman" w:cs="Times New Roman"/>
                <w:b/>
                <w:sz w:val="18"/>
                <w:szCs w:val="18"/>
                <w:lang w:val="ro-MD"/>
              </w:rPr>
            </w:pPr>
            <w:r w:rsidRPr="00D32C79">
              <w:rPr>
                <w:rFonts w:ascii="Times New Roman" w:hAnsi="Times New Roman" w:cs="Times New Roman"/>
                <w:b/>
                <w:spacing w:val="-5"/>
                <w:sz w:val="18"/>
                <w:szCs w:val="18"/>
                <w:lang w:val="ro-MD"/>
              </w:rPr>
              <w:t>13</w:t>
            </w:r>
          </w:p>
        </w:tc>
        <w:tc>
          <w:tcPr>
            <w:tcW w:w="992" w:type="dxa"/>
            <w:shd w:val="clear" w:color="auto" w:fill="E4DFEB"/>
          </w:tcPr>
          <w:p w14:paraId="28051B41" w14:textId="77777777" w:rsidR="00DF1745" w:rsidRPr="00D32C79" w:rsidRDefault="00DF1745" w:rsidP="008A214A">
            <w:pPr>
              <w:pStyle w:val="TableParagraph"/>
              <w:ind w:left="8"/>
              <w:jc w:val="center"/>
              <w:rPr>
                <w:rFonts w:ascii="Times New Roman" w:hAnsi="Times New Roman" w:cs="Times New Roman"/>
                <w:sz w:val="18"/>
                <w:szCs w:val="18"/>
                <w:lang w:val="ro-MD"/>
              </w:rPr>
            </w:pPr>
            <w:r w:rsidRPr="00D32C79">
              <w:rPr>
                <w:rFonts w:ascii="Times New Roman" w:hAnsi="Times New Roman" w:cs="Times New Roman"/>
                <w:spacing w:val="-2"/>
                <w:sz w:val="18"/>
                <w:szCs w:val="18"/>
                <w:lang w:val="ro-MD"/>
              </w:rPr>
              <w:t>32,46</w:t>
            </w:r>
          </w:p>
        </w:tc>
      </w:tr>
      <w:tr w:rsidR="00DF1745" w:rsidRPr="00D32C79" w14:paraId="1CD0A5A8" w14:textId="77777777" w:rsidTr="008A214A">
        <w:trPr>
          <w:trHeight w:val="183"/>
        </w:trPr>
        <w:tc>
          <w:tcPr>
            <w:tcW w:w="7796" w:type="dxa"/>
            <w:shd w:val="clear" w:color="auto" w:fill="C5D9F0"/>
          </w:tcPr>
          <w:p w14:paraId="1D4D5FC3" w14:textId="77777777" w:rsidR="00DF1745" w:rsidRPr="00D32C79" w:rsidRDefault="00DF1745" w:rsidP="004F6FF7">
            <w:pPr>
              <w:pStyle w:val="TableParagraph"/>
              <w:rPr>
                <w:rFonts w:ascii="Times New Roman" w:hAnsi="Times New Roman" w:cs="Times New Roman"/>
                <w:sz w:val="18"/>
                <w:szCs w:val="18"/>
                <w:lang w:val="ro-MD"/>
              </w:rPr>
            </w:pPr>
            <w:r w:rsidRPr="00D32C79">
              <w:rPr>
                <w:rFonts w:ascii="Times New Roman" w:hAnsi="Times New Roman" w:cs="Times New Roman"/>
                <w:sz w:val="18"/>
                <w:szCs w:val="18"/>
                <w:lang w:val="ro-MD"/>
              </w:rPr>
              <w:t>SP_2.10</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Investiții</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în</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tehnologii</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de</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lucrare</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a</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pacing w:val="-2"/>
                <w:sz w:val="18"/>
                <w:szCs w:val="18"/>
                <w:lang w:val="ro-MD"/>
              </w:rPr>
              <w:t>solului</w:t>
            </w:r>
          </w:p>
        </w:tc>
        <w:tc>
          <w:tcPr>
            <w:tcW w:w="993" w:type="dxa"/>
            <w:shd w:val="clear" w:color="auto" w:fill="E4DFEB"/>
          </w:tcPr>
          <w:p w14:paraId="3C5F8053" w14:textId="77777777" w:rsidR="00DF1745" w:rsidRPr="00D32C79" w:rsidRDefault="00DF1745" w:rsidP="008A214A">
            <w:pPr>
              <w:pStyle w:val="TableParagraph"/>
              <w:ind w:left="3"/>
              <w:jc w:val="center"/>
              <w:rPr>
                <w:rFonts w:ascii="Times New Roman" w:hAnsi="Times New Roman" w:cs="Times New Roman"/>
                <w:b/>
                <w:spacing w:val="-5"/>
                <w:sz w:val="18"/>
                <w:szCs w:val="18"/>
                <w:lang w:val="ro-MD"/>
              </w:rPr>
            </w:pPr>
            <w:r w:rsidRPr="00D32C79">
              <w:rPr>
                <w:rFonts w:ascii="Times New Roman" w:hAnsi="Times New Roman" w:cs="Times New Roman"/>
                <w:b/>
                <w:spacing w:val="-5"/>
                <w:sz w:val="18"/>
                <w:szCs w:val="18"/>
                <w:lang w:val="ro-MD"/>
              </w:rPr>
              <w:t>954</w:t>
            </w:r>
          </w:p>
        </w:tc>
        <w:tc>
          <w:tcPr>
            <w:tcW w:w="992" w:type="dxa"/>
            <w:shd w:val="clear" w:color="auto" w:fill="E4DFEB"/>
          </w:tcPr>
          <w:p w14:paraId="36CACABE" w14:textId="77777777" w:rsidR="00DF1745" w:rsidRPr="00D32C79" w:rsidRDefault="00DF1745" w:rsidP="008A214A">
            <w:pPr>
              <w:pStyle w:val="TableParagraph"/>
              <w:ind w:left="8"/>
              <w:jc w:val="center"/>
              <w:rPr>
                <w:rFonts w:ascii="Times New Roman" w:hAnsi="Times New Roman" w:cs="Times New Roman"/>
                <w:spacing w:val="-2"/>
                <w:sz w:val="18"/>
                <w:szCs w:val="18"/>
                <w:lang w:val="ro-MD"/>
              </w:rPr>
            </w:pPr>
            <w:r w:rsidRPr="00D32C79">
              <w:rPr>
                <w:rFonts w:ascii="Times New Roman" w:hAnsi="Times New Roman" w:cs="Times New Roman"/>
                <w:spacing w:val="-2"/>
                <w:sz w:val="18"/>
                <w:szCs w:val="18"/>
                <w:lang w:val="ro-MD"/>
              </w:rPr>
              <w:t>184,08</w:t>
            </w:r>
          </w:p>
        </w:tc>
      </w:tr>
      <w:tr w:rsidR="00DF1745" w:rsidRPr="00D32C79" w14:paraId="20121A38" w14:textId="77777777" w:rsidTr="008A214A">
        <w:trPr>
          <w:trHeight w:val="91"/>
        </w:trPr>
        <w:tc>
          <w:tcPr>
            <w:tcW w:w="7796" w:type="dxa"/>
            <w:shd w:val="clear" w:color="auto" w:fill="C5D9F0"/>
          </w:tcPr>
          <w:p w14:paraId="0B6FCE37" w14:textId="77777777" w:rsidR="00DF1745" w:rsidRPr="00D32C79" w:rsidRDefault="00DF1745" w:rsidP="004F6FF7">
            <w:pPr>
              <w:pStyle w:val="TableParagraph"/>
              <w:rPr>
                <w:rFonts w:ascii="Times New Roman" w:hAnsi="Times New Roman" w:cs="Times New Roman"/>
                <w:sz w:val="18"/>
                <w:szCs w:val="18"/>
                <w:lang w:val="ro-MD"/>
              </w:rPr>
            </w:pPr>
            <w:r w:rsidRPr="00D32C79">
              <w:rPr>
                <w:rFonts w:ascii="Times New Roman" w:hAnsi="Times New Roman" w:cs="Times New Roman"/>
                <w:sz w:val="18"/>
                <w:szCs w:val="18"/>
                <w:lang w:val="ro-MD"/>
              </w:rPr>
              <w:t>SP_2.11</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Dezvoltarea</w:t>
            </w:r>
            <w:r w:rsidRPr="00D32C79">
              <w:rPr>
                <w:rFonts w:ascii="Times New Roman" w:hAnsi="Times New Roman" w:cs="Times New Roman"/>
                <w:spacing w:val="-3"/>
                <w:sz w:val="18"/>
                <w:szCs w:val="18"/>
                <w:lang w:val="ro-MD"/>
              </w:rPr>
              <w:t xml:space="preserve"> </w:t>
            </w:r>
            <w:r w:rsidRPr="00D32C79">
              <w:rPr>
                <w:rFonts w:ascii="Times New Roman" w:hAnsi="Times New Roman" w:cs="Times New Roman"/>
                <w:sz w:val="18"/>
                <w:szCs w:val="18"/>
                <w:lang w:val="ro-MD"/>
              </w:rPr>
              <w:t>infrastructurii</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aferente</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pacing w:val="-2"/>
                <w:sz w:val="18"/>
                <w:szCs w:val="18"/>
                <w:lang w:val="ro-MD"/>
              </w:rPr>
              <w:t>exploatației</w:t>
            </w:r>
          </w:p>
        </w:tc>
        <w:tc>
          <w:tcPr>
            <w:tcW w:w="993" w:type="dxa"/>
            <w:shd w:val="clear" w:color="auto" w:fill="E4DFEB"/>
          </w:tcPr>
          <w:p w14:paraId="5B46BF96" w14:textId="77777777" w:rsidR="00DF1745" w:rsidRPr="00D32C79" w:rsidRDefault="00DF1745" w:rsidP="008A214A">
            <w:pPr>
              <w:pStyle w:val="TableParagraph"/>
              <w:ind w:left="3"/>
              <w:jc w:val="center"/>
              <w:rPr>
                <w:rFonts w:ascii="Times New Roman" w:hAnsi="Times New Roman" w:cs="Times New Roman"/>
                <w:b/>
                <w:spacing w:val="-5"/>
                <w:sz w:val="18"/>
                <w:szCs w:val="18"/>
                <w:lang w:val="ro-MD"/>
              </w:rPr>
            </w:pPr>
            <w:r w:rsidRPr="00D32C79">
              <w:rPr>
                <w:rFonts w:ascii="Times New Roman" w:hAnsi="Times New Roman" w:cs="Times New Roman"/>
                <w:b/>
                <w:spacing w:val="-5"/>
                <w:sz w:val="18"/>
                <w:szCs w:val="18"/>
                <w:lang w:val="ro-MD"/>
              </w:rPr>
              <w:t>150</w:t>
            </w:r>
          </w:p>
        </w:tc>
        <w:tc>
          <w:tcPr>
            <w:tcW w:w="992" w:type="dxa"/>
            <w:shd w:val="clear" w:color="auto" w:fill="E4DFEB"/>
          </w:tcPr>
          <w:p w14:paraId="4430D2C1" w14:textId="77777777" w:rsidR="00DF1745" w:rsidRPr="00D32C79" w:rsidRDefault="00DF1745" w:rsidP="008A214A">
            <w:pPr>
              <w:pStyle w:val="TableParagraph"/>
              <w:ind w:left="8"/>
              <w:jc w:val="center"/>
              <w:rPr>
                <w:rFonts w:ascii="Times New Roman" w:hAnsi="Times New Roman" w:cs="Times New Roman"/>
                <w:spacing w:val="-2"/>
                <w:sz w:val="18"/>
                <w:szCs w:val="18"/>
                <w:lang w:val="ro-MD"/>
              </w:rPr>
            </w:pPr>
            <w:r w:rsidRPr="00D32C79">
              <w:rPr>
                <w:rFonts w:ascii="Times New Roman" w:hAnsi="Times New Roman" w:cs="Times New Roman"/>
                <w:spacing w:val="-2"/>
                <w:sz w:val="18"/>
                <w:szCs w:val="18"/>
                <w:lang w:val="ro-MD"/>
              </w:rPr>
              <w:t>99,88</w:t>
            </w:r>
          </w:p>
        </w:tc>
      </w:tr>
      <w:tr w:rsidR="00DF1745" w:rsidRPr="00D32C79" w14:paraId="78178231" w14:textId="77777777" w:rsidTr="008A214A">
        <w:trPr>
          <w:trHeight w:val="119"/>
        </w:trPr>
        <w:tc>
          <w:tcPr>
            <w:tcW w:w="7796" w:type="dxa"/>
            <w:shd w:val="clear" w:color="auto" w:fill="C5D9F0"/>
          </w:tcPr>
          <w:p w14:paraId="7184A398" w14:textId="77777777" w:rsidR="00DF1745" w:rsidRPr="00D32C79" w:rsidRDefault="00DF1745" w:rsidP="004F6FF7">
            <w:pPr>
              <w:pStyle w:val="TableParagraph"/>
              <w:rPr>
                <w:rFonts w:ascii="Times New Roman" w:hAnsi="Times New Roman" w:cs="Times New Roman"/>
                <w:sz w:val="18"/>
                <w:szCs w:val="18"/>
                <w:lang w:val="ro-MD"/>
              </w:rPr>
            </w:pPr>
            <w:r w:rsidRPr="00D32C79">
              <w:rPr>
                <w:rFonts w:ascii="Times New Roman" w:hAnsi="Times New Roman" w:cs="Times New Roman"/>
                <w:sz w:val="18"/>
                <w:szCs w:val="18"/>
                <w:lang w:val="ro-MD"/>
              </w:rPr>
              <w:t>SP_2.12</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Stimularea</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dezvoltării</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turismului</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z w:val="18"/>
                <w:szCs w:val="18"/>
                <w:lang w:val="ro-MD"/>
              </w:rPr>
              <w:t>în</w:t>
            </w:r>
            <w:r w:rsidRPr="00D32C79">
              <w:rPr>
                <w:rFonts w:ascii="Times New Roman" w:hAnsi="Times New Roman" w:cs="Times New Roman"/>
                <w:spacing w:val="-2"/>
                <w:sz w:val="18"/>
                <w:szCs w:val="18"/>
                <w:lang w:val="ro-MD"/>
              </w:rPr>
              <w:t xml:space="preserve"> </w:t>
            </w:r>
            <w:r w:rsidRPr="00D32C79">
              <w:rPr>
                <w:rFonts w:ascii="Times New Roman" w:hAnsi="Times New Roman" w:cs="Times New Roman"/>
                <w:sz w:val="18"/>
                <w:szCs w:val="18"/>
                <w:lang w:val="ro-MD"/>
              </w:rPr>
              <w:t>mediul</w:t>
            </w:r>
            <w:r w:rsidRPr="00D32C79">
              <w:rPr>
                <w:rFonts w:ascii="Times New Roman" w:hAnsi="Times New Roman" w:cs="Times New Roman"/>
                <w:spacing w:val="-1"/>
                <w:sz w:val="18"/>
                <w:szCs w:val="18"/>
                <w:lang w:val="ro-MD"/>
              </w:rPr>
              <w:t xml:space="preserve"> </w:t>
            </w:r>
            <w:r w:rsidRPr="00D32C79">
              <w:rPr>
                <w:rFonts w:ascii="Times New Roman" w:hAnsi="Times New Roman" w:cs="Times New Roman"/>
                <w:spacing w:val="-2"/>
                <w:sz w:val="18"/>
                <w:szCs w:val="18"/>
                <w:lang w:val="ro-MD"/>
              </w:rPr>
              <w:t>rural</w:t>
            </w:r>
          </w:p>
        </w:tc>
        <w:tc>
          <w:tcPr>
            <w:tcW w:w="993" w:type="dxa"/>
            <w:shd w:val="clear" w:color="auto" w:fill="E4DFEB"/>
          </w:tcPr>
          <w:p w14:paraId="0884E27A" w14:textId="77777777" w:rsidR="00DF1745" w:rsidRPr="00D32C79" w:rsidRDefault="00DF1745" w:rsidP="008A214A">
            <w:pPr>
              <w:pStyle w:val="TableParagraph"/>
              <w:ind w:left="3"/>
              <w:jc w:val="center"/>
              <w:rPr>
                <w:rFonts w:ascii="Times New Roman" w:hAnsi="Times New Roman" w:cs="Times New Roman"/>
                <w:b/>
                <w:spacing w:val="-5"/>
                <w:sz w:val="18"/>
                <w:szCs w:val="18"/>
                <w:lang w:val="ro-MD"/>
              </w:rPr>
            </w:pPr>
            <w:r w:rsidRPr="00D32C79">
              <w:rPr>
                <w:rFonts w:ascii="Times New Roman" w:hAnsi="Times New Roman" w:cs="Times New Roman"/>
                <w:b/>
                <w:spacing w:val="-10"/>
                <w:sz w:val="18"/>
                <w:szCs w:val="18"/>
                <w:lang w:val="ro-MD"/>
              </w:rPr>
              <w:t>1</w:t>
            </w:r>
          </w:p>
        </w:tc>
        <w:tc>
          <w:tcPr>
            <w:tcW w:w="992" w:type="dxa"/>
            <w:shd w:val="clear" w:color="auto" w:fill="E4DFEB"/>
          </w:tcPr>
          <w:p w14:paraId="6CF1174B" w14:textId="77777777" w:rsidR="00DF1745" w:rsidRPr="00D32C79" w:rsidRDefault="00DF1745" w:rsidP="008A214A">
            <w:pPr>
              <w:pStyle w:val="TableParagraph"/>
              <w:ind w:left="8"/>
              <w:jc w:val="center"/>
              <w:rPr>
                <w:rFonts w:ascii="Times New Roman" w:hAnsi="Times New Roman" w:cs="Times New Roman"/>
                <w:spacing w:val="-2"/>
                <w:sz w:val="18"/>
                <w:szCs w:val="18"/>
                <w:lang w:val="ro-MD"/>
              </w:rPr>
            </w:pPr>
            <w:r w:rsidRPr="00D32C79">
              <w:rPr>
                <w:rFonts w:ascii="Times New Roman" w:hAnsi="Times New Roman" w:cs="Times New Roman"/>
                <w:spacing w:val="-4"/>
                <w:sz w:val="18"/>
                <w:szCs w:val="18"/>
                <w:lang w:val="ro-MD"/>
              </w:rPr>
              <w:t>0,42</w:t>
            </w:r>
          </w:p>
        </w:tc>
      </w:tr>
      <w:tr w:rsidR="00DF1745" w:rsidRPr="00D32C79" w14:paraId="7E133749" w14:textId="77777777" w:rsidTr="008A214A">
        <w:trPr>
          <w:trHeight w:val="119"/>
        </w:trPr>
        <w:tc>
          <w:tcPr>
            <w:tcW w:w="7796" w:type="dxa"/>
            <w:shd w:val="clear" w:color="auto" w:fill="C5D9F0"/>
          </w:tcPr>
          <w:p w14:paraId="38EA8C02" w14:textId="77777777" w:rsidR="00DF1745" w:rsidRPr="00D32C79" w:rsidRDefault="00DF1745" w:rsidP="004F6FF7">
            <w:pPr>
              <w:pStyle w:val="TableParagraph"/>
              <w:rPr>
                <w:rFonts w:ascii="Times New Roman" w:hAnsi="Times New Roman" w:cs="Times New Roman"/>
                <w:sz w:val="18"/>
                <w:szCs w:val="18"/>
                <w:lang w:val="ro-MD"/>
              </w:rPr>
            </w:pPr>
            <w:r w:rsidRPr="00D32C79">
              <w:rPr>
                <w:rFonts w:ascii="Times New Roman" w:hAnsi="Times New Roman" w:cs="Times New Roman"/>
                <w:sz w:val="18"/>
                <w:szCs w:val="18"/>
                <w:lang w:val="ro-MD"/>
              </w:rPr>
              <w:t>Executarea</w:t>
            </w:r>
            <w:r w:rsidRPr="00D32C79">
              <w:rPr>
                <w:rFonts w:ascii="Times New Roman" w:hAnsi="Times New Roman" w:cs="Times New Roman"/>
                <w:spacing w:val="-3"/>
                <w:sz w:val="18"/>
                <w:szCs w:val="18"/>
                <w:lang w:val="ro-MD"/>
              </w:rPr>
              <w:t xml:space="preserve"> </w:t>
            </w:r>
            <w:r w:rsidRPr="00D32C79">
              <w:rPr>
                <w:rFonts w:ascii="Times New Roman" w:hAnsi="Times New Roman" w:cs="Times New Roman"/>
                <w:sz w:val="18"/>
                <w:szCs w:val="18"/>
                <w:lang w:val="ro-MD"/>
              </w:rPr>
              <w:t>cererilor</w:t>
            </w:r>
            <w:r w:rsidRPr="00D32C79">
              <w:rPr>
                <w:rFonts w:ascii="Times New Roman" w:hAnsi="Times New Roman" w:cs="Times New Roman"/>
                <w:spacing w:val="-2"/>
                <w:sz w:val="18"/>
                <w:szCs w:val="18"/>
                <w:lang w:val="ro-MD"/>
              </w:rPr>
              <w:t xml:space="preserve"> prealabile/recalcul</w:t>
            </w:r>
          </w:p>
        </w:tc>
        <w:tc>
          <w:tcPr>
            <w:tcW w:w="993" w:type="dxa"/>
            <w:shd w:val="clear" w:color="auto" w:fill="E4DFEB"/>
          </w:tcPr>
          <w:p w14:paraId="190A0C75" w14:textId="77777777" w:rsidR="00DF1745" w:rsidRPr="00D32C79" w:rsidRDefault="00DF1745" w:rsidP="008A214A">
            <w:pPr>
              <w:pStyle w:val="TableParagraph"/>
              <w:ind w:left="3"/>
              <w:jc w:val="center"/>
              <w:rPr>
                <w:rFonts w:ascii="Times New Roman" w:hAnsi="Times New Roman" w:cs="Times New Roman"/>
                <w:b/>
                <w:spacing w:val="-5"/>
                <w:sz w:val="18"/>
                <w:szCs w:val="18"/>
                <w:lang w:val="ro-MD"/>
              </w:rPr>
            </w:pPr>
          </w:p>
        </w:tc>
        <w:tc>
          <w:tcPr>
            <w:tcW w:w="992" w:type="dxa"/>
            <w:shd w:val="clear" w:color="auto" w:fill="E4DFEB"/>
          </w:tcPr>
          <w:p w14:paraId="318CB547" w14:textId="77777777" w:rsidR="00DF1745" w:rsidRPr="00D32C79" w:rsidRDefault="00DF1745" w:rsidP="008A214A">
            <w:pPr>
              <w:pStyle w:val="TableParagraph"/>
              <w:ind w:left="8"/>
              <w:jc w:val="center"/>
              <w:rPr>
                <w:rFonts w:ascii="Times New Roman" w:hAnsi="Times New Roman" w:cs="Times New Roman"/>
                <w:spacing w:val="-2"/>
                <w:sz w:val="18"/>
                <w:szCs w:val="18"/>
                <w:lang w:val="ro-MD"/>
              </w:rPr>
            </w:pPr>
            <w:r w:rsidRPr="00D32C79">
              <w:rPr>
                <w:rFonts w:ascii="Times New Roman" w:hAnsi="Times New Roman" w:cs="Times New Roman"/>
                <w:spacing w:val="-5"/>
                <w:sz w:val="18"/>
                <w:szCs w:val="18"/>
                <w:lang w:val="ro-MD"/>
              </w:rPr>
              <w:t>6,2</w:t>
            </w:r>
          </w:p>
        </w:tc>
      </w:tr>
      <w:tr w:rsidR="00DF1745" w:rsidRPr="00D32C79" w14:paraId="17EB2CCC" w14:textId="77777777" w:rsidTr="008A214A">
        <w:trPr>
          <w:trHeight w:val="212"/>
        </w:trPr>
        <w:tc>
          <w:tcPr>
            <w:tcW w:w="7796" w:type="dxa"/>
            <w:shd w:val="clear" w:color="auto" w:fill="FFC000"/>
          </w:tcPr>
          <w:p w14:paraId="423CEB33" w14:textId="77777777" w:rsidR="00DF1745" w:rsidRPr="00D32C79" w:rsidRDefault="00DF1745" w:rsidP="004F6FF7">
            <w:pPr>
              <w:pStyle w:val="TableParagraph"/>
              <w:rPr>
                <w:rFonts w:ascii="Times New Roman" w:hAnsi="Times New Roman" w:cs="Times New Roman"/>
                <w:sz w:val="18"/>
                <w:szCs w:val="18"/>
                <w:lang w:val="ro-MD"/>
              </w:rPr>
            </w:pPr>
            <w:r w:rsidRPr="00D32C79">
              <w:rPr>
                <w:rFonts w:ascii="Times New Roman" w:hAnsi="Times New Roman" w:cs="Times New Roman"/>
                <w:b/>
                <w:sz w:val="18"/>
                <w:szCs w:val="18"/>
                <w:lang w:val="ro-MD"/>
              </w:rPr>
              <w:t>TOTAL</w:t>
            </w:r>
            <w:r w:rsidRPr="00D32C79">
              <w:rPr>
                <w:rFonts w:ascii="Times New Roman" w:hAnsi="Times New Roman" w:cs="Times New Roman"/>
                <w:b/>
                <w:spacing w:val="-3"/>
                <w:sz w:val="18"/>
                <w:szCs w:val="18"/>
                <w:lang w:val="ro-MD"/>
              </w:rPr>
              <w:t xml:space="preserve"> </w:t>
            </w:r>
            <w:r w:rsidRPr="00D32C79">
              <w:rPr>
                <w:rFonts w:ascii="Times New Roman" w:hAnsi="Times New Roman" w:cs="Times New Roman"/>
                <w:b/>
                <w:sz w:val="18"/>
                <w:szCs w:val="18"/>
                <w:lang w:val="ro-MD"/>
              </w:rPr>
              <w:t>subvenții</w:t>
            </w:r>
            <w:r w:rsidRPr="00D32C79">
              <w:rPr>
                <w:rFonts w:ascii="Times New Roman" w:hAnsi="Times New Roman" w:cs="Times New Roman"/>
                <w:b/>
                <w:spacing w:val="-2"/>
                <w:sz w:val="18"/>
                <w:szCs w:val="18"/>
                <w:lang w:val="ro-MD"/>
              </w:rPr>
              <w:t xml:space="preserve"> </w:t>
            </w:r>
            <w:r w:rsidRPr="00D32C79">
              <w:rPr>
                <w:rFonts w:ascii="Times New Roman" w:hAnsi="Times New Roman" w:cs="Times New Roman"/>
                <w:b/>
                <w:sz w:val="18"/>
                <w:szCs w:val="18"/>
                <w:lang w:val="ro-MD"/>
              </w:rPr>
              <w:t>autorizate</w:t>
            </w:r>
            <w:r w:rsidRPr="00D32C79">
              <w:rPr>
                <w:rFonts w:ascii="Times New Roman" w:hAnsi="Times New Roman" w:cs="Times New Roman"/>
                <w:b/>
                <w:spacing w:val="-3"/>
                <w:sz w:val="18"/>
                <w:szCs w:val="18"/>
                <w:lang w:val="ro-MD"/>
              </w:rPr>
              <w:t xml:space="preserve"> </w:t>
            </w:r>
            <w:r w:rsidRPr="00D32C79">
              <w:rPr>
                <w:rFonts w:ascii="Times New Roman" w:hAnsi="Times New Roman" w:cs="Times New Roman"/>
                <w:b/>
                <w:sz w:val="18"/>
                <w:szCs w:val="18"/>
                <w:lang w:val="ro-MD"/>
              </w:rPr>
              <w:t>în anul</w:t>
            </w:r>
            <w:r w:rsidRPr="00D32C79">
              <w:rPr>
                <w:rFonts w:ascii="Times New Roman" w:hAnsi="Times New Roman" w:cs="Times New Roman"/>
                <w:b/>
                <w:spacing w:val="-2"/>
                <w:sz w:val="18"/>
                <w:szCs w:val="18"/>
                <w:lang w:val="ro-MD"/>
              </w:rPr>
              <w:t xml:space="preserve"> </w:t>
            </w:r>
            <w:r w:rsidRPr="00D32C79">
              <w:rPr>
                <w:rFonts w:ascii="Times New Roman" w:hAnsi="Times New Roman" w:cs="Times New Roman"/>
                <w:b/>
                <w:spacing w:val="-4"/>
                <w:sz w:val="18"/>
                <w:szCs w:val="18"/>
                <w:lang w:val="ro-MD"/>
              </w:rPr>
              <w:t>2024</w:t>
            </w:r>
          </w:p>
        </w:tc>
        <w:tc>
          <w:tcPr>
            <w:tcW w:w="993" w:type="dxa"/>
            <w:shd w:val="clear" w:color="auto" w:fill="FFC000"/>
          </w:tcPr>
          <w:p w14:paraId="3617CAC9" w14:textId="77777777" w:rsidR="00DF1745" w:rsidRPr="00D32C79" w:rsidRDefault="00DF1745" w:rsidP="008A214A">
            <w:pPr>
              <w:pStyle w:val="TableParagraph"/>
              <w:ind w:left="3"/>
              <w:jc w:val="center"/>
              <w:rPr>
                <w:rFonts w:ascii="Times New Roman" w:hAnsi="Times New Roman" w:cs="Times New Roman"/>
                <w:b/>
                <w:spacing w:val="-5"/>
                <w:sz w:val="18"/>
                <w:szCs w:val="18"/>
                <w:lang w:val="ro-MD"/>
              </w:rPr>
            </w:pPr>
            <w:r w:rsidRPr="00D32C79">
              <w:rPr>
                <w:rFonts w:ascii="Times New Roman" w:hAnsi="Times New Roman" w:cs="Times New Roman"/>
                <w:b/>
                <w:spacing w:val="-4"/>
                <w:sz w:val="18"/>
                <w:szCs w:val="18"/>
                <w:lang w:val="ro-MD"/>
              </w:rPr>
              <w:t>1903</w:t>
            </w:r>
          </w:p>
        </w:tc>
        <w:tc>
          <w:tcPr>
            <w:tcW w:w="992" w:type="dxa"/>
            <w:shd w:val="clear" w:color="auto" w:fill="FFC000"/>
          </w:tcPr>
          <w:p w14:paraId="49CB50E5" w14:textId="77777777" w:rsidR="00DF1745" w:rsidRPr="00D32C79" w:rsidRDefault="00DF1745" w:rsidP="008A214A">
            <w:pPr>
              <w:pStyle w:val="TableParagraph"/>
              <w:ind w:left="8"/>
              <w:jc w:val="center"/>
              <w:rPr>
                <w:rFonts w:ascii="Times New Roman" w:hAnsi="Times New Roman" w:cs="Times New Roman"/>
                <w:spacing w:val="-2"/>
                <w:sz w:val="18"/>
                <w:szCs w:val="18"/>
                <w:lang w:val="ro-MD"/>
              </w:rPr>
            </w:pPr>
            <w:r w:rsidRPr="00D32C79">
              <w:rPr>
                <w:rFonts w:ascii="Times New Roman" w:hAnsi="Times New Roman" w:cs="Times New Roman"/>
                <w:b/>
                <w:spacing w:val="-2"/>
                <w:sz w:val="18"/>
                <w:szCs w:val="18"/>
                <w:lang w:val="ro-MD"/>
              </w:rPr>
              <w:t>760,5</w:t>
            </w:r>
          </w:p>
        </w:tc>
      </w:tr>
    </w:tbl>
    <w:p w14:paraId="6DC38755" w14:textId="77777777" w:rsidR="002F2F7E" w:rsidRDefault="002F2F7E" w:rsidP="002F2F7E">
      <w:pPr>
        <w:rPr>
          <w:color w:val="4472C4" w:themeColor="accent1"/>
          <w:lang w:val="ro-MD"/>
        </w:rPr>
      </w:pPr>
      <w:bookmarkStart w:id="162" w:name="_Toc207275300"/>
    </w:p>
    <w:p w14:paraId="5CF8631D" w14:textId="77777777" w:rsidR="009A667E" w:rsidRDefault="009A667E" w:rsidP="002F2F7E">
      <w:pPr>
        <w:rPr>
          <w:color w:val="4472C4" w:themeColor="accent1"/>
          <w:lang w:val="ro-MD"/>
        </w:rPr>
      </w:pPr>
    </w:p>
    <w:p w14:paraId="3EF96A79" w14:textId="77777777" w:rsidR="009A667E" w:rsidRDefault="009A667E" w:rsidP="002F2F7E">
      <w:pPr>
        <w:rPr>
          <w:color w:val="4472C4" w:themeColor="accent1"/>
          <w:lang w:val="ro-MD"/>
        </w:rPr>
      </w:pPr>
    </w:p>
    <w:p w14:paraId="34224C27" w14:textId="012BAB03" w:rsidR="00DF1745" w:rsidRDefault="00DF1745">
      <w:pPr>
        <w:pStyle w:val="IMPBULLET"/>
        <w:numPr>
          <w:ilvl w:val="0"/>
          <w:numId w:val="64"/>
        </w:numPr>
      </w:pPr>
      <w:r w:rsidRPr="00D32C79">
        <w:t>Subvenționarea  complementară</w:t>
      </w:r>
      <w:bookmarkEnd w:id="162"/>
    </w:p>
    <w:p w14:paraId="08FD935D" w14:textId="77777777" w:rsidR="0017714F" w:rsidRDefault="0017714F" w:rsidP="0017714F">
      <w:pPr>
        <w:tabs>
          <w:tab w:val="left" w:pos="1983"/>
        </w:tabs>
        <w:ind w:right="-22"/>
        <w:jc w:val="both"/>
        <w:rPr>
          <w:szCs w:val="24"/>
          <w:lang w:val="ro-MD"/>
        </w:rPr>
      </w:pPr>
    </w:p>
    <w:p w14:paraId="24439E1B" w14:textId="5E76A750" w:rsidR="0017714F" w:rsidRPr="0017714F" w:rsidRDefault="0017714F" w:rsidP="0017714F">
      <w:pPr>
        <w:tabs>
          <w:tab w:val="left" w:pos="1983"/>
        </w:tabs>
        <w:ind w:right="-22"/>
        <w:jc w:val="both"/>
        <w:rPr>
          <w:szCs w:val="24"/>
          <w:lang w:val="ro-MD"/>
        </w:rPr>
      </w:pPr>
      <w:r w:rsidRPr="0017714F">
        <w:rPr>
          <w:szCs w:val="24"/>
          <w:lang w:val="ro-MD"/>
        </w:rPr>
        <w:t>În a</w:t>
      </w:r>
      <w:r w:rsidRPr="0017714F">
        <w:rPr>
          <w:lang w:val="ro-MD"/>
        </w:rPr>
        <w:t>.</w:t>
      </w:r>
      <w:r w:rsidRPr="0017714F">
        <w:rPr>
          <w:szCs w:val="24"/>
          <w:lang w:val="ro-MD"/>
        </w:rPr>
        <w:t>2024, A</w:t>
      </w:r>
      <w:r w:rsidRPr="0017714F">
        <w:rPr>
          <w:lang w:val="ro-MD"/>
        </w:rPr>
        <w:t>IPA</w:t>
      </w:r>
      <w:r w:rsidRPr="0017714F">
        <w:rPr>
          <w:szCs w:val="24"/>
          <w:lang w:val="ro-MD"/>
        </w:rPr>
        <w:t xml:space="preserve"> a recepționat </w:t>
      </w:r>
      <w:r w:rsidRPr="0017714F">
        <w:rPr>
          <w:b/>
          <w:szCs w:val="24"/>
          <w:lang w:val="ro-MD"/>
        </w:rPr>
        <w:t xml:space="preserve">397 </w:t>
      </w:r>
      <w:r w:rsidRPr="0017714F">
        <w:rPr>
          <w:szCs w:val="24"/>
          <w:lang w:val="ro-MD"/>
        </w:rPr>
        <w:t xml:space="preserve">cereri, </w:t>
      </w:r>
      <w:r w:rsidRPr="0017714F">
        <w:rPr>
          <w:lang w:val="ro-MD"/>
        </w:rPr>
        <w:t xml:space="preserve">prin care </w:t>
      </w:r>
      <w:r w:rsidRPr="0017714F">
        <w:rPr>
          <w:szCs w:val="24"/>
          <w:lang w:val="ro-MD"/>
        </w:rPr>
        <w:t xml:space="preserve">s-au acordat subvenții în sumă de </w:t>
      </w:r>
      <w:r w:rsidRPr="0017714F">
        <w:rPr>
          <w:b/>
          <w:szCs w:val="24"/>
          <w:lang w:val="ro-MD"/>
        </w:rPr>
        <w:t xml:space="preserve">151,8 mil. </w:t>
      </w:r>
      <w:r w:rsidRPr="0017714F">
        <w:rPr>
          <w:b/>
          <w:lang w:val="ro-MD"/>
        </w:rPr>
        <w:t>L</w:t>
      </w:r>
      <w:r w:rsidRPr="0017714F">
        <w:rPr>
          <w:b/>
          <w:szCs w:val="24"/>
          <w:lang w:val="ro-MD"/>
        </w:rPr>
        <w:t>ei</w:t>
      </w:r>
      <w:r w:rsidRPr="0017714F">
        <w:rPr>
          <w:b/>
          <w:lang w:val="ro-MD"/>
        </w:rPr>
        <w:t>.</w:t>
      </w:r>
      <w:r w:rsidRPr="00D32C79">
        <w:rPr>
          <w:rStyle w:val="FootnoteReference"/>
          <w:b/>
          <w:lang w:val="ro-MD"/>
        </w:rPr>
        <w:footnoteReference w:id="35"/>
      </w:r>
      <w:r w:rsidRPr="0017714F">
        <w:rPr>
          <w:b/>
          <w:lang w:val="ro-MD"/>
        </w:rPr>
        <w:t xml:space="preserve"> </w:t>
      </w:r>
      <w:r w:rsidRPr="0017714F">
        <w:rPr>
          <w:szCs w:val="24"/>
          <w:lang w:val="ro-MD"/>
        </w:rPr>
        <w:t xml:space="preserve">Pentru alte investiții complimentare nr. cererilor depuse, a atins cel mai mare număr de cereri recepționate per măsură– 3301 pe cele 10 direcții teritoriale AIPA, cu alocarea de  </w:t>
      </w:r>
      <w:r w:rsidRPr="0017714F">
        <w:rPr>
          <w:b/>
          <w:bCs/>
          <w:szCs w:val="24"/>
          <w:lang w:val="ro-MD"/>
        </w:rPr>
        <w:t>412,</w:t>
      </w:r>
      <w:r w:rsidRPr="0017714F">
        <w:rPr>
          <w:b/>
          <w:bCs/>
          <w:spacing w:val="-2"/>
          <w:szCs w:val="24"/>
          <w:lang w:val="ro-MD"/>
        </w:rPr>
        <w:t xml:space="preserve"> </w:t>
      </w:r>
      <w:r w:rsidRPr="0017714F">
        <w:rPr>
          <w:b/>
          <w:bCs/>
          <w:szCs w:val="24"/>
          <w:lang w:val="ro-MD"/>
        </w:rPr>
        <w:t>45 mil.</w:t>
      </w:r>
      <w:r w:rsidRPr="0017714F">
        <w:rPr>
          <w:b/>
          <w:bCs/>
          <w:spacing w:val="-2"/>
          <w:szCs w:val="24"/>
          <w:lang w:val="ro-MD"/>
        </w:rPr>
        <w:t xml:space="preserve"> </w:t>
      </w:r>
      <w:r w:rsidRPr="0017714F">
        <w:rPr>
          <w:b/>
          <w:bCs/>
          <w:szCs w:val="24"/>
          <w:lang w:val="ro-MD"/>
        </w:rPr>
        <w:t>Lei</w:t>
      </w:r>
      <w:r w:rsidRPr="0017714F">
        <w:rPr>
          <w:szCs w:val="24"/>
          <w:lang w:val="ro-MD"/>
        </w:rPr>
        <w:t xml:space="preserve"> cu impactul</w:t>
      </w:r>
      <w:r w:rsidRPr="0017714F">
        <w:rPr>
          <w:spacing w:val="-16"/>
          <w:szCs w:val="24"/>
          <w:lang w:val="ro-MD"/>
        </w:rPr>
        <w:t xml:space="preserve"> </w:t>
      </w:r>
      <w:r w:rsidRPr="0017714F">
        <w:rPr>
          <w:szCs w:val="24"/>
          <w:lang w:val="ro-MD"/>
        </w:rPr>
        <w:t>pozitiv</w:t>
      </w:r>
      <w:r w:rsidRPr="0017714F">
        <w:rPr>
          <w:spacing w:val="-16"/>
          <w:szCs w:val="24"/>
          <w:lang w:val="ro-MD"/>
        </w:rPr>
        <w:t xml:space="preserve"> </w:t>
      </w:r>
      <w:r w:rsidRPr="0017714F">
        <w:rPr>
          <w:szCs w:val="24"/>
          <w:lang w:val="ro-MD"/>
        </w:rPr>
        <w:t>asupra</w:t>
      </w:r>
      <w:r w:rsidRPr="0017714F">
        <w:rPr>
          <w:spacing w:val="-15"/>
          <w:szCs w:val="24"/>
          <w:lang w:val="ro-MD"/>
        </w:rPr>
        <w:t xml:space="preserve"> </w:t>
      </w:r>
      <w:r w:rsidRPr="0017714F">
        <w:rPr>
          <w:szCs w:val="24"/>
          <w:lang w:val="ro-MD"/>
        </w:rPr>
        <w:t>a</w:t>
      </w:r>
      <w:r w:rsidRPr="0017714F">
        <w:rPr>
          <w:spacing w:val="-17"/>
          <w:szCs w:val="24"/>
          <w:lang w:val="ro-MD"/>
        </w:rPr>
        <w:t xml:space="preserve"> </w:t>
      </w:r>
      <w:r w:rsidRPr="0017714F">
        <w:rPr>
          <w:szCs w:val="24"/>
          <w:lang w:val="ro-MD"/>
        </w:rPr>
        <w:t>2239</w:t>
      </w:r>
      <w:r w:rsidRPr="0017714F">
        <w:rPr>
          <w:spacing w:val="-14"/>
          <w:szCs w:val="24"/>
          <w:lang w:val="ro-MD"/>
        </w:rPr>
        <w:t xml:space="preserve"> </w:t>
      </w:r>
      <w:r w:rsidRPr="0017714F">
        <w:rPr>
          <w:szCs w:val="24"/>
          <w:lang w:val="ro-MD"/>
        </w:rPr>
        <w:t>fermieri micro, 657 fermieri mici, 290 fermieri mijlocii și 114 fermieri mari și o asociație a utilizatorilor de apă pentru irigare.</w:t>
      </w:r>
    </w:p>
    <w:p w14:paraId="352F5B06" w14:textId="77777777" w:rsidR="0017714F" w:rsidRPr="00D32C79" w:rsidRDefault="0017714F" w:rsidP="00A174EF">
      <w:pPr>
        <w:pStyle w:val="IMPBULLET"/>
      </w:pPr>
    </w:p>
    <w:tbl>
      <w:tblPr>
        <w:tblStyle w:val="TableGrid"/>
        <w:tblW w:w="10090" w:type="dxa"/>
        <w:tblInd w:w="-5" w:type="dxa"/>
        <w:tblLook w:val="04A0" w:firstRow="1" w:lastRow="0" w:firstColumn="1" w:lastColumn="0" w:noHBand="0" w:noVBand="1"/>
      </w:tblPr>
      <w:tblGrid>
        <w:gridCol w:w="2410"/>
        <w:gridCol w:w="3854"/>
        <w:gridCol w:w="3826"/>
      </w:tblGrid>
      <w:tr w:rsidR="00DF1745" w:rsidRPr="00D32C79" w14:paraId="5383AEAE" w14:textId="77777777" w:rsidTr="00C9702C">
        <w:trPr>
          <w:trHeight w:val="4077"/>
        </w:trPr>
        <w:tc>
          <w:tcPr>
            <w:tcW w:w="2410" w:type="dxa"/>
          </w:tcPr>
          <w:p w14:paraId="28D81C3C" w14:textId="77777777" w:rsidR="00DF1745" w:rsidRPr="00D32C79" w:rsidRDefault="00DF1745" w:rsidP="004F6FF7">
            <w:pPr>
              <w:pStyle w:val="BodyText"/>
              <w:rPr>
                <w:rFonts w:cs="Times New Roman"/>
                <w:sz w:val="22"/>
                <w:lang w:val="ro-MD"/>
              </w:rPr>
            </w:pPr>
            <w:r w:rsidRPr="00D32C79">
              <w:rPr>
                <w:rFonts w:cs="Times New Roman"/>
                <w:sz w:val="22"/>
                <w:lang w:val="ro-MD"/>
              </w:rPr>
              <w:t>Prin HG nr. 492/2023 sunt stabilite măsurile</w:t>
            </w:r>
            <w:r w:rsidRPr="00D32C79">
              <w:rPr>
                <w:rFonts w:cs="Times New Roman"/>
                <w:spacing w:val="-16"/>
                <w:sz w:val="22"/>
                <w:lang w:val="ro-MD"/>
              </w:rPr>
              <w:t xml:space="preserve"> </w:t>
            </w:r>
            <w:r w:rsidRPr="00D32C79">
              <w:rPr>
                <w:rFonts w:cs="Times New Roman"/>
                <w:sz w:val="22"/>
                <w:lang w:val="ro-MD"/>
              </w:rPr>
              <w:t>de</w:t>
            </w:r>
            <w:r w:rsidRPr="00D32C79">
              <w:rPr>
                <w:rFonts w:cs="Times New Roman"/>
                <w:spacing w:val="-16"/>
                <w:sz w:val="22"/>
                <w:lang w:val="ro-MD"/>
              </w:rPr>
              <w:t xml:space="preserve"> </w:t>
            </w:r>
            <w:r w:rsidRPr="00D32C79">
              <w:rPr>
                <w:rFonts w:cs="Times New Roman"/>
                <w:sz w:val="22"/>
                <w:lang w:val="ro-MD"/>
              </w:rPr>
              <w:t>subvenționare</w:t>
            </w:r>
            <w:r w:rsidRPr="00D32C79">
              <w:rPr>
                <w:rFonts w:cs="Times New Roman"/>
                <w:spacing w:val="-15"/>
                <w:sz w:val="22"/>
                <w:lang w:val="ro-MD"/>
              </w:rPr>
              <w:t xml:space="preserve"> </w:t>
            </w:r>
            <w:r w:rsidRPr="00D32C79">
              <w:rPr>
                <w:rFonts w:cs="Times New Roman"/>
                <w:sz w:val="22"/>
                <w:lang w:val="ro-MD"/>
              </w:rPr>
              <w:t>complementară</w:t>
            </w:r>
            <w:r w:rsidRPr="00D32C79">
              <w:rPr>
                <w:rFonts w:cs="Times New Roman"/>
                <w:spacing w:val="-15"/>
                <w:sz w:val="22"/>
                <w:lang w:val="ro-MD"/>
              </w:rPr>
              <w:t xml:space="preserve"> </w:t>
            </w:r>
            <w:r w:rsidRPr="00D32C79">
              <w:rPr>
                <w:rFonts w:cs="Times New Roman"/>
                <w:sz w:val="22"/>
                <w:lang w:val="ro-MD"/>
              </w:rPr>
              <w:t>și</w:t>
            </w:r>
            <w:r w:rsidRPr="00D32C79">
              <w:rPr>
                <w:rFonts w:cs="Times New Roman"/>
                <w:spacing w:val="-13"/>
                <w:sz w:val="22"/>
                <w:lang w:val="ro-MD"/>
              </w:rPr>
              <w:t xml:space="preserve"> </w:t>
            </w:r>
            <w:r w:rsidRPr="00D32C79">
              <w:rPr>
                <w:rFonts w:cs="Times New Roman"/>
                <w:sz w:val="22"/>
                <w:lang w:val="ro-MD"/>
              </w:rPr>
              <w:t>condițiile</w:t>
            </w:r>
            <w:r w:rsidRPr="00D32C79">
              <w:rPr>
                <w:rFonts w:cs="Times New Roman"/>
                <w:spacing w:val="-16"/>
                <w:sz w:val="22"/>
                <w:lang w:val="ro-MD"/>
              </w:rPr>
              <w:t xml:space="preserve"> </w:t>
            </w:r>
            <w:r w:rsidRPr="00D32C79">
              <w:rPr>
                <w:rFonts w:cs="Times New Roman"/>
                <w:sz w:val="22"/>
                <w:lang w:val="ro-MD"/>
              </w:rPr>
              <w:t>specifice</w:t>
            </w:r>
            <w:r w:rsidRPr="00D32C79">
              <w:rPr>
                <w:rFonts w:cs="Times New Roman"/>
                <w:spacing w:val="-16"/>
                <w:sz w:val="22"/>
                <w:lang w:val="ro-MD"/>
              </w:rPr>
              <w:t xml:space="preserve"> </w:t>
            </w:r>
            <w:r w:rsidRPr="00D32C79">
              <w:rPr>
                <w:rFonts w:cs="Times New Roman"/>
                <w:sz w:val="22"/>
                <w:lang w:val="ro-MD"/>
              </w:rPr>
              <w:t>de</w:t>
            </w:r>
            <w:r w:rsidRPr="00D32C79">
              <w:rPr>
                <w:rFonts w:cs="Times New Roman"/>
                <w:spacing w:val="-13"/>
                <w:sz w:val="22"/>
                <w:lang w:val="ro-MD"/>
              </w:rPr>
              <w:t xml:space="preserve"> </w:t>
            </w:r>
            <w:r w:rsidRPr="00D32C79">
              <w:rPr>
                <w:rFonts w:cs="Times New Roman"/>
                <w:sz w:val="22"/>
                <w:lang w:val="ro-MD"/>
              </w:rPr>
              <w:t>eligibilitate</w:t>
            </w:r>
            <w:r w:rsidRPr="00D32C79">
              <w:rPr>
                <w:rFonts w:cs="Times New Roman"/>
                <w:spacing w:val="-16"/>
                <w:sz w:val="22"/>
                <w:lang w:val="ro-MD"/>
              </w:rPr>
              <w:t xml:space="preserve"> </w:t>
            </w:r>
            <w:r w:rsidRPr="00D32C79">
              <w:rPr>
                <w:rFonts w:cs="Times New Roman"/>
                <w:sz w:val="22"/>
                <w:lang w:val="ro-MD"/>
              </w:rPr>
              <w:t>pentru subvenționarea complementară din FNDAMR. Plata directă este o subvenție exprimată în sumă fixă, acordată într-o singură tranșă</w:t>
            </w:r>
          </w:p>
        </w:tc>
        <w:tc>
          <w:tcPr>
            <w:tcW w:w="3854" w:type="dxa"/>
          </w:tcPr>
          <w:p w14:paraId="05BFE020" w14:textId="77777777" w:rsidR="00DF1745" w:rsidRPr="00D32C79" w:rsidRDefault="00DF1745" w:rsidP="00C9702C">
            <w:pPr>
              <w:pStyle w:val="ListParagraph"/>
              <w:spacing w:after="0" w:line="276" w:lineRule="auto"/>
              <w:ind w:left="0" w:right="-22"/>
              <w:jc w:val="both"/>
              <w:rPr>
                <w:szCs w:val="24"/>
                <w:lang w:val="ro-MD"/>
              </w:rPr>
            </w:pPr>
            <w:r w:rsidRPr="00D32C79">
              <w:rPr>
                <w:noProof/>
                <w:lang w:val="ro-MD"/>
              </w:rPr>
              <w:drawing>
                <wp:inline distT="0" distB="0" distL="0" distR="0" wp14:anchorId="0768140D" wp14:editId="203C2EF7">
                  <wp:extent cx="2209800" cy="2533650"/>
                  <wp:effectExtent l="0" t="0" r="0" b="0"/>
                  <wp:docPr id="98101673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054966" name=""/>
                          <pic:cNvPicPr/>
                        </pic:nvPicPr>
                        <pic:blipFill>
                          <a:blip r:embed="rId141"/>
                          <a:stretch>
                            <a:fillRect/>
                          </a:stretch>
                        </pic:blipFill>
                        <pic:spPr>
                          <a:xfrm>
                            <a:off x="0" y="0"/>
                            <a:ext cx="2209800" cy="2533650"/>
                          </a:xfrm>
                          <a:prstGeom prst="rect">
                            <a:avLst/>
                          </a:prstGeom>
                        </pic:spPr>
                      </pic:pic>
                    </a:graphicData>
                  </a:graphic>
                </wp:inline>
              </w:drawing>
            </w:r>
          </w:p>
        </w:tc>
        <w:tc>
          <w:tcPr>
            <w:tcW w:w="3826" w:type="dxa"/>
          </w:tcPr>
          <w:p w14:paraId="2D05D330" w14:textId="77777777" w:rsidR="00DF1745" w:rsidRPr="00D32C79" w:rsidRDefault="00DF1745" w:rsidP="004F6FF7">
            <w:pPr>
              <w:pStyle w:val="ListParagraph"/>
              <w:spacing w:before="291" w:line="276" w:lineRule="auto"/>
              <w:ind w:left="0" w:right="-22"/>
              <w:jc w:val="both"/>
              <w:rPr>
                <w:szCs w:val="24"/>
                <w:lang w:val="ro-MD"/>
              </w:rPr>
            </w:pPr>
            <w:r w:rsidRPr="00D32C79">
              <w:rPr>
                <w:noProof/>
                <w:lang w:val="ro-MD"/>
              </w:rPr>
              <w:drawing>
                <wp:inline distT="0" distB="0" distL="0" distR="0" wp14:anchorId="3149C3E5" wp14:editId="59312204">
                  <wp:extent cx="2292254" cy="2641600"/>
                  <wp:effectExtent l="0" t="0" r="0" b="6350"/>
                  <wp:docPr id="85517027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170272" name=""/>
                          <pic:cNvPicPr/>
                        </pic:nvPicPr>
                        <pic:blipFill>
                          <a:blip r:embed="rId142"/>
                          <a:stretch>
                            <a:fillRect/>
                          </a:stretch>
                        </pic:blipFill>
                        <pic:spPr>
                          <a:xfrm>
                            <a:off x="0" y="0"/>
                            <a:ext cx="2313961" cy="2666615"/>
                          </a:xfrm>
                          <a:prstGeom prst="rect">
                            <a:avLst/>
                          </a:prstGeom>
                        </pic:spPr>
                      </pic:pic>
                    </a:graphicData>
                  </a:graphic>
                </wp:inline>
              </w:drawing>
            </w:r>
          </w:p>
        </w:tc>
      </w:tr>
    </w:tbl>
    <w:p w14:paraId="7DD125AB" w14:textId="77777777" w:rsidR="00DF1745" w:rsidRPr="00D32C79" w:rsidRDefault="00DF1745" w:rsidP="00DF1745">
      <w:pPr>
        <w:tabs>
          <w:tab w:val="left" w:pos="1983"/>
        </w:tabs>
        <w:spacing w:line="276" w:lineRule="auto"/>
        <w:ind w:right="-22"/>
        <w:jc w:val="both"/>
        <w:rPr>
          <w:szCs w:val="24"/>
          <w:lang w:val="ro-MD"/>
        </w:rPr>
      </w:pPr>
    </w:p>
    <w:p w14:paraId="5C5D51F8" w14:textId="77777777" w:rsidR="00C9702C" w:rsidRPr="00D32C79" w:rsidRDefault="00C9702C" w:rsidP="00C9702C">
      <w:pPr>
        <w:tabs>
          <w:tab w:val="left" w:pos="1983"/>
        </w:tabs>
        <w:ind w:right="-22"/>
        <w:jc w:val="both"/>
        <w:rPr>
          <w:szCs w:val="24"/>
          <w:lang w:val="ro-MD"/>
        </w:rPr>
      </w:pPr>
      <w:bookmarkStart w:id="163" w:name="_Toc207275301"/>
    </w:p>
    <w:p w14:paraId="5A3676C5" w14:textId="77777777" w:rsidR="0017714F" w:rsidRPr="0017714F" w:rsidRDefault="00DF1745" w:rsidP="00A174EF">
      <w:pPr>
        <w:pStyle w:val="IMPBULLET"/>
        <w:rPr>
          <w:rStyle w:val="Capitol"/>
          <w:b w:val="0"/>
          <w:color w:val="0070C0"/>
          <w:sz w:val="24"/>
        </w:rPr>
      </w:pPr>
      <w:r w:rsidRPr="0017714F">
        <w:rPr>
          <w:rStyle w:val="Capitol"/>
          <w:b w:val="0"/>
          <w:color w:val="0070C0"/>
          <w:sz w:val="24"/>
        </w:rPr>
        <w:t>Subvenții pentru agricultura ecologică</w:t>
      </w:r>
      <w:bookmarkEnd w:id="163"/>
      <w:r w:rsidRPr="0017714F">
        <w:rPr>
          <w:rStyle w:val="Capitol"/>
          <w:b w:val="0"/>
          <w:color w:val="0070C0"/>
          <w:sz w:val="24"/>
        </w:rPr>
        <w:t xml:space="preserve"> </w:t>
      </w:r>
    </w:p>
    <w:p w14:paraId="44ADD8AF" w14:textId="77777777" w:rsidR="0017714F" w:rsidRDefault="0017714F" w:rsidP="00BA3393">
      <w:pPr>
        <w:tabs>
          <w:tab w:val="left" w:pos="1983"/>
        </w:tabs>
        <w:ind w:right="-22"/>
        <w:jc w:val="both"/>
        <w:rPr>
          <w:color w:val="000000" w:themeColor="text1"/>
          <w:szCs w:val="24"/>
          <w:lang w:val="ro-MD"/>
        </w:rPr>
      </w:pPr>
    </w:p>
    <w:p w14:paraId="57DF5D24" w14:textId="0B15215E" w:rsidR="00BA3393" w:rsidRPr="00D32C79" w:rsidRDefault="00C9702C" w:rsidP="00BA3393">
      <w:pPr>
        <w:tabs>
          <w:tab w:val="left" w:pos="1983"/>
        </w:tabs>
        <w:ind w:right="-22"/>
        <w:jc w:val="both"/>
        <w:rPr>
          <w:szCs w:val="24"/>
          <w:lang w:val="ro-MD"/>
        </w:rPr>
      </w:pPr>
      <w:r w:rsidRPr="00D32C79">
        <w:rPr>
          <w:color w:val="000000" w:themeColor="text1"/>
          <w:szCs w:val="24"/>
          <w:lang w:val="ro-MD"/>
        </w:rPr>
        <w:t>Conform datelor din Atlasul agriculturii ecologice, Numărul operatorilor ecologici s-a situat la aproximativ 139 operatori în 2024 (date MAIA, 2024), în scădere față de datele istorice (ex. 152 operatori în 2019 conform buletinului  MOVCA, 2020).</w:t>
      </w:r>
      <w:r w:rsidRPr="00D32C79">
        <w:rPr>
          <w:color w:val="000000" w:themeColor="text1"/>
          <w:szCs w:val="24"/>
          <w:vertAlign w:val="superscript"/>
          <w:lang w:val="ro-MD"/>
        </w:rPr>
        <w:footnoteReference w:id="36"/>
      </w:r>
      <w:r w:rsidRPr="00D32C79">
        <w:rPr>
          <w:color w:val="000000" w:themeColor="text1"/>
          <w:szCs w:val="24"/>
          <w:vertAlign w:val="superscript"/>
          <w:lang w:val="ro-MD"/>
        </w:rPr>
        <w:t>.</w:t>
      </w:r>
      <w:r w:rsidRPr="00D32C79">
        <w:rPr>
          <w:color w:val="000000" w:themeColor="text1"/>
          <w:szCs w:val="24"/>
          <w:lang w:val="ro-MD"/>
        </w:rPr>
        <w:t xml:space="preserve"> Aceste cifre plasează agricultura ecologică la sub 2% din suprafața agricolă totală a RM și este mult mai mică comparativ cu suprafețele certificate ecologic în UE. </w:t>
      </w:r>
      <w:r w:rsidR="00DF1745" w:rsidRPr="00D32C79">
        <w:rPr>
          <w:szCs w:val="24"/>
          <w:lang w:val="ro-MD"/>
        </w:rPr>
        <w:t>Plăți</w:t>
      </w:r>
      <w:r w:rsidRPr="00D32C79">
        <w:rPr>
          <w:szCs w:val="24"/>
          <w:lang w:val="ro-MD"/>
        </w:rPr>
        <w:t>le</w:t>
      </w:r>
      <w:r w:rsidR="00DF1745" w:rsidRPr="00D32C79">
        <w:rPr>
          <w:szCs w:val="24"/>
          <w:lang w:val="ro-MD"/>
        </w:rPr>
        <w:t xml:space="preserve"> directe pentru fermierii care trec la agricultura ecologică </w:t>
      </w:r>
      <w:r w:rsidRPr="00D32C79">
        <w:rPr>
          <w:szCs w:val="24"/>
          <w:lang w:val="ro-MD"/>
        </w:rPr>
        <w:t>sunt î</w:t>
      </w:r>
      <w:r w:rsidR="00DF1745" w:rsidRPr="00D32C79">
        <w:rPr>
          <w:szCs w:val="24"/>
          <w:lang w:val="ro-MD"/>
        </w:rPr>
        <w:t>n funcție de cultură și anul când a înfăptuit conversia</w:t>
      </w:r>
      <w:r w:rsidRPr="00D32C79">
        <w:rPr>
          <w:szCs w:val="24"/>
          <w:lang w:val="ro-MD"/>
        </w:rPr>
        <w:t>, și</w:t>
      </w:r>
      <w:r w:rsidR="00DF1745" w:rsidRPr="00D32C79">
        <w:rPr>
          <w:szCs w:val="24"/>
          <w:lang w:val="ro-MD"/>
        </w:rPr>
        <w:t>  producătorii ecologici pot beneficia de subvenționare</w:t>
      </w:r>
      <w:r w:rsidR="00DF1745" w:rsidRPr="00D32C79">
        <w:rPr>
          <w:i/>
          <w:iCs/>
          <w:szCs w:val="24"/>
          <w:lang w:val="ro-MD"/>
        </w:rPr>
        <w:t xml:space="preserve"> </w:t>
      </w:r>
      <w:r w:rsidR="00DF1745" w:rsidRPr="00D32C79">
        <w:rPr>
          <w:szCs w:val="24"/>
          <w:lang w:val="ro-MD"/>
        </w:rPr>
        <w:t xml:space="preserve">pentru livezi şi vii:  </w:t>
      </w:r>
      <w:r w:rsidR="00BA3393" w:rsidRPr="00D32C79">
        <w:rPr>
          <w:szCs w:val="24"/>
          <w:lang w:val="ro-MD"/>
        </w:rPr>
        <w:t>de la  1500 până la 2500 de lei;</w:t>
      </w:r>
      <w:r w:rsidR="00DF1745" w:rsidRPr="00D32C79">
        <w:rPr>
          <w:szCs w:val="24"/>
          <w:lang w:val="ro-MD"/>
        </w:rPr>
        <w:t xml:space="preserve"> plante  medicinale şi eterooleaginoase:</w:t>
      </w:r>
      <w:r w:rsidRPr="00D32C79">
        <w:rPr>
          <w:szCs w:val="24"/>
          <w:lang w:val="ro-MD"/>
        </w:rPr>
        <w:t xml:space="preserve"> de la </w:t>
      </w:r>
      <w:r w:rsidR="00DF1745" w:rsidRPr="00D32C79">
        <w:rPr>
          <w:szCs w:val="24"/>
          <w:lang w:val="ro-MD"/>
        </w:rPr>
        <w:t xml:space="preserve"> 2000 </w:t>
      </w:r>
      <w:r w:rsidRPr="00D32C79">
        <w:rPr>
          <w:szCs w:val="24"/>
          <w:lang w:val="ro-MD"/>
        </w:rPr>
        <w:t xml:space="preserve">până la </w:t>
      </w:r>
      <w:r w:rsidR="00DF1745" w:rsidRPr="00D32C79">
        <w:rPr>
          <w:szCs w:val="24"/>
          <w:lang w:val="ro-MD"/>
        </w:rPr>
        <w:t xml:space="preserve">3000 de lei; culturi de câmp (cereale, oleaginoase, pășuni, fânețe): </w:t>
      </w:r>
      <w:r w:rsidR="00BA3393" w:rsidRPr="00D32C79">
        <w:rPr>
          <w:szCs w:val="24"/>
          <w:lang w:val="ro-MD"/>
        </w:rPr>
        <w:t>de la  2000 până la 2500 de lei;</w:t>
      </w:r>
      <w:r w:rsidR="00DF1745" w:rsidRPr="00D32C79">
        <w:rPr>
          <w:szCs w:val="24"/>
          <w:lang w:val="ro-MD"/>
        </w:rPr>
        <w:t xml:space="preserve"> legume (inclusiv solarii): </w:t>
      </w:r>
      <w:r w:rsidR="00BA3393" w:rsidRPr="00D32C79">
        <w:rPr>
          <w:szCs w:val="24"/>
          <w:lang w:val="ro-MD"/>
        </w:rPr>
        <w:t xml:space="preserve">de la  12000 până la </w:t>
      </w:r>
      <w:r w:rsidR="00DF1745" w:rsidRPr="00D32C79">
        <w:rPr>
          <w:szCs w:val="24"/>
          <w:lang w:val="ro-MD"/>
        </w:rPr>
        <w:t>1</w:t>
      </w:r>
      <w:r w:rsidR="00BA3393" w:rsidRPr="00D32C79">
        <w:rPr>
          <w:szCs w:val="24"/>
          <w:lang w:val="ro-MD"/>
        </w:rPr>
        <w:t>4</w:t>
      </w:r>
      <w:r w:rsidR="00DF1745" w:rsidRPr="00D32C79">
        <w:rPr>
          <w:szCs w:val="24"/>
          <w:lang w:val="ro-MD"/>
        </w:rPr>
        <w:t xml:space="preserve">000 de lei </w:t>
      </w:r>
      <w:r w:rsidR="00BA3393" w:rsidRPr="00D32C79">
        <w:rPr>
          <w:szCs w:val="24"/>
          <w:lang w:val="ro-MD"/>
        </w:rPr>
        <w:t>pe an.</w:t>
      </w:r>
    </w:p>
    <w:p w14:paraId="71E4D352" w14:textId="77777777" w:rsidR="00BA3393" w:rsidRPr="00D32C79" w:rsidRDefault="00BA3393" w:rsidP="00BA3393">
      <w:pPr>
        <w:tabs>
          <w:tab w:val="left" w:pos="1983"/>
        </w:tabs>
        <w:ind w:right="-22"/>
        <w:jc w:val="both"/>
        <w:rPr>
          <w:szCs w:val="24"/>
          <w:lang w:val="ro-MD"/>
        </w:rPr>
      </w:pPr>
    </w:p>
    <w:p w14:paraId="478974A0" w14:textId="728BE9B8" w:rsidR="00DF1745" w:rsidRPr="00D32C79" w:rsidRDefault="00DF1745" w:rsidP="00BA3393">
      <w:pPr>
        <w:tabs>
          <w:tab w:val="left" w:pos="1983"/>
        </w:tabs>
        <w:ind w:right="-22"/>
        <w:jc w:val="both"/>
        <w:rPr>
          <w:szCs w:val="24"/>
          <w:lang w:val="ro-MD"/>
        </w:rPr>
      </w:pPr>
      <w:r w:rsidRPr="00D32C79">
        <w:rPr>
          <w:szCs w:val="24"/>
          <w:lang w:val="ro-MD"/>
        </w:rPr>
        <w:t>În 2024, în cadrul măsurii SC_5.4 „Dezvoltarea agriculturii ecologice”, AIPA a autorizat 53 de dosare, iar prin componenta de menținere (20% din valoarea produselor comercializate) au fost raportate 11.012.538 kg de produse agricole certificate ecologic comercializate cu măsuri de menținere/îmbunătățire a fertilității solului.</w:t>
      </w:r>
      <w:r w:rsidR="00BA3393" w:rsidRPr="00D32C79">
        <w:rPr>
          <w:szCs w:val="24"/>
          <w:lang w:val="ro-MD"/>
        </w:rPr>
        <w:t xml:space="preserve"> </w:t>
      </w:r>
      <w:r w:rsidRPr="00D32C79">
        <w:rPr>
          <w:szCs w:val="24"/>
          <w:lang w:val="ro-MD"/>
        </w:rPr>
        <w:t>Beneficiarii subvenției restituie sumele încasate</w:t>
      </w:r>
      <w:r w:rsidR="00BA3393" w:rsidRPr="00D32C79">
        <w:rPr>
          <w:szCs w:val="24"/>
          <w:lang w:val="ro-MD"/>
        </w:rPr>
        <w:t>,</w:t>
      </w:r>
      <w:r w:rsidRPr="00D32C79">
        <w:rPr>
          <w:szCs w:val="24"/>
          <w:lang w:val="ro-MD"/>
        </w:rPr>
        <w:t xml:space="preserve"> în cazul în care  nu se menţin în sistemul de agricultură ecologică timp de 5 ani. </w:t>
      </w:r>
    </w:p>
    <w:p w14:paraId="7F4BF0FE" w14:textId="77777777" w:rsidR="00DF1745" w:rsidRPr="00D32C79" w:rsidRDefault="00DF1745" w:rsidP="00DF1745">
      <w:pPr>
        <w:jc w:val="both"/>
        <w:rPr>
          <w:szCs w:val="24"/>
          <w:lang w:val="ro-MD"/>
        </w:rPr>
      </w:pPr>
    </w:p>
    <w:p w14:paraId="46564CED" w14:textId="47A06096" w:rsidR="00DF1745" w:rsidRPr="00D32C79" w:rsidRDefault="00DF1745" w:rsidP="00DF1745">
      <w:pPr>
        <w:jc w:val="both"/>
        <w:rPr>
          <w:szCs w:val="24"/>
          <w:lang w:val="ro-MD"/>
        </w:rPr>
      </w:pPr>
      <w:r w:rsidRPr="00D32C79">
        <w:rPr>
          <w:szCs w:val="24"/>
          <w:lang w:val="ro-MD"/>
        </w:rPr>
        <w:t>Exemplu Bunelor practici de subsidii în agricultura ecologică este proiectul pentru dezvoltarea bussinesului cu fructe mici și pomușoare, implementat de către C.Î. „Berries Group”</w:t>
      </w:r>
    </w:p>
    <w:tbl>
      <w:tblPr>
        <w:tblStyle w:val="TableGrid"/>
        <w:tblW w:w="0" w:type="auto"/>
        <w:tblLook w:val="04A0" w:firstRow="1" w:lastRow="0" w:firstColumn="1" w:lastColumn="0" w:noHBand="0" w:noVBand="1"/>
      </w:tblPr>
      <w:tblGrid>
        <w:gridCol w:w="4446"/>
        <w:gridCol w:w="5566"/>
      </w:tblGrid>
      <w:tr w:rsidR="00DF1745" w:rsidRPr="00D32C79" w14:paraId="392B98C4" w14:textId="77777777" w:rsidTr="0052690B">
        <w:tc>
          <w:tcPr>
            <w:tcW w:w="4446" w:type="dxa"/>
          </w:tcPr>
          <w:p w14:paraId="77D1EAA6" w14:textId="77777777" w:rsidR="00DF1745" w:rsidRPr="00D32C79" w:rsidRDefault="00DF1745" w:rsidP="004F6FF7">
            <w:pPr>
              <w:jc w:val="center"/>
              <w:rPr>
                <w:szCs w:val="24"/>
                <w:lang w:val="ro-MD"/>
              </w:rPr>
            </w:pPr>
            <w:r w:rsidRPr="00D32C79">
              <w:rPr>
                <w:noProof/>
                <w:szCs w:val="24"/>
                <w:lang w:val="ro-MD"/>
              </w:rPr>
              <w:lastRenderedPageBreak/>
              <w:drawing>
                <wp:inline distT="0" distB="0" distL="0" distR="0" wp14:anchorId="3743A120" wp14:editId="31D3C575">
                  <wp:extent cx="2685415" cy="3219450"/>
                  <wp:effectExtent l="0" t="0" r="635" b="0"/>
                  <wp:docPr id="201307194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071949" name=""/>
                          <pic:cNvPicPr/>
                        </pic:nvPicPr>
                        <pic:blipFill>
                          <a:blip r:embed="rId143"/>
                          <a:stretch>
                            <a:fillRect/>
                          </a:stretch>
                        </pic:blipFill>
                        <pic:spPr>
                          <a:xfrm>
                            <a:off x="0" y="0"/>
                            <a:ext cx="2712353" cy="3251745"/>
                          </a:xfrm>
                          <a:prstGeom prst="rect">
                            <a:avLst/>
                          </a:prstGeom>
                        </pic:spPr>
                      </pic:pic>
                    </a:graphicData>
                  </a:graphic>
                </wp:inline>
              </w:drawing>
            </w:r>
          </w:p>
        </w:tc>
        <w:tc>
          <w:tcPr>
            <w:tcW w:w="4338" w:type="dxa"/>
          </w:tcPr>
          <w:p w14:paraId="4B23D83E" w14:textId="77777777" w:rsidR="00DF1745" w:rsidRPr="00D32C79" w:rsidRDefault="00DF1745" w:rsidP="004F6FF7">
            <w:pPr>
              <w:jc w:val="both"/>
              <w:rPr>
                <w:szCs w:val="24"/>
                <w:lang w:val="ro-MD"/>
              </w:rPr>
            </w:pPr>
            <w:r w:rsidRPr="00D32C79">
              <w:rPr>
                <w:noProof/>
                <w:szCs w:val="24"/>
                <w:lang w:val="ro-MD"/>
              </w:rPr>
              <w:drawing>
                <wp:inline distT="0" distB="0" distL="0" distR="0" wp14:anchorId="7E8C1CEB" wp14:editId="1E507FA0">
                  <wp:extent cx="3397250" cy="3219450"/>
                  <wp:effectExtent l="0" t="0" r="0" b="0"/>
                  <wp:docPr id="168153451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534516" name=""/>
                          <pic:cNvPicPr/>
                        </pic:nvPicPr>
                        <pic:blipFill>
                          <a:blip r:embed="rId144"/>
                          <a:stretch>
                            <a:fillRect/>
                          </a:stretch>
                        </pic:blipFill>
                        <pic:spPr>
                          <a:xfrm>
                            <a:off x="0" y="0"/>
                            <a:ext cx="3413885" cy="3235214"/>
                          </a:xfrm>
                          <a:prstGeom prst="rect">
                            <a:avLst/>
                          </a:prstGeom>
                        </pic:spPr>
                      </pic:pic>
                    </a:graphicData>
                  </a:graphic>
                </wp:inline>
              </w:drawing>
            </w:r>
          </w:p>
        </w:tc>
      </w:tr>
      <w:tr w:rsidR="00DF1745" w:rsidRPr="00D32C79" w14:paraId="38B22024" w14:textId="77777777" w:rsidTr="0052690B">
        <w:tc>
          <w:tcPr>
            <w:tcW w:w="8784" w:type="dxa"/>
            <w:gridSpan w:val="2"/>
          </w:tcPr>
          <w:p w14:paraId="589073AA" w14:textId="77777777" w:rsidR="00DF1745" w:rsidRPr="00D32C79" w:rsidRDefault="00DF1745" w:rsidP="004F6FF7">
            <w:pPr>
              <w:jc w:val="both"/>
              <w:rPr>
                <w:szCs w:val="24"/>
                <w:lang w:val="ro-MD"/>
              </w:rPr>
            </w:pPr>
            <w:r w:rsidRPr="00D32C79">
              <w:rPr>
                <w:noProof/>
                <w:szCs w:val="24"/>
                <w:lang w:val="ro-MD"/>
              </w:rPr>
              <w:drawing>
                <wp:inline distT="0" distB="0" distL="0" distR="0" wp14:anchorId="51CA0F64" wp14:editId="797AA3DF">
                  <wp:extent cx="6051550" cy="3509645"/>
                  <wp:effectExtent l="0" t="0" r="6350" b="0"/>
                  <wp:docPr id="131699497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994974" name=""/>
                          <pic:cNvPicPr/>
                        </pic:nvPicPr>
                        <pic:blipFill>
                          <a:blip r:embed="rId145"/>
                          <a:stretch>
                            <a:fillRect/>
                          </a:stretch>
                        </pic:blipFill>
                        <pic:spPr>
                          <a:xfrm>
                            <a:off x="0" y="0"/>
                            <a:ext cx="6058713" cy="3513799"/>
                          </a:xfrm>
                          <a:prstGeom prst="rect">
                            <a:avLst/>
                          </a:prstGeom>
                        </pic:spPr>
                      </pic:pic>
                    </a:graphicData>
                  </a:graphic>
                </wp:inline>
              </w:drawing>
            </w:r>
          </w:p>
        </w:tc>
      </w:tr>
    </w:tbl>
    <w:p w14:paraId="2487E7B0" w14:textId="77777777" w:rsidR="00DF1745" w:rsidRPr="00D32C79" w:rsidRDefault="00DF1745" w:rsidP="00DF1745">
      <w:pPr>
        <w:jc w:val="both"/>
        <w:rPr>
          <w:szCs w:val="24"/>
          <w:lang w:val="ro-MD"/>
        </w:rPr>
      </w:pPr>
    </w:p>
    <w:p w14:paraId="50C67867" w14:textId="2C6A42A4" w:rsidR="006038E9" w:rsidRPr="00D32C79" w:rsidRDefault="0052690B" w:rsidP="00DF1745">
      <w:pPr>
        <w:jc w:val="both"/>
        <w:rPr>
          <w:szCs w:val="24"/>
          <w:lang w:val="ro-MD"/>
        </w:rPr>
      </w:pPr>
      <w:r w:rsidRPr="00D32C79">
        <w:rPr>
          <w:szCs w:val="24"/>
          <w:lang w:val="ro-MD"/>
        </w:rPr>
        <w:t xml:space="preserve">Descrierea tipurilor de subvenții </w:t>
      </w:r>
      <w:r w:rsidR="00D32C79">
        <w:rPr>
          <w:szCs w:val="24"/>
          <w:lang w:val="ro-MD"/>
        </w:rPr>
        <w:t>î</w:t>
      </w:r>
      <w:r w:rsidRPr="00D32C79">
        <w:rPr>
          <w:szCs w:val="24"/>
          <w:lang w:val="ro-MD"/>
        </w:rPr>
        <w:t>n agricultură ți impactul pozitiv sau negativ asupra biodiversității este inclusă în Anexa 7 la Raport.</w:t>
      </w:r>
    </w:p>
    <w:p w14:paraId="1952A168" w14:textId="77777777" w:rsidR="00A76887" w:rsidRPr="00D32C79" w:rsidRDefault="00A76887" w:rsidP="00DF1745">
      <w:pPr>
        <w:jc w:val="both"/>
        <w:rPr>
          <w:szCs w:val="24"/>
          <w:lang w:val="ro-MD"/>
        </w:rPr>
      </w:pPr>
    </w:p>
    <w:p w14:paraId="64D3FF99" w14:textId="77777777" w:rsidR="0052690B" w:rsidRPr="00D32C79" w:rsidRDefault="0052690B" w:rsidP="00DF1745">
      <w:pPr>
        <w:jc w:val="both"/>
        <w:rPr>
          <w:szCs w:val="24"/>
          <w:lang w:val="ro-MD"/>
        </w:rPr>
      </w:pPr>
    </w:p>
    <w:p w14:paraId="02CDF749" w14:textId="4393E69A" w:rsidR="00275D12" w:rsidRPr="00D32C79" w:rsidRDefault="00275D12">
      <w:pPr>
        <w:pStyle w:val="Subcapitol"/>
        <w:numPr>
          <w:ilvl w:val="1"/>
          <w:numId w:val="62"/>
        </w:numPr>
        <w:shd w:val="clear" w:color="auto" w:fill="4472C4" w:themeFill="accent1"/>
        <w:rPr>
          <w:lang w:val="ro-MD"/>
        </w:rPr>
      </w:pPr>
      <w:bookmarkStart w:id="164" w:name="_Toc209959635"/>
      <w:r w:rsidRPr="00D32C79">
        <w:rPr>
          <w:lang w:val="ro-MD"/>
        </w:rPr>
        <w:t>Energetica</w:t>
      </w:r>
      <w:bookmarkEnd w:id="164"/>
    </w:p>
    <w:p w14:paraId="634008FA" w14:textId="77777777" w:rsidR="001C06E7" w:rsidRPr="00D32C79" w:rsidRDefault="00BA41F7" w:rsidP="001C06E7">
      <w:pPr>
        <w:jc w:val="both"/>
        <w:rPr>
          <w:rFonts w:ascii="Onest-Regular" w:hAnsi="Onest-Regular"/>
          <w:color w:val="3B3B3B"/>
          <w:sz w:val="21"/>
          <w:szCs w:val="21"/>
          <w:shd w:val="clear" w:color="auto" w:fill="FFFFFF"/>
          <w:lang w:val="ro-MD"/>
        </w:rPr>
      </w:pPr>
      <w:r w:rsidRPr="00D32C79">
        <w:rPr>
          <w:lang w:val="ro-MD"/>
        </w:rPr>
        <w:t>Prin poziţia sa geografică, prin configuraţia reţelelor de transport regionale şi potenţialul de generare a energiei electrice, RM a deţinut dintotdeauna un avantaj strategic care,  însă a început a fi valorificat doar în ultimii ani.</w:t>
      </w:r>
      <w:r w:rsidR="001C06E7" w:rsidRPr="00D32C79">
        <w:rPr>
          <w:lang w:val="ro-MD"/>
        </w:rPr>
        <w:t xml:space="preserve"> </w:t>
      </w:r>
      <w:r w:rsidR="001C06E7" w:rsidRPr="00D32C79">
        <w:rPr>
          <w:i/>
          <w:iCs/>
          <w:lang w:val="ro-MD"/>
        </w:rPr>
        <w:t>Planul Național Integrat pentru Energie și Climă (PNIEC) 2025-2030</w:t>
      </w:r>
      <w:r w:rsidR="001C06E7" w:rsidRPr="00D32C79">
        <w:rPr>
          <w:lang w:val="ro-MD"/>
        </w:rPr>
        <w:t xml:space="preserve">, care reprezintă un plan de acțiuni concrete pentru realizarea obiectivelor de decarbonizare ale țării, a fost elaborat cu sprijinul UE, oferit prin programul „Abordarea impactului crizei energetice în Republica Moldova”, implementat de </w:t>
      </w:r>
      <w:r w:rsidR="001C06E7" w:rsidRPr="00D32C79">
        <w:rPr>
          <w:lang w:val="ro-MD"/>
        </w:rPr>
        <w:lastRenderedPageBreak/>
        <w:t>PNUD Moldova și cu sprijinul USAID, prin Proiectul Securitatea Energetică a Republicii Moldova (MESA).</w:t>
      </w:r>
      <w:r w:rsidR="001C06E7" w:rsidRPr="00D32C79">
        <w:rPr>
          <w:rFonts w:ascii="Onest-Regular" w:hAnsi="Onest-Regular"/>
          <w:color w:val="3B3B3B"/>
          <w:sz w:val="21"/>
          <w:szCs w:val="21"/>
          <w:shd w:val="clear" w:color="auto" w:fill="FFFFFF"/>
          <w:lang w:val="ro-MD"/>
        </w:rPr>
        <w:t xml:space="preserve"> </w:t>
      </w:r>
    </w:p>
    <w:p w14:paraId="2497623A" w14:textId="77777777" w:rsidR="001C06E7" w:rsidRPr="00D32C79" w:rsidRDefault="001C06E7" w:rsidP="001C06E7">
      <w:pPr>
        <w:jc w:val="both"/>
        <w:rPr>
          <w:rFonts w:ascii="Onest-Regular" w:hAnsi="Onest-Regular"/>
          <w:color w:val="3B3B3B"/>
          <w:sz w:val="21"/>
          <w:szCs w:val="21"/>
          <w:shd w:val="clear" w:color="auto" w:fill="FFFFFF"/>
          <w:lang w:val="ro-MD"/>
        </w:rPr>
      </w:pPr>
    </w:p>
    <w:p w14:paraId="73229D26" w14:textId="6E15D193" w:rsidR="0050272D" w:rsidRDefault="001C06E7" w:rsidP="0050272D">
      <w:pPr>
        <w:jc w:val="both"/>
        <w:rPr>
          <w:rFonts w:cs="Times New Roman"/>
          <w:szCs w:val="24"/>
          <w:lang w:val="ro-MD"/>
        </w:rPr>
      </w:pPr>
      <w:r w:rsidRPr="00D32C79">
        <w:rPr>
          <w:lang w:val="ro-MD"/>
        </w:rPr>
        <w:t>PNIEC stabilește prioritățile, obiectivele și politicile necesare pentru a asigura un sistem energetic sustenabil și accesibil tuturor consumatorilor, fixând, în același timp, țintele naționale privind energia regenerabilă, eficiența energetică și emisiile de gaze cu efect de seră. Astfel, către anul 2030, RM se angajează să atingă obiectivul național privind ponderea de 30% a energiei din surse regenerabile în consumul final de energie, să mențină consumul primar de energie sub nivelul de 2 949 ktep și consumul final de energie sub nivelul de 2 762 ktep, să reducă pe malul drept al Nistrului emisiile de gaze cu efect de seră (GES) cu 68,5%, comparativ cu anul 1990 emisiile ar putea fi reduse cu 88%. Totodată PNIEC prevede și acțiuni concrete pentru asigurarea securității energetice, inclusiv diversificarea căilor de import al energiei, consolidarea interconectivității sistemului energetic național prin construirea de noi linii de conexiune cu România și ENTSO-E, și elaborarea noii strategii energetice până în anul 2050.</w:t>
      </w:r>
      <w:r w:rsidR="0050272D" w:rsidRPr="00D32C79">
        <w:rPr>
          <w:lang w:val="ro-MD"/>
        </w:rPr>
        <w:t xml:space="preserve"> </w:t>
      </w:r>
      <w:r w:rsidR="0050272D" w:rsidRPr="00D32C79">
        <w:rPr>
          <w:rFonts w:cs="Times New Roman"/>
          <w:szCs w:val="24"/>
          <w:lang w:val="ro-MD"/>
        </w:rPr>
        <w:t>Structura de asigurare cu energie a RM (2010-2040) este în Figura</w:t>
      </w:r>
      <w:r w:rsidR="00D32C79">
        <w:rPr>
          <w:rFonts w:cs="Times New Roman"/>
          <w:szCs w:val="24"/>
          <w:lang w:val="ro-MD"/>
        </w:rPr>
        <w:t xml:space="preserve"> 12.</w:t>
      </w:r>
    </w:p>
    <w:p w14:paraId="6E1B230D" w14:textId="77777777" w:rsidR="00A77B1F" w:rsidRDefault="00A77B1F" w:rsidP="0050272D">
      <w:pPr>
        <w:jc w:val="both"/>
        <w:rPr>
          <w:rFonts w:cs="Times New Roman"/>
          <w:szCs w:val="24"/>
          <w:lang w:val="ro-MD"/>
        </w:rPr>
      </w:pPr>
    </w:p>
    <w:p w14:paraId="38D9D27D" w14:textId="77777777" w:rsidR="00A77B1F" w:rsidRPr="00D32C79" w:rsidRDefault="00A77B1F" w:rsidP="00A77B1F">
      <w:pPr>
        <w:pStyle w:val="Figuri"/>
        <w:rPr>
          <w:lang w:val="ro-MD"/>
        </w:rPr>
      </w:pPr>
      <w:bookmarkStart w:id="165" w:name="_Toc209884783"/>
      <w:bookmarkStart w:id="166" w:name="_Toc209884965"/>
      <w:bookmarkStart w:id="167" w:name="_Toc209889771"/>
      <w:bookmarkStart w:id="168" w:name="_Toc209959661"/>
      <w:r w:rsidRPr="00D32C79">
        <w:rPr>
          <w:lang w:val="ro-MD"/>
        </w:rPr>
        <w:t>Figura 12. Structura de asigurare cu energie a Republicii Moldova (2010-2040)</w:t>
      </w:r>
      <w:bookmarkEnd w:id="165"/>
      <w:bookmarkEnd w:id="166"/>
      <w:bookmarkEnd w:id="167"/>
      <w:bookmarkEnd w:id="168"/>
    </w:p>
    <w:p w14:paraId="32342DB0" w14:textId="713514CC" w:rsidR="0050272D" w:rsidRPr="00A77B1F" w:rsidRDefault="0050272D" w:rsidP="00A77B1F">
      <w:pPr>
        <w:jc w:val="center"/>
        <w:rPr>
          <w:rFonts w:cs="Times New Roman"/>
          <w:lang w:val="ro-MD"/>
        </w:rPr>
      </w:pPr>
      <w:r w:rsidRPr="00D32C79">
        <w:rPr>
          <w:rFonts w:cs="Times New Roman"/>
          <w:i/>
          <w:noProof/>
          <w:szCs w:val="24"/>
          <w:lang w:val="ro-MD"/>
        </w:rPr>
        <mc:AlternateContent>
          <mc:Choice Requires="wps">
            <w:drawing>
              <wp:anchor distT="0" distB="0" distL="114300" distR="114300" simplePos="0" relativeHeight="251700224" behindDoc="0" locked="0" layoutInCell="1" allowOverlap="1" wp14:anchorId="4E2641E5" wp14:editId="4E0D7B97">
                <wp:simplePos x="0" y="0"/>
                <wp:positionH relativeFrom="column">
                  <wp:posOffset>748030</wp:posOffset>
                </wp:positionH>
                <wp:positionV relativeFrom="paragraph">
                  <wp:posOffset>1509395</wp:posOffset>
                </wp:positionV>
                <wp:extent cx="1968500" cy="215900"/>
                <wp:effectExtent l="0" t="0" r="12700" b="12700"/>
                <wp:wrapNone/>
                <wp:docPr id="2063298561" name="Text Box 1"/>
                <wp:cNvGraphicFramePr/>
                <a:graphic xmlns:a="http://schemas.openxmlformats.org/drawingml/2006/main">
                  <a:graphicData uri="http://schemas.microsoft.com/office/word/2010/wordprocessingShape">
                    <wps:wsp>
                      <wps:cNvSpPr txBox="1"/>
                      <wps:spPr>
                        <a:xfrm>
                          <a:off x="0" y="0"/>
                          <a:ext cx="1968500" cy="215900"/>
                        </a:xfrm>
                        <a:prstGeom prst="rect">
                          <a:avLst/>
                        </a:prstGeom>
                        <a:solidFill>
                          <a:schemeClr val="lt1"/>
                        </a:solidFill>
                        <a:ln w="6350">
                          <a:solidFill>
                            <a:prstClr val="black"/>
                          </a:solidFill>
                        </a:ln>
                      </wps:spPr>
                      <wps:txbx>
                        <w:txbxContent>
                          <w:p w14:paraId="5F1D6DFF" w14:textId="77777777" w:rsidR="0050272D" w:rsidRPr="005E6501" w:rsidRDefault="0050272D" w:rsidP="0050272D">
                            <w:pPr>
                              <w:rPr>
                                <w:rFonts w:cs="Times New Roman"/>
                                <w:sz w:val="18"/>
                                <w:szCs w:val="18"/>
                              </w:rPr>
                            </w:pPr>
                            <w:r w:rsidRPr="005E6501">
                              <w:rPr>
                                <w:rFonts w:cs="Times New Roman"/>
                                <w:sz w:val="18"/>
                                <w:szCs w:val="18"/>
                              </w:rPr>
                              <w:t>Energie electrică din import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641E5" id="Text Box 1" o:spid="_x0000_s1169" type="#_x0000_t202" style="position:absolute;left:0;text-align:left;margin-left:58.9pt;margin-top:118.85pt;width:155pt;height:1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" fillcolor="white [3201]" strokeweight=".5pt">
                <v:textbox>
                  <w:txbxContent>
                    <w:p w14:paraId="5F1D6DFF" w14:textId="77777777" w:rsidR="0050272D" w:rsidRPr="005E6501" w:rsidRDefault="0050272D" w:rsidP="0050272D">
                      <w:pPr>
                        <w:rPr>
                          <w:rFonts w:cs="Times New Roman"/>
                          <w:sz w:val="18"/>
                          <w:szCs w:val="18"/>
                        </w:rPr>
                      </w:pPr>
                      <w:r w:rsidRPr="005E6501">
                        <w:rPr>
                          <w:rFonts w:cs="Times New Roman"/>
                          <w:sz w:val="18"/>
                          <w:szCs w:val="18"/>
                        </w:rPr>
                        <w:t>Energie electrică din import</w:t>
                      </w:r>
                    </w:p>
                  </w:txbxContent>
                </v:textbox>
              </v:shape>
            </w:pict>
          </mc:Fallback>
        </mc:AlternateContent>
      </w:r>
      <w:r w:rsidRPr="00D32C79">
        <w:rPr>
          <w:rFonts w:cs="Times New Roman"/>
          <w:i/>
          <w:noProof/>
          <w:szCs w:val="24"/>
          <w:lang w:val="ro-MD"/>
        </w:rPr>
        <w:drawing>
          <wp:inline distT="0" distB="0" distL="0" distR="0" wp14:anchorId="67BF20CC" wp14:editId="03A4AA14">
            <wp:extent cx="4984608" cy="1638300"/>
            <wp:effectExtent l="0" t="0" r="6985" b="0"/>
            <wp:docPr id="1827568783" name="Picture 1827568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568783" name="Productie primara_import_2040.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018933" cy="1649582"/>
                    </a:xfrm>
                    <a:prstGeom prst="rect">
                      <a:avLst/>
                    </a:prstGeom>
                  </pic:spPr>
                </pic:pic>
              </a:graphicData>
            </a:graphic>
          </wp:inline>
        </w:drawing>
      </w:r>
    </w:p>
    <w:p w14:paraId="3BCB43DE" w14:textId="77777777" w:rsidR="00860B98" w:rsidRDefault="00860B98" w:rsidP="00860B98">
      <w:pPr>
        <w:jc w:val="both"/>
        <w:rPr>
          <w:lang w:val="ro-MD"/>
        </w:rPr>
      </w:pPr>
    </w:p>
    <w:p w14:paraId="0F83952C" w14:textId="77777777" w:rsidR="00A23668" w:rsidRPr="00A77B1F" w:rsidRDefault="00A23668" w:rsidP="00A23668">
      <w:pPr>
        <w:keepNext/>
        <w:jc w:val="center"/>
        <w:rPr>
          <w:rFonts w:cs="Times New Roman"/>
          <w:b/>
          <w:bCs/>
          <w:sz w:val="20"/>
          <w:szCs w:val="20"/>
          <w:lang w:val="ro-MD"/>
        </w:rPr>
      </w:pPr>
      <w:r w:rsidRPr="00D32C79">
        <w:rPr>
          <w:rFonts w:cs="Times New Roman"/>
          <w:i/>
          <w:sz w:val="20"/>
          <w:szCs w:val="20"/>
          <w:lang w:val="ro-MD"/>
        </w:rPr>
        <w:t>Surs</w:t>
      </w:r>
      <w:r>
        <w:rPr>
          <w:rFonts w:cs="Times New Roman"/>
          <w:i/>
          <w:sz w:val="20"/>
          <w:szCs w:val="20"/>
          <w:lang w:val="ro-MD"/>
        </w:rPr>
        <w:t>a</w:t>
      </w:r>
      <w:r w:rsidRPr="00D32C79">
        <w:rPr>
          <w:rFonts w:cs="Times New Roman"/>
          <w:sz w:val="20"/>
          <w:szCs w:val="20"/>
          <w:lang w:val="ro-MD"/>
        </w:rPr>
        <w:t>: compilat în baza datelor BNS și rezultatelor modelării</w:t>
      </w:r>
    </w:p>
    <w:p w14:paraId="45FE81F7" w14:textId="77777777" w:rsidR="00A23668" w:rsidRPr="00D32C79" w:rsidRDefault="00A23668" w:rsidP="00A23668">
      <w:pPr>
        <w:jc w:val="center"/>
        <w:rPr>
          <w:rFonts w:cs="Times New Roman"/>
          <w:szCs w:val="24"/>
          <w:lang w:val="ro-MD"/>
        </w:rPr>
      </w:pPr>
    </w:p>
    <w:p w14:paraId="79F1DA3E" w14:textId="77777777" w:rsidR="00A77B1F" w:rsidRPr="00D32C79" w:rsidRDefault="00A77B1F" w:rsidP="00860B98">
      <w:pPr>
        <w:jc w:val="both"/>
        <w:rPr>
          <w:lang w:val="ro-MD"/>
        </w:rPr>
      </w:pPr>
    </w:p>
    <w:p w14:paraId="309B84DF" w14:textId="2A377646" w:rsidR="007E3B88" w:rsidRPr="00D32C79" w:rsidRDefault="00860B98" w:rsidP="007E3B88">
      <w:pPr>
        <w:jc w:val="both"/>
        <w:rPr>
          <w:u w:val="single"/>
          <w:lang w:val="ro-MD"/>
        </w:rPr>
      </w:pPr>
      <w:r w:rsidRPr="00D32C79">
        <w:rPr>
          <w:lang w:val="ro-MD"/>
        </w:rPr>
        <w:t>Un pilon important pentru dezvoltarea pieței interne de energie îl reprezintă AA/DCFTA, semnat în iulie 2014. Acesta oferă mai multe oportunități economice prin deschiderea accesului RM la piața UE pentru bunuri și servicii. R</w:t>
      </w:r>
      <w:r w:rsidR="007E3B88" w:rsidRPr="00D32C79">
        <w:rPr>
          <w:lang w:val="ro-MD"/>
        </w:rPr>
        <w:t>M</w:t>
      </w:r>
      <w:r w:rsidRPr="00D32C79">
        <w:rPr>
          <w:lang w:val="ro-MD"/>
        </w:rPr>
        <w:t xml:space="preserve"> s-a interconectat sincron cu rețeaua continentală a ENTSO-E în 2022, fapt care o încurajează să-și dezvolte mai departe piața internă a energiei</w:t>
      </w:r>
      <w:r w:rsidR="007E3B88" w:rsidRPr="00D32C79">
        <w:rPr>
          <w:lang w:val="ro-MD"/>
        </w:rPr>
        <w:t>. Țintele naționale estimate de PNIEC a emisiilor de gaze cu efect de seră (GES), inclusiv contribuția sectorului Schimbarea destinației terenurilor cu destinație agricolă și a terenurilor destinate fondului forestier (</w:t>
      </w:r>
      <w:hyperlink r:id="rId147" w:history="1">
        <w:r w:rsidR="007E3B88" w:rsidRPr="00D32C79">
          <w:rPr>
            <w:rStyle w:val="Hyperlink"/>
            <w:lang w:val="ro-MD"/>
          </w:rPr>
          <w:t xml:space="preserve">Land Use, Land-Use Change and Forestry, </w:t>
        </w:r>
      </w:hyperlink>
      <w:r w:rsidR="007E3B88" w:rsidRPr="00D32C79">
        <w:rPr>
          <w:lang w:val="ro-MD"/>
        </w:rPr>
        <w:t xml:space="preserve">LULUCF) pentru RM sunt de 70% până în 2030 necondiționat și 88% condiționat, sub nivelul din 1990. </w:t>
      </w:r>
    </w:p>
    <w:p w14:paraId="5945358D" w14:textId="45F86B8B" w:rsidR="007E3B88" w:rsidRPr="00D32C79" w:rsidRDefault="007E3B88" w:rsidP="007E3B88">
      <w:pPr>
        <w:jc w:val="both"/>
        <w:rPr>
          <w:lang w:val="ro-MD"/>
        </w:rPr>
      </w:pPr>
      <w:r w:rsidRPr="00D32C79">
        <w:rPr>
          <w:lang w:val="ro-MD"/>
        </w:rPr>
        <w:t>Conform Deciziei 2022/02/MC-EnC din 15</w:t>
      </w:r>
      <w:r w:rsidR="0052690B" w:rsidRPr="00D32C79">
        <w:rPr>
          <w:lang w:val="ro-MD"/>
        </w:rPr>
        <w:t>.12.</w:t>
      </w:r>
      <w:r w:rsidRPr="00D32C79">
        <w:rPr>
          <w:lang w:val="ro-MD"/>
        </w:rPr>
        <w:t>2022 a Consiliului Ministerial al Comunităţii Energetice</w:t>
      </w:r>
      <w:r w:rsidRPr="00D32C79">
        <w:rPr>
          <w:vertAlign w:val="superscript"/>
          <w:lang w:val="ro-MD"/>
        </w:rPr>
        <w:footnoteReference w:id="37"/>
      </w:r>
      <w:r w:rsidRPr="00D32C79">
        <w:rPr>
          <w:lang w:val="ro-MD"/>
        </w:rPr>
        <w:t>, RM și-a asumat următoarele ținte obligatorii:</w:t>
      </w:r>
    </w:p>
    <w:p w14:paraId="4F245A8F" w14:textId="77777777" w:rsidR="007E3B88" w:rsidRPr="00D32C79" w:rsidRDefault="007E3B88">
      <w:pPr>
        <w:numPr>
          <w:ilvl w:val="0"/>
          <w:numId w:val="37"/>
        </w:numPr>
        <w:jc w:val="both"/>
        <w:rPr>
          <w:lang w:val="ro-MD"/>
        </w:rPr>
      </w:pPr>
      <w:r w:rsidRPr="00D32C79">
        <w:rPr>
          <w:lang w:val="ro-MD"/>
        </w:rPr>
        <w:t>reducerea emisiilor de GES cu 68,6%, sau nu mai mult de 9,1 Mt CO2 eq în 2030 faţă de nivelul din 1990;</w:t>
      </w:r>
    </w:p>
    <w:p w14:paraId="40B2EED9" w14:textId="77777777" w:rsidR="007E3B88" w:rsidRPr="00D32C79" w:rsidRDefault="007E3B88">
      <w:pPr>
        <w:numPr>
          <w:ilvl w:val="0"/>
          <w:numId w:val="37"/>
        </w:numPr>
        <w:jc w:val="both"/>
        <w:rPr>
          <w:lang w:val="ro-MD"/>
        </w:rPr>
      </w:pPr>
      <w:r w:rsidRPr="00D32C79">
        <w:rPr>
          <w:lang w:val="ro-MD"/>
        </w:rPr>
        <w:t>ponderea energiei regenerabile în consumul final de energie de 27% în 2030;</w:t>
      </w:r>
    </w:p>
    <w:p w14:paraId="2B81DEF0" w14:textId="77777777" w:rsidR="007E3B88" w:rsidRPr="00D32C79" w:rsidRDefault="007E3B88">
      <w:pPr>
        <w:numPr>
          <w:ilvl w:val="0"/>
          <w:numId w:val="37"/>
        </w:numPr>
        <w:jc w:val="both"/>
        <w:rPr>
          <w:lang w:val="ro-MD"/>
        </w:rPr>
      </w:pPr>
      <w:r w:rsidRPr="00D32C79">
        <w:rPr>
          <w:lang w:val="ro-MD"/>
        </w:rPr>
        <w:t>un consum intern brut de energie de maxim 3,0 Mtep în 2030;</w:t>
      </w:r>
    </w:p>
    <w:p w14:paraId="30526A71" w14:textId="77777777" w:rsidR="007E3B88" w:rsidRPr="00D32C79" w:rsidRDefault="007E3B88">
      <w:pPr>
        <w:numPr>
          <w:ilvl w:val="0"/>
          <w:numId w:val="37"/>
        </w:numPr>
        <w:jc w:val="both"/>
        <w:rPr>
          <w:lang w:val="ro-MD"/>
        </w:rPr>
      </w:pPr>
      <w:r w:rsidRPr="00D32C79">
        <w:rPr>
          <w:lang w:val="ro-MD"/>
        </w:rPr>
        <w:t>un consum final de energie de maxim 2,8 Mtep în 2030.</w:t>
      </w:r>
    </w:p>
    <w:p w14:paraId="2F22056C" w14:textId="349F5E3B" w:rsidR="000653E2" w:rsidRPr="00D32C79" w:rsidRDefault="000653E2" w:rsidP="000653E2">
      <w:pPr>
        <w:jc w:val="both"/>
        <w:rPr>
          <w:lang w:val="ro-MD"/>
        </w:rPr>
      </w:pPr>
    </w:p>
    <w:p w14:paraId="55388B24" w14:textId="5A68E844" w:rsidR="00350699" w:rsidRDefault="000653E2" w:rsidP="00350699">
      <w:pPr>
        <w:jc w:val="both"/>
        <w:rPr>
          <w:rFonts w:eastAsia="Times New Roman" w:cs="Times New Roman"/>
          <w:kern w:val="36"/>
          <w:szCs w:val="24"/>
          <w:lang w:val="ro-MD"/>
        </w:rPr>
      </w:pPr>
      <w:r w:rsidRPr="00D32C79">
        <w:rPr>
          <w:szCs w:val="24"/>
          <w:lang w:val="ro-MD"/>
        </w:rPr>
        <w:t>În acest sens, în ultimii ani, RM a făcut eforturi considerabile pentru a îmbunătăți eficiența energetică și a dezvolta în special, sectorul energiei regenerabile, precum și pentru a atrage investiții străine în sectorul energetic. Un obiectiv stabilit este ca, până în anul 2030, ponderea energiei din surse regenerabile în consumul final brut de energie să fie  27%. </w:t>
      </w:r>
      <w:r w:rsidR="00350699" w:rsidRPr="00D32C79">
        <w:rPr>
          <w:rFonts w:eastAsia="Times New Roman" w:cs="Times New Roman"/>
          <w:kern w:val="36"/>
          <w:szCs w:val="24"/>
          <w:lang w:val="ro-MD"/>
        </w:rPr>
        <w:t xml:space="preserve">Capacitatea instalată de producere a energiei electrice din surse </w:t>
      </w:r>
      <w:r w:rsidR="00350699" w:rsidRPr="00D32C79">
        <w:rPr>
          <w:rFonts w:eastAsia="Times New Roman" w:cs="Times New Roman"/>
          <w:kern w:val="36"/>
          <w:szCs w:val="24"/>
          <w:lang w:val="ro-MD"/>
        </w:rPr>
        <w:lastRenderedPageBreak/>
        <w:t>regenerabile (hidrocentrale, eoliene și fotovoltaice) urmează să crească de la 23 MW</w:t>
      </w:r>
      <w:r w:rsidR="00350699" w:rsidRPr="00D32C79">
        <w:rPr>
          <w:rStyle w:val="FootnoteReference"/>
          <w:rFonts w:eastAsia="Times New Roman"/>
          <w:kern w:val="36"/>
          <w:szCs w:val="24"/>
          <w:lang w:val="ro-MD"/>
        </w:rPr>
        <w:footnoteReference w:id="38"/>
      </w:r>
      <w:r w:rsidR="00350699" w:rsidRPr="00D32C79">
        <w:rPr>
          <w:rFonts w:eastAsia="Times New Roman" w:cs="Times New Roman"/>
          <w:kern w:val="36"/>
          <w:szCs w:val="24"/>
          <w:lang w:val="ro-MD"/>
        </w:rPr>
        <w:t xml:space="preserve"> în 2016 la 942 MW în 2050 (scenariul WEM) și până la 3 035 MW (scenariul WPM) (</w:t>
      </w:r>
      <w:r w:rsidR="00A23668">
        <w:rPr>
          <w:rFonts w:eastAsia="Times New Roman" w:cs="Times New Roman"/>
          <w:kern w:val="36"/>
          <w:szCs w:val="24"/>
          <w:lang w:val="ro-MD"/>
        </w:rPr>
        <w:t>V. f</w:t>
      </w:r>
      <w:r w:rsidR="00350699" w:rsidRPr="00D32C79">
        <w:rPr>
          <w:rFonts w:eastAsia="Times New Roman" w:cs="Times New Roman"/>
          <w:kern w:val="36"/>
          <w:szCs w:val="24"/>
          <w:lang w:val="ro-MD"/>
        </w:rPr>
        <w:t xml:space="preserve">igura </w:t>
      </w:r>
      <w:r w:rsidR="00D32C79" w:rsidRPr="00D32C79">
        <w:rPr>
          <w:rFonts w:eastAsia="Times New Roman" w:cs="Times New Roman"/>
          <w:kern w:val="36"/>
          <w:szCs w:val="24"/>
          <w:lang w:val="ro-MD"/>
        </w:rPr>
        <w:t>13</w:t>
      </w:r>
      <w:r w:rsidR="00350699" w:rsidRPr="00D32C79">
        <w:rPr>
          <w:rFonts w:eastAsia="Times New Roman" w:cs="Times New Roman"/>
          <w:kern w:val="36"/>
          <w:szCs w:val="24"/>
          <w:lang w:val="ro-MD"/>
        </w:rPr>
        <w:t>).</w:t>
      </w:r>
    </w:p>
    <w:p w14:paraId="13077009" w14:textId="77777777" w:rsidR="00A77B1F" w:rsidRDefault="00A77B1F" w:rsidP="00350699">
      <w:pPr>
        <w:jc w:val="both"/>
        <w:rPr>
          <w:rFonts w:eastAsia="Times New Roman" w:cs="Times New Roman"/>
          <w:kern w:val="36"/>
          <w:szCs w:val="24"/>
          <w:lang w:val="ro-MD"/>
        </w:rPr>
      </w:pPr>
    </w:p>
    <w:tbl>
      <w:tblPr>
        <w:tblStyle w:val="TableGrid"/>
        <w:tblW w:w="96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58"/>
      </w:tblGrid>
      <w:tr w:rsidR="00A77B1F" w:rsidRPr="00EC1F80" w14:paraId="0B521C1A" w14:textId="77777777" w:rsidTr="004F6FF7">
        <w:trPr>
          <w:trHeight w:val="60"/>
        </w:trPr>
        <w:tc>
          <w:tcPr>
            <w:tcW w:w="9658" w:type="dxa"/>
          </w:tcPr>
          <w:p w14:paraId="1DDB90E3" w14:textId="77777777" w:rsidR="00A77B1F" w:rsidRPr="00D32C79" w:rsidRDefault="00A77B1F" w:rsidP="004F6FF7">
            <w:pPr>
              <w:pStyle w:val="Figuri"/>
              <w:rPr>
                <w:lang w:val="ro-MD"/>
              </w:rPr>
            </w:pPr>
            <w:bookmarkStart w:id="169" w:name="_Toc209884784"/>
            <w:bookmarkStart w:id="170" w:name="_Toc209884966"/>
            <w:bookmarkStart w:id="171" w:name="_Toc209889772"/>
            <w:bookmarkStart w:id="172" w:name="_Toc183447267"/>
            <w:bookmarkStart w:id="173" w:name="_Toc189640195"/>
            <w:bookmarkStart w:id="174" w:name="_Toc209959662"/>
            <w:r w:rsidRPr="00D32C79">
              <w:rPr>
                <w:lang w:val="ro-MD"/>
              </w:rPr>
              <w:t>Figura 13. Capacitatea instalată de producere a energiei electrice din surse regenerabile</w:t>
            </w:r>
            <w:bookmarkEnd w:id="169"/>
            <w:bookmarkEnd w:id="170"/>
            <w:bookmarkEnd w:id="171"/>
            <w:r w:rsidRPr="00D32C79">
              <w:rPr>
                <w:lang w:val="ro-MD"/>
              </w:rPr>
              <w:t xml:space="preserve"> </w:t>
            </w:r>
            <w:bookmarkStart w:id="175" w:name="_Toc209884785"/>
            <w:bookmarkStart w:id="176" w:name="_Toc209884967"/>
            <w:bookmarkStart w:id="177" w:name="_Toc209889773"/>
            <w:r w:rsidRPr="00D32C79">
              <w:rPr>
                <w:lang w:val="ro-MD"/>
              </w:rPr>
              <w:t>(hidrocentrale, eoliane și fotovoltaice), MW</w:t>
            </w:r>
            <w:bookmarkEnd w:id="172"/>
            <w:bookmarkEnd w:id="173"/>
            <w:bookmarkEnd w:id="174"/>
            <w:bookmarkEnd w:id="175"/>
            <w:bookmarkEnd w:id="176"/>
            <w:bookmarkEnd w:id="177"/>
          </w:p>
        </w:tc>
      </w:tr>
    </w:tbl>
    <w:p w14:paraId="680CC2EF" w14:textId="77777777" w:rsidR="00A77B1F" w:rsidRPr="00A77B1F" w:rsidRDefault="00A77B1F" w:rsidP="00A77B1F">
      <w:pPr>
        <w:pStyle w:val="FootnoteText"/>
        <w:jc w:val="center"/>
        <w:rPr>
          <w:b/>
          <w:i/>
          <w:iCs/>
          <w:lang w:val="ro-MD"/>
        </w:rPr>
      </w:pPr>
      <w:r w:rsidRPr="00A77B1F">
        <w:rPr>
          <w:i/>
          <w:iCs/>
          <w:lang w:val="ro-MD"/>
        </w:rPr>
        <w:t>Sursa:  PNEIC</w:t>
      </w:r>
    </w:p>
    <w:p w14:paraId="1F33CC99" w14:textId="753ED0CC" w:rsidR="000653E2" w:rsidRPr="00D32C79" w:rsidRDefault="000653E2" w:rsidP="000653E2">
      <w:pPr>
        <w:jc w:val="both"/>
        <w:rPr>
          <w:szCs w:val="24"/>
          <w:lang w:val="ro-MD"/>
        </w:rPr>
      </w:pPr>
    </w:p>
    <w:tbl>
      <w:tblPr>
        <w:tblStyle w:val="TableGrid"/>
        <w:tblW w:w="96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58"/>
      </w:tblGrid>
      <w:tr w:rsidR="00350699" w:rsidRPr="00D32C79" w14:paraId="034F34B8" w14:textId="77777777" w:rsidTr="004F6FF7">
        <w:trPr>
          <w:trHeight w:val="4428"/>
        </w:trPr>
        <w:tc>
          <w:tcPr>
            <w:tcW w:w="9658" w:type="dxa"/>
          </w:tcPr>
          <w:p w14:paraId="090AEDBE" w14:textId="77777777" w:rsidR="00350699" w:rsidRPr="00D32C79" w:rsidRDefault="00350699" w:rsidP="004F6FF7">
            <w:pPr>
              <w:jc w:val="center"/>
              <w:rPr>
                <w:rFonts w:cs="Times New Roman"/>
                <w:i/>
                <w:kern w:val="36"/>
                <w:sz w:val="40"/>
                <w:lang w:val="ro-MD"/>
              </w:rPr>
            </w:pPr>
            <w:r w:rsidRPr="00D32C79">
              <w:rPr>
                <w:rFonts w:cs="Times New Roman"/>
                <w:noProof/>
                <w:lang w:val="ro-MD"/>
              </w:rPr>
              <w:drawing>
                <wp:inline distT="0" distB="0" distL="0" distR="0" wp14:anchorId="5FB891D7" wp14:editId="5040A00B">
                  <wp:extent cx="4572000" cy="2725615"/>
                  <wp:effectExtent l="0" t="0" r="0" b="17780"/>
                  <wp:docPr id="2121576432" name="Диаграмма 90">
                    <a:extLst xmlns:a="http://schemas.openxmlformats.org/drawingml/2006/main">
                      <a:ext uri="{FF2B5EF4-FFF2-40B4-BE49-F238E27FC236}">
                        <a16:creationId xmlns:a16="http://schemas.microsoft.com/office/drawing/2014/main" id="{00000000-0008-0000-04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tc>
      </w:tr>
    </w:tbl>
    <w:p w14:paraId="03FB1172" w14:textId="77777777" w:rsidR="00350699" w:rsidRPr="00D32C79" w:rsidRDefault="00350699" w:rsidP="000653E2">
      <w:pPr>
        <w:jc w:val="both"/>
        <w:rPr>
          <w:szCs w:val="24"/>
          <w:lang w:val="ro-MD"/>
        </w:rPr>
      </w:pPr>
    </w:p>
    <w:p w14:paraId="56112C87" w14:textId="1912E952" w:rsidR="00350699" w:rsidRPr="00D32C79" w:rsidRDefault="000653E2" w:rsidP="00350699">
      <w:pPr>
        <w:jc w:val="both"/>
        <w:rPr>
          <w:rFonts w:eastAsia="Times New Roman" w:cs="Times New Roman"/>
          <w:kern w:val="36"/>
          <w:szCs w:val="24"/>
          <w:lang w:val="ro-MD"/>
        </w:rPr>
      </w:pPr>
      <w:r w:rsidRPr="00D32C79">
        <w:rPr>
          <w:szCs w:val="24"/>
          <w:lang w:val="ro-MD"/>
        </w:rPr>
        <w:t xml:space="preserve">RM face pași importanți în </w:t>
      </w:r>
      <w:r w:rsidR="001C2613" w:rsidRPr="00D32C79">
        <w:rPr>
          <w:szCs w:val="24"/>
          <w:lang w:val="ro-MD"/>
        </w:rPr>
        <w:t xml:space="preserve">prin </w:t>
      </w:r>
      <w:r w:rsidRPr="00D32C79">
        <w:rPr>
          <w:szCs w:val="24"/>
          <w:lang w:val="ro-MD"/>
        </w:rPr>
        <w:t>creșter</w:t>
      </w:r>
      <w:r w:rsidR="001C2613" w:rsidRPr="00D32C79">
        <w:rPr>
          <w:szCs w:val="24"/>
          <w:lang w:val="ro-MD"/>
        </w:rPr>
        <w:t>ea</w:t>
      </w:r>
      <w:r w:rsidRPr="00D32C79">
        <w:rPr>
          <w:szCs w:val="24"/>
          <w:lang w:val="ro-MD"/>
        </w:rPr>
        <w:t xml:space="preserve"> constant</w:t>
      </w:r>
      <w:r w:rsidR="001C2613" w:rsidRPr="00D32C79">
        <w:rPr>
          <w:szCs w:val="24"/>
          <w:lang w:val="ro-MD"/>
        </w:rPr>
        <w:t>ă</w:t>
      </w:r>
      <w:r w:rsidRPr="00D32C79">
        <w:rPr>
          <w:szCs w:val="24"/>
          <w:lang w:val="ro-MD"/>
        </w:rPr>
        <w:t xml:space="preserve"> al capacităților instalate de surse de energie regenerabilă (E-SER). La sfârșitul lunii iunie 2025, capacitatea totală instalată a atins 765,88 MW, marcând o creștere de 76,71 MW în utlima lună, iar pe parcursul celor șase luni ale anului o creștere cu 186,49 MW față de finele anului 2024. Se atestă că instalațiile fotovoltaice cu o putere instalată sumară de 529,39 MW, sunt cea mai răspândită tehnologie și reprezintă 69% din totalul capacităților E-SER instalate. Acestea sunt urmate de instalațiile eoliene, a căror putere sumară a atins 212,58 MW, reprezentând 28% din total. Capacitățile instalațiilor hidro și biogaz înregistrează valori de 16,75 MW (2%) și respectiv 7,16 MW (1%)</w:t>
      </w:r>
      <w:r w:rsidRPr="00D32C79">
        <w:rPr>
          <w:rStyle w:val="FootnoteReference"/>
          <w:szCs w:val="24"/>
          <w:lang w:val="ro-MD"/>
        </w:rPr>
        <w:footnoteReference w:id="39"/>
      </w:r>
      <w:r w:rsidRPr="00D32C79">
        <w:rPr>
          <w:szCs w:val="24"/>
          <w:lang w:val="ro-MD"/>
        </w:rPr>
        <w:t xml:space="preserve"> </w:t>
      </w:r>
      <w:r w:rsidR="00350699" w:rsidRPr="00D32C79">
        <w:rPr>
          <w:szCs w:val="24"/>
          <w:lang w:val="ro-MD"/>
        </w:rPr>
        <w:t>.</w:t>
      </w:r>
      <w:bookmarkStart w:id="178" w:name="_Toc207277456"/>
      <w:r w:rsidR="00350699" w:rsidRPr="00D32C79">
        <w:rPr>
          <w:szCs w:val="24"/>
          <w:lang w:val="ro-MD"/>
        </w:rPr>
        <w:t xml:space="preserve">  </w:t>
      </w:r>
    </w:p>
    <w:p w14:paraId="6BE6281C" w14:textId="77777777" w:rsidR="00350699" w:rsidRPr="00D32C79" w:rsidRDefault="00350699" w:rsidP="00350699">
      <w:pPr>
        <w:jc w:val="both"/>
        <w:rPr>
          <w:rFonts w:eastAsia="Times New Roman" w:cs="Times New Roman"/>
          <w:kern w:val="36"/>
          <w:szCs w:val="24"/>
          <w:lang w:val="ro-MD"/>
        </w:rPr>
      </w:pPr>
    </w:p>
    <w:bookmarkEnd w:id="178"/>
    <w:p w14:paraId="392AFF47" w14:textId="40A7524D" w:rsidR="0050272D" w:rsidRPr="00D32C79" w:rsidRDefault="0050272D" w:rsidP="0050272D">
      <w:pPr>
        <w:jc w:val="both"/>
        <w:rPr>
          <w:rFonts w:cs="Times New Roman"/>
          <w:szCs w:val="24"/>
          <w:lang w:val="ro-MD"/>
        </w:rPr>
      </w:pPr>
      <w:r w:rsidRPr="00D32C79">
        <w:rPr>
          <w:rFonts w:cs="Times New Roman"/>
          <w:szCs w:val="24"/>
          <w:lang w:val="ro-MD"/>
        </w:rPr>
        <w:t>În același timp, în 2022 și 2023, s-a înregistrat o reducere semnificativă a producției de biomasă sub formă de lemne de foc, de la 670 ktep în 2018 și 614 ktep în 2020 la 374 ktep în 2022 și 410 ktep în 2023, dar, pe de altă parte, o creștere a producției de brichete și peleți din lemn și alte deșeuri vegetale, precum și o creștere a deșeurilor combustibile agricole și animaliere (</w:t>
      </w:r>
      <w:r w:rsidR="00A23668">
        <w:rPr>
          <w:rFonts w:cs="Times New Roman"/>
          <w:szCs w:val="24"/>
          <w:lang w:val="ro-MD"/>
        </w:rPr>
        <w:t>V. f</w:t>
      </w:r>
      <w:r w:rsidRPr="00D32C79">
        <w:rPr>
          <w:rFonts w:cs="Times New Roman"/>
          <w:szCs w:val="24"/>
          <w:lang w:val="ro-MD"/>
        </w:rPr>
        <w:t xml:space="preserve">igura </w:t>
      </w:r>
      <w:r w:rsidR="00D32C79" w:rsidRPr="00D32C79">
        <w:rPr>
          <w:rFonts w:cs="Times New Roman"/>
          <w:szCs w:val="24"/>
          <w:lang w:val="ro-MD"/>
        </w:rPr>
        <w:t>14</w:t>
      </w:r>
      <w:r w:rsidRPr="00D32C79">
        <w:rPr>
          <w:rFonts w:cs="Times New Roman"/>
          <w:szCs w:val="24"/>
          <w:lang w:val="ro-MD"/>
        </w:rPr>
        <w:t xml:space="preserve">). </w:t>
      </w:r>
    </w:p>
    <w:p w14:paraId="41900AAE" w14:textId="77777777" w:rsidR="0050272D" w:rsidRPr="00D32C79" w:rsidRDefault="0050272D" w:rsidP="0050272D">
      <w:pPr>
        <w:ind w:firstLine="900"/>
        <w:jc w:val="both"/>
        <w:rPr>
          <w:rFonts w:cs="Times New Roman"/>
          <w:szCs w:val="24"/>
          <w:lang w:val="ro-MD"/>
        </w:rPr>
      </w:pPr>
    </w:p>
    <w:p w14:paraId="04EAEC78" w14:textId="77777777" w:rsidR="00EB2230" w:rsidRDefault="00EB2230" w:rsidP="0050272D">
      <w:pPr>
        <w:jc w:val="center"/>
        <w:rPr>
          <w:rFonts w:cs="Times New Roman"/>
          <w:szCs w:val="24"/>
          <w:lang w:val="ro-MD"/>
        </w:rPr>
      </w:pPr>
    </w:p>
    <w:p w14:paraId="62A2316F" w14:textId="77777777" w:rsidR="00EB2230" w:rsidRDefault="00EB2230" w:rsidP="0050272D">
      <w:pPr>
        <w:jc w:val="center"/>
        <w:rPr>
          <w:rFonts w:cs="Times New Roman"/>
          <w:szCs w:val="24"/>
          <w:lang w:val="ro-MD"/>
        </w:rPr>
      </w:pPr>
    </w:p>
    <w:p w14:paraId="1856ECA6" w14:textId="77777777" w:rsidR="00EB2230" w:rsidRDefault="00EB2230" w:rsidP="0050272D">
      <w:pPr>
        <w:jc w:val="center"/>
        <w:rPr>
          <w:rFonts w:cs="Times New Roman"/>
          <w:szCs w:val="24"/>
          <w:lang w:val="ro-MD"/>
        </w:rPr>
      </w:pPr>
    </w:p>
    <w:p w14:paraId="6C51A3F6" w14:textId="77777777" w:rsidR="00EB2230" w:rsidRDefault="00EB2230" w:rsidP="0050272D">
      <w:pPr>
        <w:jc w:val="center"/>
        <w:rPr>
          <w:rFonts w:cs="Times New Roman"/>
          <w:szCs w:val="24"/>
          <w:lang w:val="ro-MD"/>
        </w:rPr>
      </w:pPr>
    </w:p>
    <w:p w14:paraId="4F0E32ED" w14:textId="77777777" w:rsidR="00EB2230" w:rsidRDefault="00EB2230" w:rsidP="0050272D">
      <w:pPr>
        <w:jc w:val="center"/>
        <w:rPr>
          <w:rFonts w:cs="Times New Roman"/>
          <w:szCs w:val="24"/>
          <w:lang w:val="ro-MD"/>
        </w:rPr>
      </w:pPr>
    </w:p>
    <w:p w14:paraId="02AE8A3D" w14:textId="77777777" w:rsidR="00EB2230" w:rsidRDefault="00EB2230" w:rsidP="0050272D">
      <w:pPr>
        <w:jc w:val="center"/>
        <w:rPr>
          <w:rFonts w:cs="Times New Roman"/>
          <w:szCs w:val="24"/>
          <w:lang w:val="ro-MD"/>
        </w:rPr>
      </w:pPr>
    </w:p>
    <w:p w14:paraId="1A781016" w14:textId="77777777" w:rsidR="00EB2230" w:rsidRDefault="00EB2230" w:rsidP="0050272D">
      <w:pPr>
        <w:jc w:val="center"/>
        <w:rPr>
          <w:rFonts w:cs="Times New Roman"/>
          <w:szCs w:val="24"/>
          <w:lang w:val="ro-MD"/>
        </w:rPr>
      </w:pPr>
    </w:p>
    <w:p w14:paraId="2BE87FC0" w14:textId="77777777" w:rsidR="00EB2230" w:rsidRDefault="00EB2230" w:rsidP="0050272D">
      <w:pPr>
        <w:jc w:val="center"/>
        <w:rPr>
          <w:rFonts w:cs="Times New Roman"/>
          <w:szCs w:val="24"/>
          <w:lang w:val="ro-MD"/>
        </w:rPr>
      </w:pPr>
    </w:p>
    <w:p w14:paraId="16098AC4" w14:textId="77777777" w:rsidR="009A667E" w:rsidRDefault="009A667E" w:rsidP="0050272D">
      <w:pPr>
        <w:jc w:val="center"/>
        <w:rPr>
          <w:rFonts w:cs="Times New Roman"/>
          <w:szCs w:val="24"/>
          <w:lang w:val="ro-MD"/>
        </w:rPr>
      </w:pPr>
    </w:p>
    <w:p w14:paraId="4E68CB95" w14:textId="77777777" w:rsidR="00EB2230" w:rsidRPr="00D32C79" w:rsidRDefault="00EB2230" w:rsidP="00EB2230">
      <w:pPr>
        <w:pStyle w:val="Figuri"/>
        <w:rPr>
          <w:lang w:val="ro-MD"/>
        </w:rPr>
      </w:pPr>
      <w:bookmarkStart w:id="179" w:name="_Toc209884786"/>
      <w:bookmarkStart w:id="180" w:name="_Toc209884968"/>
      <w:bookmarkStart w:id="181" w:name="_Toc209889774"/>
      <w:bookmarkStart w:id="182" w:name="_Toc209959663"/>
      <w:r w:rsidRPr="00D32C79">
        <w:rPr>
          <w:lang w:val="ro-MD"/>
        </w:rPr>
        <w:lastRenderedPageBreak/>
        <w:t>Figura 14. Structura consumului de biocombustibili și deșeuri 2017-2023</w:t>
      </w:r>
      <w:bookmarkEnd w:id="179"/>
      <w:bookmarkEnd w:id="180"/>
      <w:bookmarkEnd w:id="181"/>
      <w:bookmarkEnd w:id="182"/>
    </w:p>
    <w:p w14:paraId="04A149C2" w14:textId="12A3142D" w:rsidR="00EB2230" w:rsidRPr="00EB2230" w:rsidRDefault="00EB2230" w:rsidP="00EB2230">
      <w:pPr>
        <w:jc w:val="center"/>
        <w:rPr>
          <w:rFonts w:cs="Times New Roman"/>
          <w:sz w:val="20"/>
          <w:szCs w:val="20"/>
          <w:lang w:val="ro-MD"/>
        </w:rPr>
      </w:pPr>
      <w:r w:rsidRPr="00D32C79">
        <w:rPr>
          <w:rFonts w:cs="Times New Roman"/>
          <w:i/>
          <w:sz w:val="20"/>
          <w:szCs w:val="20"/>
          <w:lang w:val="ro-MD"/>
        </w:rPr>
        <w:t>Sursa</w:t>
      </w:r>
      <w:r w:rsidRPr="00D32C79">
        <w:rPr>
          <w:rFonts w:cs="Times New Roman"/>
          <w:sz w:val="20"/>
          <w:szCs w:val="20"/>
          <w:lang w:val="ro-MD"/>
        </w:rPr>
        <w:t>: compilat în baza datelor BNS</w:t>
      </w:r>
    </w:p>
    <w:p w14:paraId="5AAA32B9" w14:textId="77777777" w:rsidR="00EB2230" w:rsidRDefault="00EB2230" w:rsidP="0050272D">
      <w:pPr>
        <w:jc w:val="center"/>
        <w:rPr>
          <w:rFonts w:cs="Times New Roman"/>
          <w:szCs w:val="24"/>
          <w:lang w:val="ro-MD"/>
        </w:rPr>
      </w:pPr>
    </w:p>
    <w:p w14:paraId="4DF67E6A" w14:textId="437E62D4" w:rsidR="0050272D" w:rsidRPr="00D32C79" w:rsidRDefault="0050272D" w:rsidP="0050272D">
      <w:pPr>
        <w:jc w:val="center"/>
        <w:rPr>
          <w:rFonts w:cs="Times New Roman"/>
          <w:szCs w:val="24"/>
          <w:lang w:val="ro-MD"/>
        </w:rPr>
      </w:pPr>
      <w:r w:rsidRPr="00D32C79">
        <w:rPr>
          <w:rFonts w:cs="Times New Roman"/>
          <w:noProof/>
          <w:lang w:val="ro-MD"/>
        </w:rPr>
        <w:drawing>
          <wp:inline distT="0" distB="0" distL="0" distR="0" wp14:anchorId="6B70C201" wp14:editId="5FCF97F2">
            <wp:extent cx="4886325" cy="1746828"/>
            <wp:effectExtent l="0" t="0" r="0" b="6350"/>
            <wp:docPr id="176154590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NECP_final_FIGURES_biocombustibili si deseuri.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4906310" cy="1753972"/>
                    </a:xfrm>
                    <a:prstGeom prst="rect">
                      <a:avLst/>
                    </a:prstGeom>
                  </pic:spPr>
                </pic:pic>
              </a:graphicData>
            </a:graphic>
          </wp:inline>
        </w:drawing>
      </w:r>
    </w:p>
    <w:p w14:paraId="6EAAA35A" w14:textId="77777777" w:rsidR="0050272D" w:rsidRPr="00D32C79" w:rsidRDefault="0050272D" w:rsidP="0050272D">
      <w:pPr>
        <w:jc w:val="center"/>
        <w:rPr>
          <w:rFonts w:cs="Times New Roman"/>
          <w:sz w:val="20"/>
          <w:szCs w:val="20"/>
          <w:lang w:val="ro-MD"/>
        </w:rPr>
      </w:pPr>
    </w:p>
    <w:p w14:paraId="5AD28F8B" w14:textId="77777777" w:rsidR="0050272D" w:rsidRPr="00D32C79" w:rsidRDefault="0050272D" w:rsidP="0050272D">
      <w:pPr>
        <w:jc w:val="right"/>
        <w:rPr>
          <w:rFonts w:cs="Times New Roman"/>
          <w:sz w:val="20"/>
          <w:szCs w:val="20"/>
          <w:lang w:val="ro-MD"/>
        </w:rPr>
      </w:pPr>
    </w:p>
    <w:p w14:paraId="1B606505" w14:textId="38CD61C4" w:rsidR="00AB31E9" w:rsidRPr="00EB2230" w:rsidRDefault="0050272D" w:rsidP="00AB31E9">
      <w:pPr>
        <w:jc w:val="both"/>
        <w:rPr>
          <w:rFonts w:cs="Times New Roman"/>
          <w:szCs w:val="24"/>
          <w:lang w:val="ro-MD"/>
        </w:rPr>
      </w:pPr>
      <w:r w:rsidRPr="00D32C79">
        <w:rPr>
          <w:rFonts w:cs="Times New Roman"/>
          <w:szCs w:val="24"/>
          <w:lang w:val="ro-MD"/>
        </w:rPr>
        <w:t>Ponderea lemnelor de foc în totalul biocombustibililor şi deşeurilor s-a redus de la peste 85% în 2018-2020 la 75% în 2022 și 2023. În consecință, ponderea biocombustibililor și deșeurilor în consumul intern brut de energie a scăzut de la circa 26% în 2017 și 2018 la 20% în 2022 și 2023</w:t>
      </w:r>
      <w:r w:rsidR="00AB31E9" w:rsidRPr="00D32C79">
        <w:rPr>
          <w:rFonts w:cs="Times New Roman"/>
          <w:szCs w:val="24"/>
          <w:lang w:val="ro-MD"/>
        </w:rPr>
        <w:t>.</w:t>
      </w:r>
      <w:r w:rsidR="00A23668">
        <w:rPr>
          <w:rFonts w:cs="Times New Roman"/>
          <w:szCs w:val="24"/>
          <w:lang w:val="ro-MD"/>
        </w:rPr>
        <w:t xml:space="preserve">  </w:t>
      </w:r>
      <w:r w:rsidR="00AB31E9" w:rsidRPr="00D32C79">
        <w:rPr>
          <w:rFonts w:cs="Times New Roman"/>
          <w:szCs w:val="24"/>
          <w:lang w:val="ro-MD"/>
        </w:rPr>
        <w:t>Producerea energiei electrice din SER a crescut de la 17,8 GWh în 2016, la 81,4 GWh în 2020, 283 GWh în 2023 și 488 GWh în 2024, iar cu Centrala hidroelectrică de la Stânca-Costești –351,6 GWh în 2023</w:t>
      </w:r>
      <w:r w:rsidR="00AB31E9" w:rsidRPr="00D32C79">
        <w:rPr>
          <w:rStyle w:val="FootnoteReference"/>
          <w:szCs w:val="24"/>
          <w:lang w:val="ro-MD"/>
        </w:rPr>
        <w:footnoteReference w:id="40"/>
      </w:r>
      <w:r w:rsidR="00AB31E9" w:rsidRPr="00D32C79">
        <w:rPr>
          <w:rFonts w:cs="Times New Roman"/>
          <w:szCs w:val="24"/>
          <w:lang w:val="ro-MD"/>
        </w:rPr>
        <w:t xml:space="preserve"> și 535 GWh în 2024 (</w:t>
      </w:r>
      <w:r w:rsidR="00A23668">
        <w:rPr>
          <w:rFonts w:cs="Times New Roman"/>
          <w:szCs w:val="24"/>
          <w:lang w:val="ro-MD"/>
        </w:rPr>
        <w:t>V. f</w:t>
      </w:r>
      <w:r w:rsidR="00AB31E9" w:rsidRPr="00D32C79">
        <w:rPr>
          <w:rFonts w:cs="Times New Roman"/>
          <w:szCs w:val="24"/>
          <w:lang w:val="ro-MD"/>
        </w:rPr>
        <w:t xml:space="preserve">igura </w:t>
      </w:r>
      <w:r w:rsidR="00D32C79">
        <w:rPr>
          <w:rFonts w:cs="Times New Roman"/>
          <w:szCs w:val="24"/>
          <w:lang w:val="ro-MD"/>
        </w:rPr>
        <w:t>15</w:t>
      </w:r>
      <w:r w:rsidR="00AB31E9" w:rsidRPr="00D32C79">
        <w:rPr>
          <w:rFonts w:cs="Times New Roman"/>
          <w:szCs w:val="24"/>
          <w:lang w:val="ro-MD"/>
        </w:rPr>
        <w:t>). Creșterea producției de energie electrică din SER, în special centrale eoliene și fotovoltaice, a contribuit la reducerea ponderii biocombustibililor și deșeurilor în producția primară totală înregistrată de BNS de la peste 98% în 2014-2018 la 93% în 2023.</w:t>
      </w:r>
    </w:p>
    <w:p w14:paraId="40FDEDE6" w14:textId="77777777" w:rsidR="00EB2230" w:rsidRPr="00D32C79" w:rsidRDefault="00EB2230" w:rsidP="00EB2230">
      <w:pPr>
        <w:jc w:val="center"/>
        <w:rPr>
          <w:rFonts w:cs="Times New Roman"/>
          <w:sz w:val="20"/>
          <w:szCs w:val="20"/>
          <w:lang w:val="ro-MD"/>
        </w:rPr>
      </w:pPr>
    </w:p>
    <w:p w14:paraId="689C7794" w14:textId="77777777" w:rsidR="00EB2230" w:rsidRPr="00D32C79" w:rsidRDefault="00EB2230" w:rsidP="00EB2230">
      <w:pPr>
        <w:pStyle w:val="Figuri"/>
        <w:rPr>
          <w:lang w:val="ro-MD"/>
        </w:rPr>
      </w:pPr>
      <w:bookmarkStart w:id="183" w:name="_Toc209884787"/>
      <w:bookmarkStart w:id="184" w:name="_Toc209884969"/>
      <w:bookmarkStart w:id="185" w:name="_Toc209889775"/>
      <w:bookmarkStart w:id="186" w:name="_Toc209959664"/>
      <w:r w:rsidRPr="00D32C79">
        <w:rPr>
          <w:lang w:val="ro-MD"/>
        </w:rPr>
        <w:t>Figura 15. Capacitatea instalată a SER și energie electrică produsă din SER, 2018-2024</w:t>
      </w:r>
      <w:bookmarkEnd w:id="183"/>
      <w:bookmarkEnd w:id="184"/>
      <w:bookmarkEnd w:id="185"/>
      <w:bookmarkEnd w:id="186"/>
    </w:p>
    <w:p w14:paraId="1DF473EF" w14:textId="77777777" w:rsidR="00EB2230" w:rsidRPr="00D32C79" w:rsidRDefault="00EB2230" w:rsidP="00EB2230">
      <w:pPr>
        <w:jc w:val="center"/>
        <w:rPr>
          <w:rFonts w:cs="Times New Roman"/>
          <w:sz w:val="20"/>
          <w:szCs w:val="20"/>
          <w:lang w:val="ro-MD"/>
        </w:rPr>
      </w:pPr>
      <w:r w:rsidRPr="00D32C79">
        <w:rPr>
          <w:rFonts w:cs="Times New Roman"/>
          <w:i/>
          <w:sz w:val="20"/>
          <w:szCs w:val="20"/>
          <w:lang w:val="ro-MD"/>
        </w:rPr>
        <w:t>Surse</w:t>
      </w:r>
      <w:r w:rsidRPr="00D32C79">
        <w:rPr>
          <w:rFonts w:cs="Times New Roman"/>
          <w:sz w:val="20"/>
          <w:szCs w:val="20"/>
          <w:lang w:val="ro-MD"/>
        </w:rPr>
        <w:t>: ANRE, Ministerul Energiei</w:t>
      </w:r>
    </w:p>
    <w:p w14:paraId="4926E160" w14:textId="77777777" w:rsidR="00AB31E9" w:rsidRPr="00D32C79" w:rsidRDefault="00AB31E9" w:rsidP="00EB2230">
      <w:pPr>
        <w:jc w:val="both"/>
        <w:rPr>
          <w:rFonts w:cs="Times New Roman"/>
          <w:szCs w:val="24"/>
          <w:lang w:val="ro-MD"/>
        </w:rPr>
      </w:pPr>
    </w:p>
    <w:p w14:paraId="73A0F6F0" w14:textId="77777777" w:rsidR="00AB31E9" w:rsidRPr="00D32C79" w:rsidRDefault="00AB31E9" w:rsidP="00AB31E9">
      <w:pPr>
        <w:jc w:val="both"/>
        <w:rPr>
          <w:rFonts w:cs="Times New Roman"/>
          <w:szCs w:val="24"/>
          <w:lang w:val="ro-MD"/>
        </w:rPr>
      </w:pPr>
      <w:r w:rsidRPr="00D32C79">
        <w:rPr>
          <w:rFonts w:cs="Times New Roman"/>
          <w:noProof/>
          <w:szCs w:val="24"/>
          <w:lang w:val="ro-MD"/>
        </w:rPr>
        <w:drawing>
          <wp:inline distT="0" distB="0" distL="0" distR="0" wp14:anchorId="7EA022CC" wp14:editId="6063F84C">
            <wp:extent cx="5934007" cy="235358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CP_final_FIGURES_SER_cu prosumatori_25 01 2025.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945145" cy="2358004"/>
                    </a:xfrm>
                    <a:prstGeom prst="rect">
                      <a:avLst/>
                    </a:prstGeom>
                  </pic:spPr>
                </pic:pic>
              </a:graphicData>
            </a:graphic>
          </wp:inline>
        </w:drawing>
      </w:r>
    </w:p>
    <w:p w14:paraId="1008C596" w14:textId="77777777" w:rsidR="00AB31E9" w:rsidRPr="00D32C79" w:rsidRDefault="00AB31E9" w:rsidP="00AB31E9">
      <w:pPr>
        <w:jc w:val="both"/>
        <w:rPr>
          <w:szCs w:val="24"/>
          <w:lang w:val="ro-MD"/>
        </w:rPr>
      </w:pPr>
    </w:p>
    <w:p w14:paraId="3AB32500" w14:textId="77777777" w:rsidR="00AB31E9" w:rsidRPr="00D32C79" w:rsidRDefault="00AB31E9" w:rsidP="00AB31E9">
      <w:pPr>
        <w:jc w:val="both"/>
        <w:rPr>
          <w:szCs w:val="24"/>
          <w:lang w:val="ro-MD"/>
        </w:rPr>
      </w:pPr>
    </w:p>
    <w:p w14:paraId="69F05CCF" w14:textId="6B28DEE2" w:rsidR="00AB31E9" w:rsidRPr="00D32C79" w:rsidRDefault="00AB31E9" w:rsidP="00AB31E9">
      <w:pPr>
        <w:jc w:val="both"/>
        <w:rPr>
          <w:szCs w:val="24"/>
          <w:lang w:val="ro-MD"/>
        </w:rPr>
      </w:pPr>
      <w:r w:rsidRPr="00D32C79">
        <w:rPr>
          <w:szCs w:val="24"/>
          <w:lang w:val="ro-MD"/>
        </w:rPr>
        <w:t xml:space="preserve">Astfel, tranziția energetică a accelerat vizibil în ultimul ani. Ponderea electricității din surse regenerabile în consumul național a urcat de la </w:t>
      </w:r>
      <w:r w:rsidRPr="00D32C79">
        <w:rPr>
          <w:b/>
          <w:bCs/>
          <w:szCs w:val="24"/>
          <w:lang w:val="ro-MD"/>
        </w:rPr>
        <w:t>~9,2%</w:t>
      </w:r>
      <w:r w:rsidRPr="00D32C79">
        <w:rPr>
          <w:szCs w:val="24"/>
          <w:lang w:val="ro-MD"/>
        </w:rPr>
        <w:t xml:space="preserve"> în 2023 la </w:t>
      </w:r>
      <w:r w:rsidRPr="00D32C79">
        <w:rPr>
          <w:b/>
          <w:bCs/>
          <w:szCs w:val="24"/>
          <w:lang w:val="ro-MD"/>
        </w:rPr>
        <w:t>16,7%</w:t>
      </w:r>
      <w:r w:rsidRPr="00D32C79">
        <w:rPr>
          <w:szCs w:val="24"/>
          <w:lang w:val="ro-MD"/>
        </w:rPr>
        <w:t xml:space="preserve"> în 2024, iar pentru 2025 se anticipează o creștere suplimentară odată cu intrarea în exploatare a noilor capacități și cu funcționarea schemelor de sprijin</w:t>
      </w:r>
      <w:r w:rsidR="00113972" w:rsidRPr="00D32C79">
        <w:rPr>
          <w:szCs w:val="24"/>
          <w:lang w:val="ro-MD"/>
        </w:rPr>
        <w:t xml:space="preserve"> -în</w:t>
      </w:r>
    </w:p>
    <w:p w14:paraId="0427CD72" w14:textId="5E019942" w:rsidR="00AB31E9" w:rsidRPr="00D32C79" w:rsidRDefault="00AB31E9" w:rsidP="00AB31E9">
      <w:pPr>
        <w:jc w:val="both"/>
        <w:rPr>
          <w:szCs w:val="24"/>
          <w:lang w:val="ro-MD"/>
        </w:rPr>
      </w:pPr>
      <w:r w:rsidRPr="00D32C79">
        <w:rPr>
          <w:szCs w:val="24"/>
          <w:lang w:val="ro-MD"/>
        </w:rPr>
        <w:t xml:space="preserve">Tr.1 2025, acoperirea necesarului a fost asigurată în jur de </w:t>
      </w:r>
      <w:r w:rsidRPr="00D32C79">
        <w:rPr>
          <w:b/>
          <w:bCs/>
          <w:szCs w:val="24"/>
          <w:lang w:val="ro-MD"/>
        </w:rPr>
        <w:t>55%</w:t>
      </w:r>
      <w:r w:rsidRPr="00D32C79">
        <w:rPr>
          <w:szCs w:val="24"/>
          <w:lang w:val="ro-MD"/>
        </w:rPr>
        <w:t xml:space="preserve"> din importuri (preponderent România), </w:t>
      </w:r>
      <w:r w:rsidRPr="00D32C79">
        <w:rPr>
          <w:b/>
          <w:bCs/>
          <w:szCs w:val="24"/>
          <w:lang w:val="ro-MD"/>
        </w:rPr>
        <w:t>~40%</w:t>
      </w:r>
      <w:r w:rsidRPr="00D32C79">
        <w:rPr>
          <w:szCs w:val="24"/>
          <w:lang w:val="ro-MD"/>
        </w:rPr>
        <w:t xml:space="preserve"> din surse locale (CET-uri + regenerabile) și </w:t>
      </w:r>
      <w:r w:rsidRPr="00D32C79">
        <w:rPr>
          <w:b/>
          <w:bCs/>
          <w:szCs w:val="24"/>
          <w:lang w:val="ro-MD"/>
        </w:rPr>
        <w:t>~5%</w:t>
      </w:r>
      <w:r w:rsidRPr="00D32C79">
        <w:rPr>
          <w:szCs w:val="24"/>
          <w:lang w:val="ro-MD"/>
        </w:rPr>
        <w:t xml:space="preserve"> din Ucraina. Dinamica confirmă o tranziție reală, </w:t>
      </w:r>
      <w:r w:rsidRPr="00D32C79">
        <w:rPr>
          <w:szCs w:val="24"/>
          <w:lang w:val="ro-MD"/>
        </w:rPr>
        <w:lastRenderedPageBreak/>
        <w:t>dar și nevoia unei infrastructuri de rețea capabile să integreze volume mai mari de surse variabile</w:t>
      </w:r>
      <w:r w:rsidRPr="00D32C79">
        <w:rPr>
          <w:rStyle w:val="FootnoteReference"/>
          <w:szCs w:val="24"/>
          <w:lang w:val="ro-MD"/>
        </w:rPr>
        <w:footnoteReference w:id="41"/>
      </w:r>
      <w:r w:rsidRPr="00D32C79">
        <w:rPr>
          <w:szCs w:val="24"/>
          <w:lang w:val="ro-MD"/>
        </w:rPr>
        <w:t>.  </w:t>
      </w:r>
    </w:p>
    <w:p w14:paraId="40186D59" w14:textId="77777777" w:rsidR="00AB31E9" w:rsidRPr="00D32C79" w:rsidRDefault="00AB31E9" w:rsidP="000653E2">
      <w:pPr>
        <w:pStyle w:val="Figuri"/>
        <w:jc w:val="left"/>
        <w:rPr>
          <w:sz w:val="22"/>
          <w:szCs w:val="22"/>
          <w:lang w:val="ro-MD"/>
        </w:rPr>
      </w:pPr>
    </w:p>
    <w:p w14:paraId="162210F5" w14:textId="77777777" w:rsidR="000653E2" w:rsidRPr="00D32C79" w:rsidRDefault="000653E2" w:rsidP="00A174EF">
      <w:pPr>
        <w:pStyle w:val="IMPBULLET"/>
      </w:pPr>
      <w:bookmarkStart w:id="187" w:name="_Toc207275329"/>
      <w:r w:rsidRPr="00D32C79">
        <w:t>Instrumente de stimulare și sprijin</w:t>
      </w:r>
      <w:bookmarkEnd w:id="187"/>
      <w:r w:rsidRPr="00D32C79">
        <w:t xml:space="preserve"> </w:t>
      </w:r>
    </w:p>
    <w:p w14:paraId="53667BF3" w14:textId="77777777" w:rsidR="00A23668" w:rsidRDefault="00A23668" w:rsidP="00262A99">
      <w:pPr>
        <w:rPr>
          <w:lang w:val="ro-MD"/>
        </w:rPr>
      </w:pPr>
    </w:p>
    <w:p w14:paraId="38231A53" w14:textId="4331447A" w:rsidR="00262A99" w:rsidRPr="00D32C79" w:rsidRDefault="00262A99" w:rsidP="00262A99">
      <w:pPr>
        <w:rPr>
          <w:lang w:val="ro-MD"/>
        </w:rPr>
      </w:pPr>
      <w:r w:rsidRPr="00D32C79">
        <w:rPr>
          <w:lang w:val="ro-MD"/>
        </w:rPr>
        <w:t xml:space="preserve">Informația privind finanțarea necesară și beneficiile așteptate de la aplicarea măsurilor cheie în domeniul eficienței energetice este inclusă în </w:t>
      </w:r>
      <w:r w:rsidRPr="00A23668">
        <w:rPr>
          <w:color w:val="000000" w:themeColor="text1"/>
          <w:lang w:val="ro-MD"/>
        </w:rPr>
        <w:t xml:space="preserve">Anexa </w:t>
      </w:r>
      <w:r w:rsidR="00A23668" w:rsidRPr="00A23668">
        <w:rPr>
          <w:color w:val="000000" w:themeColor="text1"/>
          <w:lang w:val="ro-MD"/>
        </w:rPr>
        <w:t>8</w:t>
      </w:r>
      <w:r w:rsidR="00A23668">
        <w:rPr>
          <w:color w:val="000000" w:themeColor="text1"/>
          <w:lang w:val="ro-MD"/>
        </w:rPr>
        <w:t xml:space="preserve"> la Raport.</w:t>
      </w:r>
    </w:p>
    <w:p w14:paraId="33F13E27" w14:textId="77777777" w:rsidR="000653E2" w:rsidRPr="00D32C79" w:rsidRDefault="000653E2" w:rsidP="000653E2">
      <w:pPr>
        <w:pStyle w:val="Heading3"/>
        <w:ind w:left="284"/>
        <w:rPr>
          <w:rStyle w:val="Capitol"/>
          <w:b w:val="0"/>
          <w:i/>
          <w:iCs/>
          <w:color w:val="000000" w:themeColor="text1"/>
          <w:sz w:val="24"/>
          <w:szCs w:val="24"/>
          <w:lang w:val="ro-MD"/>
        </w:rPr>
      </w:pPr>
      <w:r w:rsidRPr="00D32C79">
        <w:rPr>
          <w:rStyle w:val="Capitol"/>
          <w:i/>
          <w:iCs/>
          <w:color w:val="000000" w:themeColor="text1"/>
          <w:sz w:val="24"/>
          <w:szCs w:val="24"/>
          <w:lang w:val="ro-MD"/>
        </w:rPr>
        <w:t>Pentru surse regenerabile</w:t>
      </w:r>
    </w:p>
    <w:p w14:paraId="48EA2C05" w14:textId="77777777" w:rsidR="000653E2" w:rsidRPr="00D32C79" w:rsidRDefault="000653E2">
      <w:pPr>
        <w:pStyle w:val="ListParagraph"/>
        <w:numPr>
          <w:ilvl w:val="0"/>
          <w:numId w:val="38"/>
        </w:numPr>
        <w:jc w:val="both"/>
        <w:rPr>
          <w:rFonts w:ascii="Times New Roman" w:hAnsi="Times New Roman" w:cs="Times New Roman"/>
          <w:szCs w:val="24"/>
          <w:lang w:val="ro-MD"/>
        </w:rPr>
      </w:pPr>
      <w:r w:rsidRPr="00D32C79">
        <w:rPr>
          <w:rFonts w:ascii="Times New Roman" w:hAnsi="Times New Roman" w:cs="Times New Roman"/>
          <w:szCs w:val="24"/>
          <w:lang w:val="ro-MD"/>
        </w:rPr>
        <w:t>Tranziția la mecanisme competitive. După perioada tarifelor fixe (FiT) pentru centrale mici, din 2024 se operează cu licitații și contracte pentru diferență (CfD) pe 15 ani; primul apel (decembrie 2024) vizează 165 MW (100 MW eolian, 65 MW solar)</w:t>
      </w:r>
      <w:r w:rsidRPr="00D32C79">
        <w:rPr>
          <w:rStyle w:val="FootnoteReference"/>
          <w:rFonts w:ascii="Times New Roman" w:hAnsi="Times New Roman" w:cs="Times New Roman"/>
          <w:szCs w:val="24"/>
          <w:lang w:val="ro-MD"/>
        </w:rPr>
        <w:footnoteReference w:id="42"/>
      </w:r>
      <w:r w:rsidRPr="00D32C79">
        <w:rPr>
          <w:rFonts w:ascii="Times New Roman" w:hAnsi="Times New Roman" w:cs="Times New Roman"/>
          <w:szCs w:val="24"/>
          <w:lang w:val="ro-MD"/>
        </w:rPr>
        <w:t>;</w:t>
      </w:r>
    </w:p>
    <w:p w14:paraId="5AA78B17" w14:textId="77777777" w:rsidR="000653E2" w:rsidRPr="00D32C79" w:rsidRDefault="000653E2">
      <w:pPr>
        <w:pStyle w:val="ListParagraph"/>
        <w:numPr>
          <w:ilvl w:val="0"/>
          <w:numId w:val="38"/>
        </w:numPr>
        <w:jc w:val="both"/>
        <w:rPr>
          <w:rFonts w:ascii="Times New Roman" w:hAnsi="Times New Roman" w:cs="Times New Roman"/>
          <w:szCs w:val="24"/>
          <w:lang w:val="ro-MD"/>
        </w:rPr>
      </w:pPr>
      <w:r w:rsidRPr="00D32C79">
        <w:rPr>
          <w:rFonts w:ascii="Times New Roman" w:hAnsi="Times New Roman" w:cs="Times New Roman"/>
          <w:szCs w:val="24"/>
          <w:lang w:val="ro-MD"/>
        </w:rPr>
        <w:t>Pro sumatori și eficiență. Trecerea la net-billing (din 2024) este completată de programe de eficiență (FEERM, „Casa verde”, EcoVoucher) și de finanțări externe (UE, BERD, BEI, BM) pentru rețele, interconectări și digitalizare</w:t>
      </w:r>
      <w:r w:rsidRPr="00D32C79">
        <w:rPr>
          <w:rStyle w:val="FootnoteReference"/>
          <w:rFonts w:ascii="Times New Roman" w:hAnsi="Times New Roman" w:cs="Times New Roman"/>
          <w:szCs w:val="24"/>
          <w:lang w:val="ro-MD"/>
        </w:rPr>
        <w:footnoteReference w:id="43"/>
      </w:r>
      <w:r w:rsidRPr="00D32C79">
        <w:rPr>
          <w:rFonts w:ascii="Times New Roman" w:hAnsi="Times New Roman" w:cs="Times New Roman"/>
          <w:szCs w:val="24"/>
          <w:lang w:val="ro-MD"/>
        </w:rPr>
        <w:t>.</w:t>
      </w:r>
    </w:p>
    <w:p w14:paraId="688FD1F0" w14:textId="77777777" w:rsidR="000653E2" w:rsidRPr="00D32C79" w:rsidRDefault="000653E2">
      <w:pPr>
        <w:pStyle w:val="ListParagraph"/>
        <w:numPr>
          <w:ilvl w:val="0"/>
          <w:numId w:val="38"/>
        </w:numPr>
        <w:jc w:val="both"/>
        <w:rPr>
          <w:szCs w:val="24"/>
          <w:lang w:val="ro-MD"/>
        </w:rPr>
      </w:pPr>
      <w:r w:rsidRPr="00D32C79">
        <w:rPr>
          <w:rFonts w:ascii="Times New Roman" w:hAnsi="Times New Roman" w:cs="Times New Roman"/>
          <w:szCs w:val="24"/>
          <w:lang w:val="ro-MD"/>
        </w:rPr>
        <w:t>Interconectări și flexibilitate. 400 kV Vulcănești–Chișinău (BM/BERD/BEI)</w:t>
      </w:r>
      <w:r w:rsidRPr="00D32C79">
        <w:rPr>
          <w:rStyle w:val="FootnoteReference"/>
          <w:rFonts w:ascii="Times New Roman" w:hAnsi="Times New Roman" w:cs="Times New Roman"/>
          <w:szCs w:val="24"/>
          <w:lang w:val="ro-MD"/>
        </w:rPr>
        <w:footnoteReference w:id="44"/>
      </w:r>
      <w:r w:rsidRPr="00D32C79">
        <w:rPr>
          <w:rFonts w:ascii="Times New Roman" w:hAnsi="Times New Roman" w:cs="Times New Roman"/>
          <w:szCs w:val="24"/>
          <w:lang w:val="ro-MD"/>
        </w:rPr>
        <w:t xml:space="preserve"> și perspectiva   Suceava–Bălți susțin securitatea și integrarea surselor variabile; sincronizarea cu ENTSO-E prin România rămâne esențială; </w:t>
      </w:r>
    </w:p>
    <w:p w14:paraId="7075C332" w14:textId="77777777" w:rsidR="000653E2" w:rsidRPr="00D32C79" w:rsidRDefault="000653E2">
      <w:pPr>
        <w:pStyle w:val="ListParagraph"/>
        <w:numPr>
          <w:ilvl w:val="0"/>
          <w:numId w:val="38"/>
        </w:numPr>
        <w:rPr>
          <w:szCs w:val="24"/>
          <w:lang w:val="ro-MD"/>
        </w:rPr>
      </w:pPr>
      <w:r w:rsidRPr="00D32C79">
        <w:rPr>
          <w:rFonts w:ascii="Times New Roman" w:hAnsi="Times New Roman" w:cs="Times New Roman"/>
          <w:szCs w:val="24"/>
          <w:lang w:val="ro-MD"/>
        </w:rPr>
        <w:t>Protecție socială țintită. EVRF a amortizat șocurile pentru gospodării în sezoanele reci (cu țintire îmbunătățită), lăsând spațiu pentru reforme</w:t>
      </w:r>
      <w:r w:rsidRPr="00D32C79">
        <w:rPr>
          <w:rStyle w:val="FootnoteReference"/>
          <w:rFonts w:ascii="Times New Roman" w:hAnsi="Times New Roman" w:cs="Times New Roman"/>
          <w:szCs w:val="24"/>
          <w:lang w:val="ro-MD"/>
        </w:rPr>
        <w:footnoteReference w:id="45"/>
      </w:r>
      <w:r w:rsidRPr="00D32C79">
        <w:rPr>
          <w:szCs w:val="24"/>
          <w:lang w:val="ro-MD"/>
        </w:rPr>
        <w:t>.</w:t>
      </w:r>
    </w:p>
    <w:p w14:paraId="70CE3B4A" w14:textId="77777777" w:rsidR="000653E2" w:rsidRPr="00D32C79" w:rsidRDefault="000653E2" w:rsidP="000653E2">
      <w:pPr>
        <w:jc w:val="both"/>
        <w:rPr>
          <w:b/>
          <w:bCs/>
          <w:i/>
          <w:iCs/>
          <w:szCs w:val="24"/>
          <w:lang w:val="ro-MD"/>
        </w:rPr>
      </w:pPr>
    </w:p>
    <w:p w14:paraId="73EC99A2" w14:textId="77777777" w:rsidR="000653E2" w:rsidRPr="00D32C79" w:rsidRDefault="000653E2" w:rsidP="000653E2">
      <w:pPr>
        <w:jc w:val="both"/>
        <w:rPr>
          <w:b/>
          <w:bCs/>
          <w:i/>
          <w:iCs/>
          <w:szCs w:val="24"/>
          <w:lang w:val="ro-MD"/>
        </w:rPr>
      </w:pPr>
      <w:r w:rsidRPr="00D32C79">
        <w:rPr>
          <w:b/>
          <w:bCs/>
          <w:i/>
          <w:iCs/>
          <w:szCs w:val="24"/>
          <w:lang w:val="ro-MD"/>
        </w:rPr>
        <w:t>Pentru consumatori:</w:t>
      </w:r>
    </w:p>
    <w:p w14:paraId="56CEC81F" w14:textId="77777777" w:rsidR="000653E2" w:rsidRPr="00D32C79" w:rsidRDefault="000653E2">
      <w:pPr>
        <w:pStyle w:val="ListParagraph"/>
        <w:numPr>
          <w:ilvl w:val="0"/>
          <w:numId w:val="39"/>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Fondul de Reducere a Vulnerabilității Energetice (EVRF) a compensat facturile în sezonul rece, permițând timp pentru reforme și eficiență energetică: 895.000 gospodării acoperite în 2022–2023, 792.000 în 2023–2024 și ~719.000 în 2024–2025 (țintire mai bună). Pentru sezonul 2024–2025, cheltuielile au fost precizate până la ~1,26 mld. lei (de la o alocare inițială de 770 mil. lei); bugetul pe 2024 include ~1,57 mld. lei la poziția EVRF. Evaluările arată reducerea sărăciei energetice și a impactului social al crizei</w:t>
      </w:r>
      <w:r w:rsidRPr="00D32C79">
        <w:rPr>
          <w:rStyle w:val="FootnoteReference"/>
          <w:rFonts w:ascii="Times New Roman" w:hAnsi="Times New Roman" w:cs="Times New Roman"/>
          <w:szCs w:val="24"/>
          <w:lang w:val="ro-MD"/>
        </w:rPr>
        <w:footnoteReference w:id="46"/>
      </w:r>
      <w:r w:rsidRPr="00D32C79">
        <w:rPr>
          <w:rFonts w:ascii="Times New Roman" w:hAnsi="Times New Roman" w:cs="Times New Roman"/>
          <w:szCs w:val="24"/>
          <w:lang w:val="ro-MD"/>
        </w:rPr>
        <w:t xml:space="preserve">. </w:t>
      </w:r>
    </w:p>
    <w:p w14:paraId="0B1F6FF1" w14:textId="10A914EB" w:rsidR="00860B98" w:rsidRPr="00D32C79" w:rsidRDefault="00860B98">
      <w:pPr>
        <w:pStyle w:val="ListParagraph"/>
        <w:numPr>
          <w:ilvl w:val="0"/>
          <w:numId w:val="39"/>
        </w:numPr>
        <w:jc w:val="both"/>
        <w:rPr>
          <w:rFonts w:ascii="Times New Roman" w:hAnsi="Times New Roman" w:cs="Times New Roman"/>
          <w:szCs w:val="24"/>
          <w:lang w:val="ro-MD"/>
        </w:rPr>
      </w:pPr>
      <w:r w:rsidRPr="00D32C79">
        <w:rPr>
          <w:rFonts w:ascii="Times New Roman" w:hAnsi="Times New Roman" w:cs="Times New Roman"/>
          <w:szCs w:val="24"/>
          <w:lang w:val="ro-MD"/>
        </w:rPr>
        <w:t>În cadrul Proiectului „Accelerarea unei tranziții energetice echitabile în Republica Moldova”, implementat cu sprijinul PNUD și al Guvernului Italiei, până la finalul anului 2027, la consumatorii casnici și noncasnici vor fi instalate 100 000 de contoare inteligente, ceea ce reprezintă 7% din totalul de 1,4 milioane de consumatori de electricitate.</w:t>
      </w:r>
    </w:p>
    <w:p w14:paraId="160082D3" w14:textId="539F7CE5" w:rsidR="000653E2" w:rsidRPr="00D32C79" w:rsidRDefault="007475E0">
      <w:pPr>
        <w:pStyle w:val="ListParagraph"/>
        <w:numPr>
          <w:ilvl w:val="0"/>
          <w:numId w:val="39"/>
        </w:numPr>
        <w:tabs>
          <w:tab w:val="left" w:pos="450"/>
        </w:tabs>
        <w:spacing w:after="0"/>
        <w:jc w:val="both"/>
        <w:rPr>
          <w:rFonts w:ascii="Times New Roman" w:hAnsi="Times New Roman" w:cs="Times New Roman"/>
          <w:szCs w:val="24"/>
          <w:lang w:val="ro-MD"/>
        </w:rPr>
      </w:pPr>
      <w:r w:rsidRPr="00D32C79">
        <w:rPr>
          <w:rFonts w:ascii="Times New Roman" w:hAnsi="Times New Roman" w:cs="Times New Roman"/>
          <w:szCs w:val="24"/>
          <w:lang w:val="ro-MD"/>
        </w:rPr>
        <w:t>Programul de finanțare „Fondul pentru eficiență energetică în sectorul rezidențial din Republica Moldova” (FEERM), aprobat prin HG nr. 251/2024, are drept scop crearea instrumentelor financiare sub formă de grant și alocații, în calitate de stimulente financiare acordate beneficiarilor din cadrul acestuia, în calitate de măsură privind politicile publice în domeniul eficienței energetice, în vederea îmbunătățirii eficienței energetice de către consumatorii finali din sectorul rezidențial, prin  mobilizare, în anii 2024-2027 a cca 1,4 miliarde de lei din mijloacele financiare colectate prin mecanismul de obligații în domeniul eficienței energetice. Tot acest fond, prin eliberarea EcoVoucher susține procurarea de echipamente eficiente și micro-FV pentru gospodării vulnerabile—mecanisme care scad cererea și emisiile pe termen mediu</w:t>
      </w:r>
      <w:r w:rsidRPr="00D32C79">
        <w:rPr>
          <w:rStyle w:val="FootnoteReference"/>
          <w:rFonts w:ascii="Times New Roman" w:hAnsi="Times New Roman" w:cs="Times New Roman"/>
          <w:szCs w:val="24"/>
          <w:lang w:val="ro-MD"/>
        </w:rPr>
        <w:footnoteReference w:id="47"/>
      </w:r>
      <w:r w:rsidRPr="00D32C79">
        <w:rPr>
          <w:rFonts w:ascii="Times New Roman" w:hAnsi="Times New Roman" w:cs="Times New Roman"/>
          <w:szCs w:val="24"/>
          <w:lang w:val="ro-MD"/>
        </w:rPr>
        <w:t>.</w:t>
      </w:r>
    </w:p>
    <w:p w14:paraId="2F7F1D4C" w14:textId="77777777" w:rsidR="007475E0" w:rsidRPr="00D32C79" w:rsidRDefault="007475E0" w:rsidP="00860B98">
      <w:pPr>
        <w:pStyle w:val="ListParagraph"/>
        <w:tabs>
          <w:tab w:val="left" w:pos="450"/>
        </w:tabs>
        <w:spacing w:after="0"/>
        <w:ind w:left="450"/>
        <w:jc w:val="both"/>
        <w:rPr>
          <w:rFonts w:ascii="Times New Roman" w:hAnsi="Times New Roman" w:cs="Times New Roman"/>
          <w:szCs w:val="24"/>
          <w:lang w:val="ro-MD"/>
        </w:rPr>
      </w:pPr>
    </w:p>
    <w:p w14:paraId="725C0889" w14:textId="4E4D3597" w:rsidR="00A23668" w:rsidRDefault="000653E2" w:rsidP="000653E2">
      <w:pPr>
        <w:shd w:val="clear" w:color="auto" w:fill="DEEAF6" w:themeFill="accent5" w:themeFillTint="33"/>
        <w:jc w:val="both"/>
        <w:rPr>
          <w:rFonts w:eastAsiaTheme="minorHAnsi"/>
          <w:szCs w:val="24"/>
          <w:lang w:val="ro-MD"/>
        </w:rPr>
      </w:pPr>
      <w:r w:rsidRPr="00D32C79">
        <w:rPr>
          <w:i/>
          <w:iCs/>
          <w:szCs w:val="24"/>
          <w:lang w:val="ro-MD"/>
        </w:rPr>
        <w:lastRenderedPageBreak/>
        <w:t>Exemple de bune practici prietenoase mediului, care reduc consumul de resurse lemnoase este</w:t>
      </w:r>
      <w:r w:rsidRPr="00D32C79">
        <w:rPr>
          <w:szCs w:val="24"/>
          <w:lang w:val="ro-MD"/>
        </w:rPr>
        <w:t xml:space="preserve"> </w:t>
      </w:r>
      <w:r w:rsidRPr="00D32C79">
        <w:rPr>
          <w:b/>
          <w:bCs/>
          <w:i/>
          <w:iCs/>
          <w:szCs w:val="24"/>
          <w:lang w:val="ro-MD"/>
        </w:rPr>
        <w:t>Programul Casa verde</w:t>
      </w:r>
      <w:r w:rsidRPr="00D32C79">
        <w:rPr>
          <w:rFonts w:eastAsia="Times New Roman"/>
          <w:color w:val="3B3B3B"/>
          <w:szCs w:val="24"/>
          <w:bdr w:val="none" w:sz="0" w:space="0" w:color="auto" w:frame="1"/>
          <w:lang w:val="ro-MD" w:eastAsia="ro-RO"/>
        </w:rPr>
        <w:t xml:space="preserve"> </w:t>
      </w:r>
      <w:r w:rsidRPr="00D32C79">
        <w:rPr>
          <w:rFonts w:eastAsiaTheme="minorHAnsi"/>
          <w:szCs w:val="24"/>
          <w:lang w:val="ro-MD"/>
        </w:rPr>
        <w:t xml:space="preserve">- un instrument cu totul nou pentru Moldova. Prin </w:t>
      </w:r>
      <w:r w:rsidRPr="00D32C79">
        <w:rPr>
          <w:rFonts w:eastAsiaTheme="minorHAnsi"/>
          <w:b/>
          <w:bCs/>
          <w:i/>
          <w:iCs/>
          <w:szCs w:val="24"/>
          <w:lang w:val="ro-MD"/>
        </w:rPr>
        <w:t>Casa Verde</w:t>
      </w:r>
      <w:r w:rsidRPr="00D32C79">
        <w:rPr>
          <w:rFonts w:eastAsiaTheme="minorHAnsi"/>
          <w:szCs w:val="24"/>
          <w:lang w:val="ro-MD"/>
        </w:rPr>
        <w:t>, familiile cu copii minori din Moldova vor avea acces egal la soluții eficiente și se va promova o schimbare reală în modul în care se consuma energia în gospodării. Inițiativa oferă o soluție practică și accesibilă pentru reducerea facturilor la energie pentru populației și stimulează adoptarea pe scară largă a tehnologiilor moderne de eficiență energetică. Casa Verde oferă finanțare nerambursabilă de până la 200.000 de lei pentru o gamă variată de lucrări menite să crească eficiența energetică a locuințelor. Aceasta include modernizarea sistemelor de încălzire și ventilație, inclusiv instalarea de centrale termice eficiente și sisteme de ventilație cu recuperare de căldură, pentru a asigura un consum redus de energie și un aer interior sănătos, precum și izolarea termică a pereților exteriori, acoperișului și podelelor, contribuind la reducerea pierderilor de căldură și la menținerea unui confort termic optim. În plus, pentru familiile sau proprietarii care au deja implementat măsuri de eficiență energetică, produsul de finanțare acoperă și instalarea altor echipamente performante sau de valorificare a surselor regenerabile de energie, printre care se numără și panourile solare cu baterii de stocare. Programul este dezvoltat de G</w:t>
      </w:r>
      <w:r w:rsidR="0052690B" w:rsidRPr="00D32C79">
        <w:rPr>
          <w:rFonts w:eastAsiaTheme="minorHAnsi"/>
          <w:szCs w:val="24"/>
          <w:lang w:val="ro-MD"/>
        </w:rPr>
        <w:t>R</w:t>
      </w:r>
      <w:r w:rsidRPr="00D32C79">
        <w:rPr>
          <w:rFonts w:eastAsiaTheme="minorHAnsi"/>
          <w:szCs w:val="24"/>
          <w:lang w:val="ro-MD"/>
        </w:rPr>
        <w:t>M cu sprijinul financiar al UE, implementat de către CNED și M</w:t>
      </w:r>
      <w:r w:rsidR="0052690B" w:rsidRPr="00D32C79">
        <w:rPr>
          <w:rFonts w:eastAsiaTheme="minorHAnsi"/>
          <w:szCs w:val="24"/>
          <w:lang w:val="ro-MD"/>
        </w:rPr>
        <w:t>E</w:t>
      </w:r>
      <w:r w:rsidRPr="00D32C79">
        <w:rPr>
          <w:rFonts w:eastAsiaTheme="minorHAnsi"/>
          <w:szCs w:val="24"/>
          <w:lang w:val="ro-MD"/>
        </w:rPr>
        <w:t>, susținut prin proiectul „Eficiență Energetică și Energii Regenerabile pentru Moldova” (E4M).</w:t>
      </w:r>
    </w:p>
    <w:p w14:paraId="40ACEFEC" w14:textId="77777777" w:rsidR="00A23668" w:rsidRPr="00D32C79" w:rsidRDefault="00A23668" w:rsidP="000653E2">
      <w:pPr>
        <w:shd w:val="clear" w:color="auto" w:fill="DEEAF6" w:themeFill="accent5" w:themeFillTint="33"/>
        <w:jc w:val="both"/>
        <w:rPr>
          <w:rFonts w:eastAsiaTheme="minorHAnsi"/>
          <w:szCs w:val="24"/>
          <w:lang w:val="ro-MD"/>
        </w:rPr>
      </w:pPr>
    </w:p>
    <w:p w14:paraId="32AC202E" w14:textId="77777777" w:rsidR="000653E2" w:rsidRDefault="000653E2" w:rsidP="000653E2">
      <w:pPr>
        <w:shd w:val="clear" w:color="auto" w:fill="DEEAF6" w:themeFill="accent5" w:themeFillTint="33"/>
        <w:jc w:val="both"/>
        <w:rPr>
          <w:rFonts w:eastAsiaTheme="minorHAnsi"/>
          <w:szCs w:val="24"/>
          <w:lang w:val="ro-MD"/>
        </w:rPr>
      </w:pPr>
      <w:r w:rsidRPr="00D32C79">
        <w:rPr>
          <w:rFonts w:eastAsiaTheme="minorHAnsi"/>
          <w:noProof/>
          <w:szCs w:val="24"/>
          <w:lang w:val="ro-MD"/>
        </w:rPr>
        <w:drawing>
          <wp:inline distT="0" distB="0" distL="0" distR="0" wp14:anchorId="2B2B75DD" wp14:editId="72CD6FF6">
            <wp:extent cx="2443874" cy="1447800"/>
            <wp:effectExtent l="0" t="0" r="0" b="0"/>
            <wp:docPr id="164944256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42563" name=""/>
                    <pic:cNvPicPr/>
                  </pic:nvPicPr>
                  <pic:blipFill>
                    <a:blip r:embed="rId151"/>
                    <a:stretch>
                      <a:fillRect/>
                    </a:stretch>
                  </pic:blipFill>
                  <pic:spPr>
                    <a:xfrm>
                      <a:off x="0" y="0"/>
                      <a:ext cx="2465753" cy="1460761"/>
                    </a:xfrm>
                    <a:prstGeom prst="rect">
                      <a:avLst/>
                    </a:prstGeom>
                  </pic:spPr>
                </pic:pic>
              </a:graphicData>
            </a:graphic>
          </wp:inline>
        </w:drawing>
      </w:r>
      <w:r w:rsidRPr="00D32C79">
        <w:rPr>
          <w:rFonts w:eastAsiaTheme="minorHAnsi"/>
          <w:noProof/>
          <w:szCs w:val="24"/>
          <w:lang w:val="ro-MD"/>
        </w:rPr>
        <w:drawing>
          <wp:inline distT="0" distB="0" distL="0" distR="0" wp14:anchorId="13930C9C" wp14:editId="489E8ACD">
            <wp:extent cx="1936750" cy="1467961"/>
            <wp:effectExtent l="0" t="0" r="6350" b="0"/>
            <wp:docPr id="54975348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53482" name=""/>
                    <pic:cNvPicPr/>
                  </pic:nvPicPr>
                  <pic:blipFill>
                    <a:blip r:embed="rId152"/>
                    <a:stretch>
                      <a:fillRect/>
                    </a:stretch>
                  </pic:blipFill>
                  <pic:spPr>
                    <a:xfrm>
                      <a:off x="0" y="0"/>
                      <a:ext cx="1969542" cy="1492816"/>
                    </a:xfrm>
                    <a:prstGeom prst="rect">
                      <a:avLst/>
                    </a:prstGeom>
                  </pic:spPr>
                </pic:pic>
              </a:graphicData>
            </a:graphic>
          </wp:inline>
        </w:drawing>
      </w:r>
      <w:r w:rsidRPr="00D32C79">
        <w:rPr>
          <w:noProof/>
          <w:szCs w:val="24"/>
          <w:lang w:val="ro-MD"/>
        </w:rPr>
        <w:drawing>
          <wp:inline distT="0" distB="0" distL="0" distR="0" wp14:anchorId="35F76226" wp14:editId="16FE1FA4">
            <wp:extent cx="2063750" cy="1451263"/>
            <wp:effectExtent l="0" t="0" r="0" b="0"/>
            <wp:docPr id="137686316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863164" name=""/>
                    <pic:cNvPicPr/>
                  </pic:nvPicPr>
                  <pic:blipFill>
                    <a:blip r:embed="rId153"/>
                    <a:stretch>
                      <a:fillRect/>
                    </a:stretch>
                  </pic:blipFill>
                  <pic:spPr>
                    <a:xfrm>
                      <a:off x="0" y="0"/>
                      <a:ext cx="2116207" cy="1488151"/>
                    </a:xfrm>
                    <a:prstGeom prst="rect">
                      <a:avLst/>
                    </a:prstGeom>
                  </pic:spPr>
                </pic:pic>
              </a:graphicData>
            </a:graphic>
          </wp:inline>
        </w:drawing>
      </w:r>
    </w:p>
    <w:p w14:paraId="610BD08A" w14:textId="77777777" w:rsidR="001B74C1" w:rsidRPr="00D32C79" w:rsidRDefault="001B74C1" w:rsidP="000653E2">
      <w:pPr>
        <w:shd w:val="clear" w:color="auto" w:fill="DEEAF6" w:themeFill="accent5" w:themeFillTint="33"/>
        <w:jc w:val="both"/>
        <w:rPr>
          <w:rFonts w:eastAsiaTheme="minorHAnsi"/>
          <w:szCs w:val="24"/>
          <w:lang w:val="ro-MD"/>
        </w:rPr>
      </w:pPr>
    </w:p>
    <w:p w14:paraId="105B4839" w14:textId="77777777" w:rsidR="000653E2" w:rsidRPr="00D32C79" w:rsidRDefault="000653E2" w:rsidP="00A23668">
      <w:pPr>
        <w:shd w:val="clear" w:color="auto" w:fill="FFFFFF" w:themeFill="background1"/>
        <w:jc w:val="both"/>
        <w:rPr>
          <w:rFonts w:eastAsiaTheme="minorHAnsi"/>
          <w:szCs w:val="24"/>
          <w:lang w:val="ro-MD"/>
        </w:rPr>
      </w:pPr>
    </w:p>
    <w:p w14:paraId="18EE7F70" w14:textId="77777777" w:rsidR="000653E2" w:rsidRPr="00D32C79" w:rsidRDefault="000653E2" w:rsidP="000653E2">
      <w:pPr>
        <w:jc w:val="both"/>
        <w:rPr>
          <w:szCs w:val="24"/>
          <w:lang w:val="ro-MD"/>
        </w:rPr>
      </w:pPr>
      <w:r w:rsidRPr="00D32C79">
        <w:rPr>
          <w:szCs w:val="24"/>
          <w:lang w:val="ro-MD"/>
        </w:rPr>
        <w:t xml:space="preserve">În ultimii ani, RM a beneficiat de un sprijin financiar internațional consistent pentru a-și consolida securitatea energetică și pentru a accelera tranziția spre surse regenerabile. </w:t>
      </w:r>
    </w:p>
    <w:p w14:paraId="109B9F2B" w14:textId="397E0597" w:rsidR="000653E2" w:rsidRPr="00D32C79" w:rsidRDefault="000653E2" w:rsidP="000653E2">
      <w:pPr>
        <w:jc w:val="both"/>
        <w:rPr>
          <w:szCs w:val="24"/>
          <w:lang w:val="ro-MD"/>
        </w:rPr>
      </w:pPr>
      <w:r w:rsidRPr="00D32C79">
        <w:rPr>
          <w:szCs w:val="24"/>
          <w:lang w:val="ro-MD"/>
        </w:rPr>
        <w:t>În total, în perioada 2023–2025, RM a atras peste 1 miliard euro sub formă de credite, granturi și garanții dedicate energiei, ceea ce reprezintă cea mai mare mobilizare de resurse financiare din acest sector de la independență, în special prin proiecte de interconectarea rețelei de înaltă tensiune LEA 400 kV Vulcănești–Chișinău + 2 stații asociate: parte a proiectului B</w:t>
      </w:r>
      <w:r w:rsidR="0052690B" w:rsidRPr="00D32C79">
        <w:rPr>
          <w:szCs w:val="24"/>
          <w:lang w:val="ro-MD"/>
        </w:rPr>
        <w:t xml:space="preserve">M </w:t>
      </w:r>
      <w:r w:rsidRPr="00D32C79">
        <w:rPr>
          <w:szCs w:val="24"/>
          <w:lang w:val="ro-MD"/>
        </w:rPr>
        <w:t>„Moldova Power System Development Project”, componentele principale având costuri estimate de 61 mil.</w:t>
      </w:r>
      <w:r w:rsidR="0052690B" w:rsidRPr="00D32C79">
        <w:rPr>
          <w:szCs w:val="24"/>
          <w:lang w:val="ro-MD"/>
        </w:rPr>
        <w:t xml:space="preserve"> Euro</w:t>
      </w:r>
      <w:r w:rsidRPr="00D32C79">
        <w:rPr>
          <w:szCs w:val="24"/>
          <w:lang w:val="ro-MD"/>
        </w:rPr>
        <w:t xml:space="preserve"> (din care 27 mil. </w:t>
      </w:r>
      <w:r w:rsidR="0052690B" w:rsidRPr="00D32C79">
        <w:rPr>
          <w:szCs w:val="24"/>
          <w:lang w:val="ro-MD"/>
        </w:rPr>
        <w:t>Euro pentru LEA</w:t>
      </w:r>
      <w:r w:rsidRPr="00D32C79">
        <w:rPr>
          <w:szCs w:val="24"/>
          <w:lang w:val="ro-MD"/>
        </w:rPr>
        <w:t xml:space="preserve">). Complementar, BERD și BEI finanțează faze ale interconectării, incluzând 30,8 mil. </w:t>
      </w:r>
      <w:r w:rsidR="0052690B" w:rsidRPr="00D32C79">
        <w:rPr>
          <w:szCs w:val="24"/>
          <w:lang w:val="ro-MD"/>
        </w:rPr>
        <w:t xml:space="preserve">Euro </w:t>
      </w:r>
      <w:r w:rsidRPr="00D32C79">
        <w:rPr>
          <w:szCs w:val="24"/>
          <w:lang w:val="ro-MD"/>
        </w:rPr>
        <w:t xml:space="preserve">(BERD, 2024) și BEI </w:t>
      </w:r>
      <w:r w:rsidR="0052690B" w:rsidRPr="00D32C79">
        <w:rPr>
          <w:szCs w:val="24"/>
          <w:lang w:val="ro-MD"/>
        </w:rPr>
        <w:t xml:space="preserve">- </w:t>
      </w:r>
      <w:r w:rsidRPr="00D32C79">
        <w:rPr>
          <w:szCs w:val="24"/>
          <w:lang w:val="ro-MD"/>
        </w:rPr>
        <w:t>80 mil.</w:t>
      </w:r>
      <w:r w:rsidR="0052690B" w:rsidRPr="00D32C79">
        <w:rPr>
          <w:szCs w:val="24"/>
          <w:lang w:val="ro-MD"/>
        </w:rPr>
        <w:t>Euro</w:t>
      </w:r>
      <w:r w:rsidRPr="00D32C79">
        <w:rPr>
          <w:szCs w:val="24"/>
          <w:lang w:val="ro-MD"/>
        </w:rPr>
        <w:t xml:space="preserve"> în pachetul total de </w:t>
      </w:r>
      <w:r w:rsidR="0052690B" w:rsidRPr="00D32C79">
        <w:rPr>
          <w:szCs w:val="24"/>
          <w:lang w:val="ro-MD"/>
        </w:rPr>
        <w:t>2</w:t>
      </w:r>
      <w:r w:rsidRPr="00D32C79">
        <w:rPr>
          <w:szCs w:val="24"/>
          <w:lang w:val="ro-MD"/>
        </w:rPr>
        <w:t>70 mil.</w:t>
      </w:r>
      <w:r w:rsidR="0052690B" w:rsidRPr="00D32C79">
        <w:rPr>
          <w:szCs w:val="24"/>
          <w:lang w:val="ro-MD"/>
        </w:rPr>
        <w:t>Euro -conectare cu</w:t>
      </w:r>
      <w:r w:rsidRPr="00D32C79">
        <w:rPr>
          <w:szCs w:val="24"/>
          <w:lang w:val="ro-MD"/>
        </w:rPr>
        <w:t xml:space="preserve"> România. Aceste investiții pregătesc integrarea completă cu piața europeană și absorbția volumelor din mixul eolian/solar. </w:t>
      </w:r>
    </w:p>
    <w:p w14:paraId="26905FFD" w14:textId="77777777" w:rsidR="007250AC" w:rsidRPr="00D32C79" w:rsidRDefault="007250AC" w:rsidP="000653E2">
      <w:pPr>
        <w:jc w:val="both"/>
        <w:rPr>
          <w:szCs w:val="24"/>
          <w:lang w:val="ro-MD"/>
        </w:rPr>
      </w:pPr>
    </w:p>
    <w:p w14:paraId="3D35DFEE" w14:textId="5ACAC46F" w:rsidR="000653E2" w:rsidRPr="00D32C79" w:rsidRDefault="000653E2" w:rsidP="000653E2">
      <w:pPr>
        <w:shd w:val="clear" w:color="auto" w:fill="DEEAF6" w:themeFill="accent5" w:themeFillTint="33"/>
        <w:jc w:val="both"/>
        <w:rPr>
          <w:szCs w:val="24"/>
          <w:lang w:val="ro-MD"/>
        </w:rPr>
      </w:pPr>
      <w:r w:rsidRPr="00D32C79">
        <w:rPr>
          <w:b/>
          <w:bCs/>
          <w:i/>
          <w:iCs/>
          <w:szCs w:val="24"/>
          <w:lang w:val="ro-MD"/>
        </w:rPr>
        <w:t>Exemplu de bune practici:</w:t>
      </w:r>
      <w:r w:rsidRPr="00D32C79">
        <w:rPr>
          <w:szCs w:val="24"/>
          <w:lang w:val="ro-MD"/>
        </w:rPr>
        <w:t xml:space="preserve"> În cadrul proiectului </w:t>
      </w:r>
      <w:r w:rsidR="00A23668" w:rsidRPr="00D32C79">
        <w:rPr>
          <w:szCs w:val="24"/>
          <w:lang w:val="ro-MD"/>
        </w:rPr>
        <w:t>„Moldova Power System Development Project”</w:t>
      </w:r>
      <w:r w:rsidR="00A23668">
        <w:rPr>
          <w:szCs w:val="24"/>
          <w:lang w:val="ro-MD"/>
        </w:rPr>
        <w:t xml:space="preserve"> </w:t>
      </w:r>
      <w:r w:rsidRPr="00D32C79">
        <w:rPr>
          <w:szCs w:val="24"/>
          <w:lang w:val="ro-MD"/>
        </w:rPr>
        <w:t xml:space="preserve">a fost elaborat </w:t>
      </w:r>
      <w:r w:rsidRPr="00D32C79">
        <w:rPr>
          <w:b/>
          <w:bCs/>
          <w:szCs w:val="24"/>
          <w:lang w:val="ro-MD"/>
        </w:rPr>
        <w:t>Studiul asupra riscului aviar de la construcția și operarea LEA 400 kV</w:t>
      </w:r>
      <w:r w:rsidRPr="00D32C79">
        <w:rPr>
          <w:szCs w:val="24"/>
          <w:lang w:val="ro-MD"/>
        </w:rPr>
        <w:t>. Conform recomandărilor expertului în biodiversitate, vor fi instalate dispozitive speciale pentru a evita coliziunea și electrocutarea  păsărilor de la LEA. Costul studiului : 20 mii Euro. Vor fi instalate circa  1000 de dispozitive (bird diverters), pentru care vor fi alocate 25 mii Euro cu instalare.</w:t>
      </w:r>
    </w:p>
    <w:p w14:paraId="43382EDD" w14:textId="77777777" w:rsidR="007250AC" w:rsidRPr="00D32C79" w:rsidRDefault="007250AC" w:rsidP="000653E2">
      <w:pPr>
        <w:tabs>
          <w:tab w:val="left" w:pos="450"/>
        </w:tabs>
        <w:rPr>
          <w:szCs w:val="24"/>
          <w:lang w:val="ro-MD"/>
        </w:rPr>
      </w:pPr>
    </w:p>
    <w:p w14:paraId="56DC86D9" w14:textId="3077B15C" w:rsidR="000653E2" w:rsidRPr="00D32C79" w:rsidRDefault="000653E2" w:rsidP="000653E2">
      <w:pPr>
        <w:tabs>
          <w:tab w:val="left" w:pos="450"/>
        </w:tabs>
        <w:rPr>
          <w:szCs w:val="24"/>
          <w:lang w:val="ro-MD"/>
        </w:rPr>
      </w:pPr>
      <w:r w:rsidRPr="00D32C79">
        <w:rPr>
          <w:szCs w:val="24"/>
          <w:lang w:val="ro-MD"/>
        </w:rPr>
        <w:t>Alte investiții sunt</w:t>
      </w:r>
      <w:r w:rsidR="00A23668">
        <w:rPr>
          <w:szCs w:val="24"/>
          <w:lang w:val="ro-MD"/>
        </w:rPr>
        <w:t xml:space="preserve"> următoarele</w:t>
      </w:r>
      <w:r w:rsidRPr="00D32C79">
        <w:rPr>
          <w:szCs w:val="24"/>
          <w:lang w:val="ro-MD"/>
        </w:rPr>
        <w:t>:</w:t>
      </w:r>
    </w:p>
    <w:p w14:paraId="652E276B" w14:textId="77777777" w:rsidR="000653E2" w:rsidRPr="00D32C79" w:rsidRDefault="000653E2">
      <w:pPr>
        <w:pStyle w:val="ListParagraph"/>
        <w:numPr>
          <w:ilvl w:val="0"/>
          <w:numId w:val="40"/>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Sincronizarea cu ENTSO-E prin România și perspectiva unei noi interconexiuni LEA 400 kV Suceava–Bălți, pentru securitate și flexibilitate a țării.</w:t>
      </w:r>
    </w:p>
    <w:p w14:paraId="36AB25FD" w14:textId="77777777" w:rsidR="000653E2" w:rsidRPr="00D32C79" w:rsidRDefault="000653E2">
      <w:pPr>
        <w:pStyle w:val="ListParagraph"/>
        <w:numPr>
          <w:ilvl w:val="0"/>
          <w:numId w:val="40"/>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Acordul semnat cu BERD în iulie 2025</w:t>
      </w:r>
      <w:r w:rsidRPr="00D32C79">
        <w:rPr>
          <w:rStyle w:val="FootnoteReference"/>
          <w:rFonts w:ascii="Times New Roman" w:hAnsi="Times New Roman" w:cs="Times New Roman"/>
          <w:szCs w:val="24"/>
          <w:lang w:val="ro-MD"/>
        </w:rPr>
        <w:footnoteReference w:id="48"/>
      </w:r>
      <w:r w:rsidRPr="00D32C79">
        <w:rPr>
          <w:rFonts w:ascii="Times New Roman" w:hAnsi="Times New Roman" w:cs="Times New Roman"/>
          <w:szCs w:val="24"/>
          <w:lang w:val="ro-MD"/>
        </w:rPr>
        <w:t xml:space="preserve">, prin care Energocom a primit un pachet financiar de 400 mil euro, dintre care 300 mil euro pentru achiziții de gaze și electricitate pe termen scurt și 100 mil </w:t>
      </w:r>
      <w:r w:rsidRPr="00D32C79">
        <w:rPr>
          <w:rFonts w:ascii="Times New Roman" w:hAnsi="Times New Roman" w:cs="Times New Roman"/>
          <w:szCs w:val="24"/>
          <w:lang w:val="ro-MD"/>
        </w:rPr>
        <w:lastRenderedPageBreak/>
        <w:t>euro pentru garanții comerciale la importurile din UE. Acest credit, garantat de GRM, va permite evitarea întreruperilor de aprovizionare cu energie termică în sezonul rece.</w:t>
      </w:r>
    </w:p>
    <w:p w14:paraId="5EDD26E3" w14:textId="77777777" w:rsidR="000653E2" w:rsidRPr="00D32C79" w:rsidRDefault="000653E2">
      <w:pPr>
        <w:pStyle w:val="ListParagraph"/>
        <w:numPr>
          <w:ilvl w:val="0"/>
          <w:numId w:val="40"/>
        </w:numPr>
        <w:tabs>
          <w:tab w:val="left" w:pos="450"/>
        </w:tabs>
        <w:rPr>
          <w:rFonts w:ascii="Times New Roman" w:hAnsi="Times New Roman" w:cs="Times New Roman"/>
          <w:szCs w:val="24"/>
          <w:lang w:val="ro-MD"/>
        </w:rPr>
      </w:pPr>
      <w:r w:rsidRPr="00D32C79">
        <w:rPr>
          <w:rFonts w:ascii="Times New Roman" w:hAnsi="Times New Roman" w:cs="Times New Roman"/>
          <w:szCs w:val="24"/>
          <w:lang w:val="ro-MD"/>
        </w:rPr>
        <w:t xml:space="preserve">Construcția Gazoductului Iași-Ungheni cu o lungime de 43 km din care 10,4 km pe teritoriul RM,  prin conexiune cu gazoductul din România. Investiția fiind de 26,5 milioane euro, acordată cu suportul BERD-BEI.  </w:t>
      </w:r>
    </w:p>
    <w:p w14:paraId="6529B358" w14:textId="3FC3DDCA" w:rsidR="000653E2" w:rsidRPr="00D32C79" w:rsidRDefault="000653E2" w:rsidP="000653E2">
      <w:pPr>
        <w:ind w:left="720"/>
        <w:jc w:val="both"/>
        <w:rPr>
          <w:szCs w:val="24"/>
          <w:lang w:val="ro-MD"/>
        </w:rPr>
      </w:pPr>
      <w:r w:rsidRPr="00D32C79">
        <w:rPr>
          <w:i/>
          <w:iCs/>
          <w:szCs w:val="24"/>
          <w:lang w:val="ro-MD"/>
        </w:rPr>
        <w:t>Alte proiecte</w:t>
      </w:r>
      <w:r w:rsidR="00A23668">
        <w:rPr>
          <w:i/>
          <w:iCs/>
          <w:szCs w:val="24"/>
          <w:lang w:val="ro-MD"/>
        </w:rPr>
        <w:t xml:space="preserve"> energetică</w:t>
      </w:r>
      <w:r w:rsidRPr="00D32C79">
        <w:rPr>
          <w:szCs w:val="24"/>
          <w:lang w:val="ro-MD"/>
        </w:rPr>
        <w:t>:</w:t>
      </w:r>
    </w:p>
    <w:tbl>
      <w:tblPr>
        <w:tblStyle w:val="TableGrid"/>
        <w:tblW w:w="9780" w:type="dxa"/>
        <w:tblInd w:w="421" w:type="dxa"/>
        <w:tblLook w:val="04A0" w:firstRow="1" w:lastRow="0" w:firstColumn="1" w:lastColumn="0" w:noHBand="0" w:noVBand="1"/>
      </w:tblPr>
      <w:tblGrid>
        <w:gridCol w:w="3455"/>
        <w:gridCol w:w="3066"/>
        <w:gridCol w:w="3259"/>
      </w:tblGrid>
      <w:tr w:rsidR="000653E2" w:rsidRPr="00D32C79" w14:paraId="6B7C7110" w14:textId="77777777" w:rsidTr="001B74C1">
        <w:tc>
          <w:tcPr>
            <w:tcW w:w="3455" w:type="dxa"/>
          </w:tcPr>
          <w:p w14:paraId="0BD231DB" w14:textId="77777777" w:rsidR="000653E2" w:rsidRPr="00D32C79" w:rsidRDefault="000653E2" w:rsidP="004F6FF7">
            <w:pPr>
              <w:jc w:val="both"/>
              <w:rPr>
                <w:szCs w:val="24"/>
                <w:lang w:val="ro-MD"/>
              </w:rPr>
            </w:pPr>
            <w:r w:rsidRPr="00D32C79">
              <w:rPr>
                <w:noProof/>
                <w:szCs w:val="24"/>
                <w:lang w:val="ro-MD"/>
              </w:rPr>
              <w:drawing>
                <wp:inline distT="0" distB="0" distL="0" distR="0" wp14:anchorId="4FC41783" wp14:editId="096D0CEC">
                  <wp:extent cx="2038350" cy="2094865"/>
                  <wp:effectExtent l="0" t="0" r="0" b="635"/>
                  <wp:docPr id="20397248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72485" name=""/>
                          <pic:cNvPicPr/>
                        </pic:nvPicPr>
                        <pic:blipFill>
                          <a:blip r:embed="rId154"/>
                          <a:stretch>
                            <a:fillRect/>
                          </a:stretch>
                        </pic:blipFill>
                        <pic:spPr>
                          <a:xfrm>
                            <a:off x="0" y="0"/>
                            <a:ext cx="2051423" cy="2108300"/>
                          </a:xfrm>
                          <a:prstGeom prst="rect">
                            <a:avLst/>
                          </a:prstGeom>
                        </pic:spPr>
                      </pic:pic>
                    </a:graphicData>
                  </a:graphic>
                </wp:inline>
              </w:drawing>
            </w:r>
          </w:p>
        </w:tc>
        <w:tc>
          <w:tcPr>
            <w:tcW w:w="3066" w:type="dxa"/>
          </w:tcPr>
          <w:p w14:paraId="19CF4DD7" w14:textId="77777777" w:rsidR="000653E2" w:rsidRPr="00D32C79" w:rsidRDefault="000653E2" w:rsidP="004F6FF7">
            <w:pPr>
              <w:jc w:val="both"/>
              <w:rPr>
                <w:szCs w:val="24"/>
                <w:lang w:val="ro-MD"/>
              </w:rPr>
            </w:pPr>
            <w:r w:rsidRPr="00D32C79">
              <w:rPr>
                <w:noProof/>
                <w:szCs w:val="24"/>
                <w:lang w:val="ro-MD"/>
              </w:rPr>
              <w:drawing>
                <wp:inline distT="0" distB="0" distL="0" distR="0" wp14:anchorId="590B7563" wp14:editId="27A34470">
                  <wp:extent cx="1809750" cy="2095500"/>
                  <wp:effectExtent l="0" t="0" r="0" b="0"/>
                  <wp:docPr id="119680054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800545" name=""/>
                          <pic:cNvPicPr/>
                        </pic:nvPicPr>
                        <pic:blipFill>
                          <a:blip r:embed="rId155"/>
                          <a:stretch>
                            <a:fillRect/>
                          </a:stretch>
                        </pic:blipFill>
                        <pic:spPr>
                          <a:xfrm>
                            <a:off x="0" y="0"/>
                            <a:ext cx="1829215" cy="2118038"/>
                          </a:xfrm>
                          <a:prstGeom prst="rect">
                            <a:avLst/>
                          </a:prstGeom>
                        </pic:spPr>
                      </pic:pic>
                    </a:graphicData>
                  </a:graphic>
                </wp:inline>
              </w:drawing>
            </w:r>
          </w:p>
        </w:tc>
        <w:tc>
          <w:tcPr>
            <w:tcW w:w="3259" w:type="dxa"/>
          </w:tcPr>
          <w:p w14:paraId="40E9FC2F" w14:textId="77777777" w:rsidR="000653E2" w:rsidRPr="00D32C79" w:rsidRDefault="000653E2" w:rsidP="004F6FF7">
            <w:pPr>
              <w:jc w:val="both"/>
              <w:rPr>
                <w:szCs w:val="24"/>
                <w:lang w:val="ro-MD"/>
              </w:rPr>
            </w:pPr>
            <w:r w:rsidRPr="00D32C79">
              <w:rPr>
                <w:noProof/>
                <w:szCs w:val="24"/>
                <w:lang w:val="ro-MD"/>
              </w:rPr>
              <w:drawing>
                <wp:inline distT="0" distB="0" distL="0" distR="0" wp14:anchorId="3D853EA0" wp14:editId="3BC053F8">
                  <wp:extent cx="1714500" cy="2025650"/>
                  <wp:effectExtent l="0" t="0" r="0" b="0"/>
                  <wp:docPr id="170699260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92603" name=""/>
                          <pic:cNvPicPr/>
                        </pic:nvPicPr>
                        <pic:blipFill>
                          <a:blip r:embed="rId156"/>
                          <a:stretch>
                            <a:fillRect/>
                          </a:stretch>
                        </pic:blipFill>
                        <pic:spPr>
                          <a:xfrm>
                            <a:off x="0" y="0"/>
                            <a:ext cx="1726664" cy="2040022"/>
                          </a:xfrm>
                          <a:prstGeom prst="rect">
                            <a:avLst/>
                          </a:prstGeom>
                        </pic:spPr>
                      </pic:pic>
                    </a:graphicData>
                  </a:graphic>
                </wp:inline>
              </w:drawing>
            </w:r>
          </w:p>
        </w:tc>
      </w:tr>
      <w:tr w:rsidR="000653E2" w:rsidRPr="00EC1F80" w14:paraId="01DC527B" w14:textId="77777777" w:rsidTr="001B74C1">
        <w:tc>
          <w:tcPr>
            <w:tcW w:w="3455" w:type="dxa"/>
          </w:tcPr>
          <w:p w14:paraId="200A526C" w14:textId="009DF9B4" w:rsidR="000653E2" w:rsidRPr="00D32C79" w:rsidRDefault="000653E2" w:rsidP="004F6FF7">
            <w:pPr>
              <w:tabs>
                <w:tab w:val="num" w:pos="720"/>
              </w:tabs>
              <w:spacing w:line="259" w:lineRule="auto"/>
              <w:jc w:val="both"/>
              <w:rPr>
                <w:szCs w:val="24"/>
                <w:lang w:val="ro-MD"/>
              </w:rPr>
            </w:pPr>
            <w:r w:rsidRPr="00D32C79">
              <w:rPr>
                <w:sz w:val="20"/>
                <w:lang w:val="ro-MD"/>
              </w:rPr>
              <w:t>Inițiativa pentru dezvoltarea infrastructurii publice durabile prin renovări de eficiență energetică Finanțare totală 73.0 mil</w:t>
            </w:r>
            <w:r w:rsidR="0052690B" w:rsidRPr="00D32C79">
              <w:rPr>
                <w:sz w:val="20"/>
                <w:lang w:val="ro-MD"/>
              </w:rPr>
              <w:t>.</w:t>
            </w:r>
            <w:r w:rsidRPr="00D32C79">
              <w:rPr>
                <w:sz w:val="20"/>
                <w:lang w:val="ro-MD"/>
              </w:rPr>
              <w:t xml:space="preserve"> E</w:t>
            </w:r>
            <w:r w:rsidR="0052690B" w:rsidRPr="00D32C79">
              <w:rPr>
                <w:sz w:val="20"/>
                <w:lang w:val="ro-MD"/>
              </w:rPr>
              <w:t>uro</w:t>
            </w:r>
          </w:p>
        </w:tc>
        <w:tc>
          <w:tcPr>
            <w:tcW w:w="3066" w:type="dxa"/>
          </w:tcPr>
          <w:p w14:paraId="4708CA62" w14:textId="71F4BDB3" w:rsidR="000653E2" w:rsidRPr="00D32C79" w:rsidRDefault="000653E2" w:rsidP="004F6FF7">
            <w:pPr>
              <w:spacing w:line="259" w:lineRule="auto"/>
              <w:jc w:val="both"/>
              <w:rPr>
                <w:szCs w:val="24"/>
                <w:lang w:val="ro-MD"/>
              </w:rPr>
            </w:pPr>
            <w:r w:rsidRPr="00D32C79">
              <w:rPr>
                <w:sz w:val="20"/>
                <w:lang w:val="ro-MD"/>
              </w:rPr>
              <w:t xml:space="preserve">Proiectul Tranziția Durabilă Prin Eficiență Energetică În Moldova (STEEM). </w:t>
            </w:r>
            <w:r w:rsidR="0052690B" w:rsidRPr="00D32C79">
              <w:rPr>
                <w:sz w:val="20"/>
                <w:lang w:val="ro-MD"/>
              </w:rPr>
              <w:t>T</w:t>
            </w:r>
            <w:r w:rsidRPr="00D32C79">
              <w:rPr>
                <w:sz w:val="20"/>
                <w:lang w:val="ro-MD"/>
              </w:rPr>
              <w:t>otal $54.500.000,00</w:t>
            </w:r>
          </w:p>
        </w:tc>
        <w:tc>
          <w:tcPr>
            <w:tcW w:w="3259" w:type="dxa"/>
          </w:tcPr>
          <w:p w14:paraId="3748E094" w14:textId="0212A1D5" w:rsidR="000653E2" w:rsidRPr="00D32C79" w:rsidRDefault="000653E2" w:rsidP="004F6FF7">
            <w:pPr>
              <w:tabs>
                <w:tab w:val="num" w:pos="720"/>
              </w:tabs>
              <w:spacing w:line="259" w:lineRule="auto"/>
              <w:jc w:val="both"/>
              <w:rPr>
                <w:szCs w:val="24"/>
                <w:lang w:val="ro-MD"/>
              </w:rPr>
            </w:pPr>
            <w:r w:rsidRPr="00D32C79">
              <w:rPr>
                <w:sz w:val="20"/>
                <w:lang w:val="ro-MD"/>
              </w:rPr>
              <w:t>Proiectul Eficiența Energetică în Republica Moldova (MEEP). Finanțare totală 76,9 mil</w:t>
            </w:r>
            <w:r w:rsidR="0052690B" w:rsidRPr="00D32C79">
              <w:rPr>
                <w:sz w:val="20"/>
                <w:lang w:val="ro-MD"/>
              </w:rPr>
              <w:t xml:space="preserve">. </w:t>
            </w:r>
            <w:r w:rsidRPr="00D32C79">
              <w:rPr>
                <w:sz w:val="20"/>
                <w:lang w:val="ro-MD"/>
              </w:rPr>
              <w:t>E</w:t>
            </w:r>
            <w:r w:rsidR="0052690B" w:rsidRPr="00D32C79">
              <w:rPr>
                <w:sz w:val="20"/>
                <w:lang w:val="ro-MD"/>
              </w:rPr>
              <w:t>uro</w:t>
            </w:r>
          </w:p>
        </w:tc>
      </w:tr>
    </w:tbl>
    <w:p w14:paraId="6D794DD1" w14:textId="77777777" w:rsidR="00A23668" w:rsidRDefault="00A23668" w:rsidP="00A174EF">
      <w:pPr>
        <w:pStyle w:val="IMPBULLET"/>
        <w:numPr>
          <w:ilvl w:val="0"/>
          <w:numId w:val="0"/>
        </w:numPr>
        <w:ind w:left="426"/>
      </w:pPr>
      <w:bookmarkStart w:id="188" w:name="_Toc207275331"/>
    </w:p>
    <w:p w14:paraId="7C54DB72" w14:textId="582062C0" w:rsidR="000653E2" w:rsidRPr="00D32C79" w:rsidRDefault="000653E2" w:rsidP="00A174EF">
      <w:pPr>
        <w:pStyle w:val="IMPBULLET"/>
      </w:pPr>
      <w:r w:rsidRPr="00D32C79">
        <w:t>Stimulente și efecte pozitive asupra biodiversității</w:t>
      </w:r>
      <w:bookmarkEnd w:id="188"/>
    </w:p>
    <w:p w14:paraId="5E73AF68" w14:textId="77777777" w:rsidR="000653E2" w:rsidRPr="00D32C79" w:rsidRDefault="000653E2">
      <w:pPr>
        <w:pStyle w:val="ListParagraph"/>
        <w:numPr>
          <w:ilvl w:val="0"/>
          <w:numId w:val="41"/>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Decarbonizarea mixului prin eolian, fotovoltaic, biogaz și eficiență energetică reduce presiunile climatice și de calitate a aerului—beneficii cu impact transversal asupra ecosistemelor, solurilor și apelor.</w:t>
      </w:r>
    </w:p>
    <w:p w14:paraId="171D1774" w14:textId="77777777" w:rsidR="000653E2" w:rsidRPr="00D32C79" w:rsidRDefault="000653E2">
      <w:pPr>
        <w:pStyle w:val="ListParagraph"/>
        <w:numPr>
          <w:ilvl w:val="0"/>
          <w:numId w:val="41"/>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Prosumatorii pe acoperiș și soluțiile pe infrastructură existentă (hale, parcări cu „solar-carport”) scad presiunea de ocupare a terenurilor agricole sau a habitatelor deschise, evitând fragmentarea.</w:t>
      </w:r>
    </w:p>
    <w:p w14:paraId="52197B7B" w14:textId="77777777" w:rsidR="000653E2" w:rsidRPr="00D32C79" w:rsidRDefault="000653E2">
      <w:pPr>
        <w:pStyle w:val="ListParagraph"/>
        <w:numPr>
          <w:ilvl w:val="0"/>
          <w:numId w:val="41"/>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Biogazul la fermă valorifică dejecțiile și reduce emisiile de CH₄, cu co-beneficii asupra calității apei dacă digestatul este gestionat conform (platforme impermeabile, plan de fertilizare).</w:t>
      </w:r>
    </w:p>
    <w:p w14:paraId="36A2FC52" w14:textId="77777777" w:rsidR="000653E2" w:rsidRPr="00D32C79" w:rsidRDefault="000653E2">
      <w:pPr>
        <w:pStyle w:val="ListParagraph"/>
        <w:numPr>
          <w:ilvl w:val="0"/>
          <w:numId w:val="41"/>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Eficiența energetică (anvelopare, pompe de căldură, echipamente eficiente) înseamnă consum mai mic, deci mai puțină extracție și mai puține emisii, cu efecte de recul pozitive pentru biodiversitate.</w:t>
      </w:r>
    </w:p>
    <w:p w14:paraId="25B69914" w14:textId="16C4406B" w:rsidR="000653E2" w:rsidRPr="00D32C79" w:rsidRDefault="000653E2">
      <w:pPr>
        <w:pStyle w:val="ListParagraph"/>
        <w:numPr>
          <w:ilvl w:val="0"/>
          <w:numId w:val="41"/>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Utilizare de Biomasa - Potenţialul energetic de utilizare a biomasei/biogazului în Moldova este relativ mare, estimat la 20 PJ. Biomasa şi biogazul utilizate pentru producerea de căldură şi/sau energie electrică provin din:  Reziduuri agricole, cum ar fi paiele, pleava sau tulpinile de porumb, precum şi din culturile energetice, cum ar fi rapiţa şi subarboretul.   Substanţele organice din deşeurile solide municipale, deşeuri comerciale şi industriale, precum şi deşeuri provenite din activităţi de construcţie şi demolare, lemn neprelucrat care provine din lucrările obişnuite de îngrijire a pădurilor, arborilor (de exemplu, activităţile de rărire, tăiere a copacilor, a subarboretului în păduri, parcuri) . Deşeuri lemnoase de la fabricile de cherestea, fabricile de hârtie, precum şi de la alte industrii de prelucrare a lemnului  Deşeurile umede, inclusiv nămolurile de la staţiile de epurare, gunoiul de grajd şi deşeurile alimentare</w:t>
      </w:r>
      <w:r w:rsidR="00E30F09" w:rsidRPr="00D32C79">
        <w:rPr>
          <w:rFonts w:ascii="Times New Roman" w:hAnsi="Times New Roman" w:cs="Times New Roman"/>
          <w:szCs w:val="24"/>
          <w:lang w:val="ro-MD"/>
        </w:rPr>
        <w:t>.</w:t>
      </w:r>
    </w:p>
    <w:p w14:paraId="1C9C108E" w14:textId="340E40E8" w:rsidR="000653E2" w:rsidRPr="00D32C79" w:rsidRDefault="000653E2" w:rsidP="00A174EF">
      <w:pPr>
        <w:pStyle w:val="IMPBULLET"/>
      </w:pPr>
      <w:bookmarkStart w:id="189" w:name="_Toc207275332"/>
      <w:r w:rsidRPr="00D32C79">
        <w:t>Stimulente și riscuri negative pentru biodiversitate</w:t>
      </w:r>
      <w:bookmarkEnd w:id="189"/>
    </w:p>
    <w:p w14:paraId="2A33D2A2" w14:textId="77777777" w:rsidR="000653E2" w:rsidRPr="00D32C79" w:rsidRDefault="000653E2">
      <w:pPr>
        <w:pStyle w:val="ListParagraph"/>
        <w:numPr>
          <w:ilvl w:val="0"/>
          <w:numId w:val="42"/>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Eolianul amplasat pe coridoare de migrație poate induce coliziuni la păsări/lilieci și deranj în perioade sensibile; liniile de evacuare adaugă risc de coliziune.</w:t>
      </w:r>
    </w:p>
    <w:p w14:paraId="2124496D" w14:textId="77777777" w:rsidR="000653E2" w:rsidRPr="00D32C79" w:rsidRDefault="000653E2">
      <w:pPr>
        <w:pStyle w:val="ListParagraph"/>
        <w:numPr>
          <w:ilvl w:val="0"/>
          <w:numId w:val="42"/>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lastRenderedPageBreak/>
        <w:t>Fotovoltaicul la sol în habitate naturale/agro-stepice produce ocupare permanentă, fragmentare și schimbări microclimatice; în lipsa practicilor „solar-prietenos cu polenizatorii” (amestecuri florifere, cosiri rare), biodiversitatea locală scade.</w:t>
      </w:r>
    </w:p>
    <w:p w14:paraId="08219366" w14:textId="77777777" w:rsidR="000653E2" w:rsidRPr="00D32C79" w:rsidRDefault="000653E2">
      <w:pPr>
        <w:pStyle w:val="ListParagraph"/>
        <w:numPr>
          <w:ilvl w:val="0"/>
          <w:numId w:val="42"/>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Hidro suplimentar pe cursuri mici, fără debit ecologic și scări de pește, fragmentează habitatele acvatice; potențialul hidro rămas este redus, iar costul ecologic relativ mare.</w:t>
      </w:r>
    </w:p>
    <w:p w14:paraId="0B205765" w14:textId="77777777" w:rsidR="000653E2" w:rsidRPr="00D32C79" w:rsidRDefault="000653E2">
      <w:pPr>
        <w:pStyle w:val="ListParagraph"/>
        <w:numPr>
          <w:ilvl w:val="0"/>
          <w:numId w:val="42"/>
        </w:numPr>
        <w:tabs>
          <w:tab w:val="left" w:pos="450"/>
        </w:tabs>
        <w:rPr>
          <w:rFonts w:ascii="Times New Roman" w:hAnsi="Times New Roman" w:cs="Times New Roman"/>
          <w:szCs w:val="24"/>
          <w:lang w:val="ro-MD"/>
        </w:rPr>
      </w:pPr>
      <w:r w:rsidRPr="00D32C79">
        <w:rPr>
          <w:rFonts w:ascii="Times New Roman" w:hAnsi="Times New Roman" w:cs="Times New Roman"/>
          <w:szCs w:val="24"/>
          <w:lang w:val="ro-MD"/>
        </w:rPr>
        <w:t>Biogazul bazat pe culturi energetice dedicate stimulează monoculturi.</w:t>
      </w:r>
    </w:p>
    <w:p w14:paraId="72C57F07" w14:textId="77777777" w:rsidR="000653E2" w:rsidRPr="00D32C79" w:rsidRDefault="000653E2">
      <w:pPr>
        <w:pStyle w:val="ListParagraph"/>
        <w:numPr>
          <w:ilvl w:val="0"/>
          <w:numId w:val="42"/>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Expansiunea rețelei fără echipamente de marcare anti-coliziune și fără traversări prietenoase (pass-faună) afectează avifauna și conectivitatea habitatelor.</w:t>
      </w:r>
    </w:p>
    <w:p w14:paraId="1DA7185F" w14:textId="77777777" w:rsidR="000653E2" w:rsidRPr="00D32C79" w:rsidRDefault="000653E2">
      <w:pPr>
        <w:pStyle w:val="ListParagraph"/>
        <w:numPr>
          <w:ilvl w:val="0"/>
          <w:numId w:val="42"/>
        </w:numPr>
        <w:tabs>
          <w:tab w:val="left" w:pos="450"/>
        </w:tabs>
        <w:rPr>
          <w:rFonts w:ascii="Times New Roman" w:hAnsi="Times New Roman" w:cs="Times New Roman"/>
          <w:szCs w:val="24"/>
          <w:lang w:val="ro-MD"/>
        </w:rPr>
      </w:pPr>
      <w:r w:rsidRPr="00D32C79">
        <w:rPr>
          <w:rFonts w:ascii="Times New Roman" w:hAnsi="Times New Roman" w:cs="Times New Roman"/>
          <w:szCs w:val="24"/>
          <w:lang w:val="ro-MD"/>
        </w:rPr>
        <w:t>Procedurile îndelungate de autorizare, necorelate cu zonarea ecologică, creează atât conflicte de mediu, cât și blocaje investiționale.</w:t>
      </w:r>
    </w:p>
    <w:p w14:paraId="2E5EAC7C" w14:textId="77777777" w:rsidR="000653E2" w:rsidRPr="00D32C79" w:rsidRDefault="000653E2">
      <w:pPr>
        <w:pStyle w:val="ListParagraph"/>
        <w:numPr>
          <w:ilvl w:val="0"/>
          <w:numId w:val="42"/>
        </w:numPr>
        <w:tabs>
          <w:tab w:val="left" w:pos="450"/>
        </w:tabs>
        <w:rPr>
          <w:rFonts w:ascii="Times New Roman" w:hAnsi="Times New Roman" w:cs="Times New Roman"/>
          <w:szCs w:val="24"/>
          <w:lang w:val="ro-MD"/>
        </w:rPr>
      </w:pPr>
      <w:r w:rsidRPr="00D32C79">
        <w:rPr>
          <w:rFonts w:ascii="Times New Roman" w:hAnsi="Times New Roman" w:cs="Times New Roman"/>
          <w:szCs w:val="24"/>
          <w:lang w:val="ro-MD"/>
        </w:rPr>
        <w:t>Este necesar un Program pentru stocare și flexibilitate în sistem la instalarea de baterii solare în noduri-cheie ale rețelei, răspuns la cerere pentru consumatorii mari și modernizarea dispecerizării, ca să integrăm mai mult vânt și soare fără probleme de echilibrare.</w:t>
      </w:r>
    </w:p>
    <w:p w14:paraId="010BDED4" w14:textId="77777777" w:rsidR="000653E2" w:rsidRPr="00D32C79" w:rsidRDefault="000653E2">
      <w:pPr>
        <w:pStyle w:val="ListParagraph"/>
        <w:numPr>
          <w:ilvl w:val="0"/>
          <w:numId w:val="42"/>
        </w:numPr>
        <w:tabs>
          <w:tab w:val="left" w:pos="450"/>
        </w:tabs>
        <w:jc w:val="both"/>
        <w:rPr>
          <w:rFonts w:ascii="Times New Roman" w:hAnsi="Times New Roman" w:cs="Times New Roman"/>
          <w:szCs w:val="24"/>
          <w:lang w:val="ro-MD"/>
        </w:rPr>
      </w:pPr>
      <w:r w:rsidRPr="00D32C79">
        <w:rPr>
          <w:rFonts w:ascii="Times New Roman" w:hAnsi="Times New Roman" w:cs="Times New Roman"/>
          <w:szCs w:val="24"/>
          <w:lang w:val="ro-MD"/>
        </w:rPr>
        <w:t>Evaluarea de posibilitatea pentru instalare a rețelei electrice prietenoasă mediului și biodiversității, cu instalații și dispozitive pe cabluri pentru a reduce coliziunile păsărilor, rute de ocolire pentru liniile noi față de zone sensibile și pasaje pentru faună acolo unde infrastructura fragmentează habitatele.</w:t>
      </w:r>
    </w:p>
    <w:p w14:paraId="7FC54483" w14:textId="3C082F52" w:rsidR="00DC7BFD" w:rsidRPr="00D32C79" w:rsidRDefault="00DC7BFD">
      <w:pPr>
        <w:pStyle w:val="ListParagraph"/>
        <w:numPr>
          <w:ilvl w:val="0"/>
          <w:numId w:val="42"/>
        </w:numPr>
        <w:contextualSpacing w:val="0"/>
        <w:jc w:val="both"/>
        <w:rPr>
          <w:rFonts w:ascii="Times New Roman" w:hAnsi="Times New Roman" w:cs="Times New Roman"/>
          <w:szCs w:val="24"/>
          <w:lang w:val="ro-MD"/>
        </w:rPr>
      </w:pPr>
      <w:r w:rsidRPr="00D32C79">
        <w:rPr>
          <w:rFonts w:ascii="Times New Roman" w:hAnsi="Times New Roman" w:cs="Times New Roman"/>
          <w:szCs w:val="24"/>
          <w:lang w:val="ro-MD"/>
        </w:rPr>
        <w:t>Capacitatea financiară și instituțională limitată de îmbunătățire a guvernanței și a capacității de implementare în materie de eficiență energetică și energie din surse regenerabile cu aspecte de risc asupra mediului/biodiversității.</w:t>
      </w:r>
    </w:p>
    <w:p w14:paraId="7C93A602" w14:textId="77777777" w:rsidR="00350699" w:rsidRPr="00D32C79" w:rsidRDefault="00350699" w:rsidP="00350699">
      <w:pPr>
        <w:pStyle w:val="ListParagraph"/>
        <w:ind w:left="630"/>
        <w:contextualSpacing w:val="0"/>
        <w:jc w:val="both"/>
        <w:rPr>
          <w:rFonts w:ascii="Times New Roman" w:hAnsi="Times New Roman" w:cs="Times New Roman"/>
          <w:szCs w:val="24"/>
          <w:lang w:val="ro-MD"/>
        </w:rPr>
      </w:pPr>
    </w:p>
    <w:p w14:paraId="7D5D6DD4" w14:textId="1D43CA64" w:rsidR="007250AC" w:rsidRPr="00D32C79" w:rsidRDefault="007250AC">
      <w:pPr>
        <w:pStyle w:val="Subcapitol"/>
        <w:numPr>
          <w:ilvl w:val="1"/>
          <w:numId w:val="62"/>
        </w:numPr>
        <w:shd w:val="clear" w:color="auto" w:fill="4472C4" w:themeFill="accent1"/>
        <w:rPr>
          <w:lang w:val="ro-MD"/>
        </w:rPr>
      </w:pPr>
      <w:bookmarkStart w:id="190" w:name="_Toc209959636"/>
      <w:r w:rsidRPr="00D32C79">
        <w:rPr>
          <w:lang w:val="ro-MD"/>
        </w:rPr>
        <w:t>Transportul</w:t>
      </w:r>
      <w:bookmarkEnd w:id="190"/>
    </w:p>
    <w:p w14:paraId="27E947BF" w14:textId="77777777" w:rsidR="007156E3" w:rsidRPr="00D32C79" w:rsidRDefault="007156E3" w:rsidP="007250AC">
      <w:pPr>
        <w:jc w:val="both"/>
        <w:rPr>
          <w:szCs w:val="24"/>
          <w:lang w:val="ro-MD"/>
        </w:rPr>
      </w:pPr>
    </w:p>
    <w:p w14:paraId="044B5CA6" w14:textId="33DFB32B" w:rsidR="007250AC" w:rsidRPr="00D32C79" w:rsidRDefault="007250AC" w:rsidP="007250AC">
      <w:pPr>
        <w:jc w:val="both"/>
        <w:rPr>
          <w:szCs w:val="24"/>
          <w:lang w:val="ro-MD"/>
        </w:rPr>
      </w:pPr>
      <w:r w:rsidRPr="00D32C79">
        <w:rPr>
          <w:szCs w:val="24"/>
          <w:lang w:val="ro-MD"/>
        </w:rPr>
        <w:t xml:space="preserve">Transportul reprezintă unul dintre cele mai importante sectoare ale economiei RM, dar și unul dintre principalii poluatori ai mediului și biodiversității. </w:t>
      </w:r>
    </w:p>
    <w:p w14:paraId="0273EDEA" w14:textId="77777777" w:rsidR="00A23668" w:rsidRDefault="00A23668" w:rsidP="007250AC">
      <w:pPr>
        <w:jc w:val="both"/>
        <w:rPr>
          <w:b/>
          <w:bCs/>
          <w:i/>
          <w:iCs/>
          <w:lang w:val="ro-MD"/>
        </w:rPr>
      </w:pPr>
    </w:p>
    <w:p w14:paraId="5A2DFEE1" w14:textId="61AB449C" w:rsidR="007250AC" w:rsidRPr="00D32C79" w:rsidRDefault="007250AC" w:rsidP="007250AC">
      <w:pPr>
        <w:jc w:val="both"/>
        <w:rPr>
          <w:lang w:val="ro-MD"/>
        </w:rPr>
      </w:pPr>
      <w:r w:rsidRPr="00D32C79">
        <w:rPr>
          <w:b/>
          <w:bCs/>
          <w:i/>
          <w:iCs/>
          <w:lang w:val="ro-MD"/>
        </w:rPr>
        <w:t>Strategia de mobilitate 2030, aprobată prin  HG nr.589/2024 (SM 2030)</w:t>
      </w:r>
      <w:r w:rsidRPr="00D32C79">
        <w:rPr>
          <w:lang w:val="ro-MD"/>
        </w:rPr>
        <w:t xml:space="preserve"> stabilește  principalele provocări și probleme cu care se confruntă Republica Moldova în ceea ce privește mobilitatea mărfurilor și pasagerilor, evidențiind obiectivele și direcțiile de intervenție relevante pentru a seta un cadru clar de priorități de politici. </w:t>
      </w:r>
      <w:r w:rsidRPr="00D32C79">
        <w:rPr>
          <w:szCs w:val="24"/>
          <w:lang w:val="ro-MD"/>
        </w:rPr>
        <w:t>Strategia contribuie la realizarea politicii sectoriale din capitolul V al Programului de activitate al Guvernului „Moldova prosperă, sigură, europeană” privind dezvoltarea unei strategii de mobilitate în domeniul transporturilor și al infrastructurii de transport, care va servi drept premisă pentru instituirea unui sistem de transport accesibil, durabil, interoperabil și sigur, în scopul eficientizării transportului de pasageri și marfă, care va asigura conectivitatea rețelei strategice de transport a RM la rețeaua transeuropeană de transport.</w:t>
      </w:r>
    </w:p>
    <w:p w14:paraId="3197EEE2" w14:textId="4CEC6568" w:rsidR="007250AC" w:rsidRPr="00D32C79" w:rsidRDefault="007250AC" w:rsidP="007250AC">
      <w:pPr>
        <w:jc w:val="both"/>
        <w:rPr>
          <w:szCs w:val="24"/>
          <w:lang w:val="ro-MD"/>
        </w:rPr>
      </w:pPr>
      <w:r w:rsidRPr="00D32C79">
        <w:rPr>
          <w:szCs w:val="24"/>
          <w:lang w:val="ro-MD"/>
        </w:rPr>
        <w:t>Conform Strategiei</w:t>
      </w:r>
      <w:r w:rsidRPr="00D32C79">
        <w:rPr>
          <w:rStyle w:val="FootnoteReference"/>
          <w:szCs w:val="24"/>
          <w:lang w:val="ro-MD"/>
        </w:rPr>
        <w:footnoteReference w:id="49"/>
      </w:r>
      <w:r w:rsidRPr="00D32C79">
        <w:rPr>
          <w:szCs w:val="24"/>
          <w:lang w:val="ro-MD"/>
        </w:rPr>
        <w:t xml:space="preserve">, peste 90% din transportul de pasageri și marfă se realizează pe drumuri, iar transportul feroviar și cel fluvial au pierdut mult din relevanță. RM dispune de o rețea de drumuri publice de circa 12.730 km, dintre care doar 45% se află într-o stare satisfăcătoare. Restul infrastructurii este uzată, necesitând reparații capitale. Drumurile naționale modernizate însumează circa 1.600 km, iar restul sunt drumuri regionale și locale, adesea degradate. Transportul rutier reprezintă principala metodă de transport în RM, asigurând 96% din volumul de pasageri și marfă. Totuși, acest model creează presiuni uriașe asupra mediului. Iar, rețeaua feroviară transportă doar 3-4 milioane tone marfă, în mare parte produse agricole și materiale de construcții. Calea ferată, cu o lungime de circa 1.232 km, este în proporție de 90% neelectrificată și se confruntă cu infrastructură și locomotive învechite. Transportul aerian are ca punct principal Aeroportul Internațional Chișinău, cu un trafic de 2,3 milioane pasageri în 2023, dar infrastructura secundară (Bălți, Mărculești) rămâne </w:t>
      </w:r>
      <w:r w:rsidR="0052690B" w:rsidRPr="00D32C79">
        <w:rPr>
          <w:szCs w:val="24"/>
          <w:lang w:val="ro-MD"/>
        </w:rPr>
        <w:t>sub utilizată</w:t>
      </w:r>
      <w:r w:rsidRPr="00D32C79">
        <w:rPr>
          <w:szCs w:val="24"/>
          <w:lang w:val="ro-MD"/>
        </w:rPr>
        <w:t xml:space="preserve">. Transportul pe ape interioare este aproape inexistent, </w:t>
      </w:r>
      <w:r w:rsidRPr="00D32C79">
        <w:rPr>
          <w:szCs w:val="24"/>
          <w:lang w:val="ro-MD"/>
        </w:rPr>
        <w:lastRenderedPageBreak/>
        <w:t>deși râurile Nistru și Prut ar putea susține transport regional. Parcul auto este extrem de îmbătrânit: vârsta medie a autobuzelor este de 17 ani, iar peste jumătate din microbuze sunt mai vechi de 20 de ani. În municipiul Chișinău, RTEC operează circa 320 de troleibuze, dintre care jumătate depășesc durata optimă de exploatare. În lipsa unor politici coerente, numărul vehiculelor poluante va continua să crească, iar infrastructura existentă se va deteriora accelerat.</w:t>
      </w:r>
    </w:p>
    <w:p w14:paraId="56AEFAA3" w14:textId="77777777" w:rsidR="007156E3" w:rsidRPr="00D32C79" w:rsidRDefault="007156E3" w:rsidP="007250AC">
      <w:pPr>
        <w:jc w:val="both"/>
        <w:rPr>
          <w:szCs w:val="24"/>
          <w:lang w:val="ro-MD"/>
        </w:rPr>
      </w:pPr>
    </w:p>
    <w:p w14:paraId="2CB41238" w14:textId="04DCF022" w:rsidR="007250AC" w:rsidRPr="00D32C79" w:rsidRDefault="007250AC" w:rsidP="007250AC">
      <w:pPr>
        <w:jc w:val="both"/>
        <w:rPr>
          <w:szCs w:val="24"/>
          <w:lang w:val="ro-MD"/>
        </w:rPr>
      </w:pPr>
      <w:r w:rsidRPr="00D32C79">
        <w:rPr>
          <w:szCs w:val="24"/>
          <w:lang w:val="ro-MD"/>
        </w:rPr>
        <w:t>Transportul de pasageri a crescut puternic în 2024 (Fig</w:t>
      </w:r>
      <w:r w:rsidR="00A23668">
        <w:rPr>
          <w:szCs w:val="24"/>
          <w:lang w:val="ro-MD"/>
        </w:rPr>
        <w:t>ura</w:t>
      </w:r>
      <w:r w:rsidRPr="00D32C79">
        <w:rPr>
          <w:szCs w:val="24"/>
          <w:lang w:val="ro-MD"/>
        </w:rPr>
        <w:t xml:space="preserve"> 1</w:t>
      </w:r>
      <w:r w:rsidR="00A23668">
        <w:rPr>
          <w:szCs w:val="24"/>
          <w:lang w:val="ro-MD"/>
        </w:rPr>
        <w:t>6</w:t>
      </w:r>
      <w:r w:rsidRPr="00D32C79">
        <w:rPr>
          <w:szCs w:val="24"/>
          <w:lang w:val="ro-MD"/>
        </w:rPr>
        <w:t>): în total, 307,6 mil</w:t>
      </w:r>
      <w:r w:rsidR="0052690B" w:rsidRPr="00D32C79">
        <w:rPr>
          <w:szCs w:val="24"/>
          <w:lang w:val="ro-MD"/>
        </w:rPr>
        <w:t>.</w:t>
      </w:r>
      <w:r w:rsidRPr="00D32C79">
        <w:rPr>
          <w:szCs w:val="24"/>
          <w:lang w:val="ro-MD"/>
        </w:rPr>
        <w:t xml:space="preserve"> pasageri au fost transportați cu mijloacele de transport public (+12,5% față de 2023), iar parcursul pasagerilor a ajuns la 6.319,9 milioane pasageri-km (+8,9%). Creșterea a fost condusă de transportul aerian (+19,8% la pasageri-km), urmat de transportul electric urban (+8,1%) și cel rutier (+1,6%). În paralel, transportul de mărfuri a totalizat circa 20,2 milioane tone (din care transportul rutier rămâne dominant), cu 5.965 mil</w:t>
      </w:r>
      <w:r w:rsidR="0052690B" w:rsidRPr="00D32C79">
        <w:rPr>
          <w:szCs w:val="24"/>
          <w:lang w:val="ro-MD"/>
        </w:rPr>
        <w:t>.</w:t>
      </w:r>
      <w:r w:rsidRPr="00D32C79">
        <w:rPr>
          <w:szCs w:val="24"/>
          <w:lang w:val="ro-MD"/>
        </w:rPr>
        <w:t>tone-km realizate în 2024. Aceste cifre confirmă revenirea cererii interne și a mobilității după anii de șoc, dar și presiuni suplimentare asupra rețelei și emisiilor din trafic.</w:t>
      </w:r>
    </w:p>
    <w:p w14:paraId="132BB814" w14:textId="77777777" w:rsidR="007250AC" w:rsidRDefault="007250AC" w:rsidP="007250AC">
      <w:pPr>
        <w:rPr>
          <w:b/>
          <w:bCs/>
          <w:szCs w:val="24"/>
          <w:lang w:val="ro-MD"/>
        </w:rPr>
      </w:pPr>
    </w:p>
    <w:p w14:paraId="4A2DB441" w14:textId="77777777" w:rsidR="00EB2230" w:rsidRPr="00D32C79" w:rsidRDefault="00EB2230" w:rsidP="00EB2230">
      <w:pPr>
        <w:pStyle w:val="Figuri"/>
        <w:rPr>
          <w:lang w:val="ro-MD"/>
        </w:rPr>
      </w:pPr>
      <w:bookmarkStart w:id="191" w:name="_Toc207277256"/>
      <w:bookmarkStart w:id="192" w:name="_Toc209884788"/>
      <w:bookmarkStart w:id="193" w:name="_Toc209884970"/>
      <w:bookmarkStart w:id="194" w:name="_Toc209889776"/>
      <w:bookmarkStart w:id="195" w:name="_Toc209959665"/>
      <w:r w:rsidRPr="00D32C79">
        <w:rPr>
          <w:lang w:val="ro-MD"/>
        </w:rPr>
        <w:t>Figura 16. Evoluția mărfurilor transportate de către întreprinderile de transport</w:t>
      </w:r>
      <w:r w:rsidRPr="00D32C79">
        <w:rPr>
          <w:lang w:val="ro-MD"/>
        </w:rPr>
        <w:br/>
        <w:t>și parcursului mărfurilor, 2021-2024</w:t>
      </w:r>
      <w:bookmarkEnd w:id="191"/>
      <w:bookmarkEnd w:id="192"/>
      <w:bookmarkEnd w:id="193"/>
      <w:bookmarkEnd w:id="194"/>
      <w:bookmarkEnd w:id="195"/>
    </w:p>
    <w:p w14:paraId="5668F9A7" w14:textId="77777777" w:rsidR="00EB2230" w:rsidRPr="00D32C79" w:rsidRDefault="00EB2230" w:rsidP="00EB2230">
      <w:pPr>
        <w:jc w:val="center"/>
        <w:rPr>
          <w:i/>
          <w:iCs/>
          <w:sz w:val="22"/>
          <w:lang w:val="ro-MD"/>
        </w:rPr>
      </w:pPr>
      <w:r w:rsidRPr="00D32C79">
        <w:rPr>
          <w:i/>
          <w:iCs/>
          <w:sz w:val="22"/>
          <w:lang w:val="ro-MD"/>
        </w:rPr>
        <w:t>Sursa: SM 2030</w:t>
      </w:r>
    </w:p>
    <w:p w14:paraId="791588CA" w14:textId="77777777" w:rsidR="00EB2230" w:rsidRPr="00D32C79" w:rsidRDefault="00EB2230" w:rsidP="007250AC">
      <w:pPr>
        <w:rPr>
          <w:b/>
          <w:bCs/>
          <w:szCs w:val="24"/>
          <w:lang w:val="ro-MD"/>
        </w:rPr>
      </w:pPr>
    </w:p>
    <w:p w14:paraId="0F41808E" w14:textId="77777777" w:rsidR="007250AC" w:rsidRDefault="007250AC" w:rsidP="007250AC">
      <w:pPr>
        <w:jc w:val="center"/>
        <w:rPr>
          <w:szCs w:val="24"/>
          <w:lang w:val="ro-MD"/>
        </w:rPr>
      </w:pPr>
      <w:r w:rsidRPr="00D32C79">
        <w:rPr>
          <w:noProof/>
          <w:szCs w:val="24"/>
          <w:lang w:val="ro-MD"/>
        </w:rPr>
        <w:drawing>
          <wp:inline distT="0" distB="0" distL="0" distR="0" wp14:anchorId="2CAF5807" wp14:editId="31641E10">
            <wp:extent cx="5187950" cy="2104556"/>
            <wp:effectExtent l="0" t="0" r="0" b="0"/>
            <wp:docPr id="2089469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197799" cy="2108551"/>
                    </a:xfrm>
                    <a:prstGeom prst="rect">
                      <a:avLst/>
                    </a:prstGeom>
                    <a:noFill/>
                    <a:ln>
                      <a:noFill/>
                    </a:ln>
                  </pic:spPr>
                </pic:pic>
              </a:graphicData>
            </a:graphic>
          </wp:inline>
        </w:drawing>
      </w:r>
    </w:p>
    <w:p w14:paraId="38D8B194" w14:textId="77777777" w:rsidR="00EB2230" w:rsidRPr="00D32C79" w:rsidRDefault="00EB2230" w:rsidP="007250AC">
      <w:pPr>
        <w:jc w:val="center"/>
        <w:rPr>
          <w:szCs w:val="24"/>
          <w:lang w:val="ro-MD"/>
        </w:rPr>
      </w:pPr>
    </w:p>
    <w:p w14:paraId="58E8C5BC" w14:textId="024E937D" w:rsidR="007250AC" w:rsidRPr="00D32C79" w:rsidRDefault="007250AC" w:rsidP="007250AC">
      <w:pPr>
        <w:jc w:val="both"/>
        <w:rPr>
          <w:szCs w:val="24"/>
          <w:lang w:val="ro-MD"/>
        </w:rPr>
      </w:pPr>
      <w:r w:rsidRPr="00D32C79">
        <w:rPr>
          <w:szCs w:val="24"/>
          <w:lang w:val="ro-MD"/>
        </w:rPr>
        <w:t>Aeroportul Internațional Chișinău a atins un record istoric în 2024: 4,142 mil</w:t>
      </w:r>
      <w:r w:rsidR="0052690B" w:rsidRPr="00D32C79">
        <w:rPr>
          <w:szCs w:val="24"/>
          <w:lang w:val="ro-MD"/>
        </w:rPr>
        <w:t>.</w:t>
      </w:r>
      <w:r w:rsidRPr="00D32C79">
        <w:rPr>
          <w:szCs w:val="24"/>
          <w:lang w:val="ro-MD"/>
        </w:rPr>
        <w:t xml:space="preserve"> pasageri (+31,5% vs. 2023, când au fost 2,838 mil</w:t>
      </w:r>
      <w:r w:rsidR="0052690B" w:rsidRPr="00D32C79">
        <w:rPr>
          <w:szCs w:val="24"/>
          <w:lang w:val="ro-MD"/>
        </w:rPr>
        <w:t>.</w:t>
      </w:r>
      <w:r w:rsidRPr="00D32C79">
        <w:rPr>
          <w:szCs w:val="24"/>
          <w:lang w:val="ro-MD"/>
        </w:rPr>
        <w:t>). Ritmul a rămas ridicat și în 2025 (H1), aeroportul figurând între cele mai dinamice din Europa la categoria 1–10 mil</w:t>
      </w:r>
      <w:r w:rsidR="0052690B" w:rsidRPr="00D32C79">
        <w:rPr>
          <w:szCs w:val="24"/>
          <w:lang w:val="ro-MD"/>
        </w:rPr>
        <w:t>.</w:t>
      </w:r>
      <w:r w:rsidRPr="00D32C79">
        <w:rPr>
          <w:szCs w:val="24"/>
          <w:lang w:val="ro-MD"/>
        </w:rPr>
        <w:t xml:space="preserve"> pasageri/an. </w:t>
      </w:r>
    </w:p>
    <w:p w14:paraId="1E76DF08" w14:textId="77777777" w:rsidR="0052690B" w:rsidRPr="00D32C79" w:rsidRDefault="0052690B" w:rsidP="007250AC">
      <w:pPr>
        <w:jc w:val="both"/>
        <w:rPr>
          <w:szCs w:val="24"/>
          <w:lang w:val="ro-MD"/>
        </w:rPr>
      </w:pPr>
    </w:p>
    <w:p w14:paraId="74F69BA1" w14:textId="77777777" w:rsidR="007250AC" w:rsidRPr="00D32C79" w:rsidRDefault="007250AC" w:rsidP="007250AC">
      <w:pPr>
        <w:jc w:val="both"/>
        <w:rPr>
          <w:szCs w:val="24"/>
          <w:lang w:val="ro-MD"/>
        </w:rPr>
      </w:pPr>
      <w:r w:rsidRPr="00D32C79">
        <w:rPr>
          <w:szCs w:val="24"/>
          <w:lang w:val="ro-MD"/>
        </w:rPr>
        <w:t xml:space="preserve">Pe transportul fluvial-maritim, Portul Internațional Liber Giurgiulești a manipulat 2,17 milioane tone în 2023 (+18,6% vs. 2022) și un record de 8.460 TEU; peste 40% din fluxuri au fost cereale și semințe, iar aproape 600 mii tone au reprezentat produse petroliere la import. Pentru logistica națională și securitatea rutelor comerciale, Giurgiulești rămâne infrastructură cheie. </w:t>
      </w:r>
    </w:p>
    <w:p w14:paraId="0F131CF7" w14:textId="77777777" w:rsidR="0052690B" w:rsidRPr="00D32C79" w:rsidRDefault="0052690B" w:rsidP="007250AC">
      <w:pPr>
        <w:jc w:val="both"/>
        <w:rPr>
          <w:szCs w:val="24"/>
          <w:lang w:val="ro-MD"/>
        </w:rPr>
      </w:pPr>
    </w:p>
    <w:p w14:paraId="03A3DFF3" w14:textId="35934A94" w:rsidR="007250AC" w:rsidRDefault="007250AC" w:rsidP="007250AC">
      <w:pPr>
        <w:jc w:val="both"/>
        <w:rPr>
          <w:lang w:val="ro-MD"/>
        </w:rPr>
      </w:pPr>
      <w:r w:rsidRPr="00D32C79">
        <w:rPr>
          <w:szCs w:val="24"/>
          <w:lang w:val="ro-MD"/>
        </w:rPr>
        <w:t>Rețeaua rutieră însumează circa 12.730 km (din care aproximativ 10.937 km modernizați/pavați), ceea ce reflectă densitatea ridicată raportată la suprafața țării, dar cu diferențe importante de calitate între drumurile naționale, regionale și locale. În paralel, rețeaua feroviară are ~1.151 km operaționali, 80 de stații și puncte (41 pentru călători), fără electrificare (0 km), ceea ce limitează competitivitatea energetică și vitezele comerciale; pe unele porțiuni viteza medie rămâne de ~30 km/h. Prioritatea investițională declarată pentru 2024–2027 este coridorul Vălcineț–Ocnița–Bălți–Ungheni–Chișinău–Căinari (446 km), cu finanțări europene și IFI: împrumut EIB 41,2 mil.</w:t>
      </w:r>
      <w:r w:rsidR="0052690B" w:rsidRPr="00D32C79">
        <w:rPr>
          <w:szCs w:val="24"/>
          <w:lang w:val="ro-MD"/>
        </w:rPr>
        <w:t>Euro</w:t>
      </w:r>
      <w:r w:rsidRPr="00D32C79">
        <w:rPr>
          <w:szCs w:val="24"/>
          <w:lang w:val="ro-MD"/>
        </w:rPr>
        <w:t xml:space="preserve"> + grant UE 12 mil. </w:t>
      </w:r>
      <w:r w:rsidR="0052690B" w:rsidRPr="00D32C79">
        <w:rPr>
          <w:szCs w:val="24"/>
          <w:lang w:val="ro-MD"/>
        </w:rPr>
        <w:t xml:space="preserve">Euro </w:t>
      </w:r>
      <w:r w:rsidRPr="00D32C79">
        <w:rPr>
          <w:szCs w:val="24"/>
          <w:lang w:val="ro-MD"/>
        </w:rPr>
        <w:t>(2023) și EBRD 23 mil.</w:t>
      </w:r>
      <w:r w:rsidR="0052690B" w:rsidRPr="00D32C79">
        <w:rPr>
          <w:szCs w:val="24"/>
          <w:lang w:val="ro-MD"/>
        </w:rPr>
        <w:t xml:space="preserve"> Euro</w:t>
      </w:r>
      <w:r w:rsidRPr="00D32C79">
        <w:rPr>
          <w:szCs w:val="24"/>
          <w:lang w:val="ro-MD"/>
        </w:rPr>
        <w:t xml:space="preserve"> + grant UE 20 mil.</w:t>
      </w:r>
      <w:r w:rsidR="0052690B" w:rsidRPr="00D32C79">
        <w:rPr>
          <w:szCs w:val="24"/>
          <w:lang w:val="ro-MD"/>
        </w:rPr>
        <w:t>Euro</w:t>
      </w:r>
      <w:r w:rsidRPr="00D32C79">
        <w:rPr>
          <w:szCs w:val="24"/>
          <w:lang w:val="ro-MD"/>
        </w:rPr>
        <w:t xml:space="preserve"> Reorientarea unei părți a fluxurilor de marfă de pe rutier pe feroviar reduce presiunea pe drumuri și emisiile pe tonă-km. </w:t>
      </w:r>
      <w:r w:rsidRPr="00D32C79">
        <w:rPr>
          <w:shd w:val="clear" w:color="auto" w:fill="FFFFFF" w:themeFill="background1"/>
          <w:lang w:val="ro-MD"/>
        </w:rPr>
        <w:t xml:space="preserve">Volumul </w:t>
      </w:r>
      <w:r w:rsidRPr="00D32C79">
        <w:rPr>
          <w:lang w:val="ro-MD"/>
        </w:rPr>
        <w:t xml:space="preserve">de mărfuri transportate şi parcursul mărfurilor realizat de întreprinderile de transport în anul 2024, pe moduri de transport este inclus în Tabelul </w:t>
      </w:r>
      <w:r w:rsidR="00D32C79" w:rsidRPr="00D32C79">
        <w:rPr>
          <w:lang w:val="ro-MD"/>
        </w:rPr>
        <w:t>3</w:t>
      </w:r>
      <w:r w:rsidRPr="00D32C79">
        <w:rPr>
          <w:lang w:val="ro-MD"/>
        </w:rPr>
        <w:t xml:space="preserve">. </w:t>
      </w:r>
    </w:p>
    <w:p w14:paraId="797CFD0B" w14:textId="007867FB" w:rsidR="007250AC" w:rsidRDefault="007250AC" w:rsidP="00D32C79">
      <w:pPr>
        <w:pStyle w:val="Tabel"/>
      </w:pPr>
      <w:bookmarkStart w:id="196" w:name="_Toc207277455"/>
      <w:bookmarkStart w:id="197" w:name="_Toc209959669"/>
      <w:r w:rsidRPr="00D32C79">
        <w:lastRenderedPageBreak/>
        <w:t xml:space="preserve">Tabel </w:t>
      </w:r>
      <w:r w:rsidR="00D32C79" w:rsidRPr="00D32C79">
        <w:t>3</w:t>
      </w:r>
      <w:r w:rsidRPr="00D32C79">
        <w:t>. Volumul de mărfuri transportate şi parcursul mărfurilor realizat de întreprinderile de transport în anul 2024, pe moduri de transport</w:t>
      </w:r>
      <w:bookmarkEnd w:id="196"/>
      <w:bookmarkEnd w:id="197"/>
    </w:p>
    <w:tbl>
      <w:tblPr>
        <w:tblStyle w:val="TableGrid"/>
        <w:tblW w:w="0" w:type="auto"/>
        <w:tblLook w:val="04A0" w:firstRow="1" w:lastRow="0" w:firstColumn="1" w:lastColumn="0" w:noHBand="0" w:noVBand="1"/>
      </w:tblPr>
      <w:tblGrid>
        <w:gridCol w:w="3823"/>
        <w:gridCol w:w="2693"/>
        <w:gridCol w:w="1701"/>
        <w:gridCol w:w="1982"/>
      </w:tblGrid>
      <w:tr w:rsidR="007250AC" w:rsidRPr="00BB54EC" w14:paraId="71C73C33" w14:textId="77777777" w:rsidTr="007250AC">
        <w:tc>
          <w:tcPr>
            <w:tcW w:w="3823" w:type="dxa"/>
          </w:tcPr>
          <w:p w14:paraId="5E2FBBF3" w14:textId="4899F77A" w:rsidR="007250AC" w:rsidRPr="00392B04" w:rsidRDefault="007250AC" w:rsidP="00392B04">
            <w:pPr>
              <w:rPr>
                <w:i/>
                <w:iCs/>
                <w:sz w:val="20"/>
                <w:szCs w:val="18"/>
                <w:lang w:val="ro-MD"/>
              </w:rPr>
            </w:pPr>
            <w:r w:rsidRPr="00392B04">
              <w:rPr>
                <w:i/>
                <w:iCs/>
                <w:sz w:val="20"/>
                <w:szCs w:val="18"/>
                <w:lang w:val="ro-MD"/>
              </w:rPr>
              <w:t>Activitate</w:t>
            </w:r>
          </w:p>
        </w:tc>
        <w:tc>
          <w:tcPr>
            <w:tcW w:w="2693" w:type="dxa"/>
          </w:tcPr>
          <w:p w14:paraId="684A337D" w14:textId="55B7E5DA" w:rsidR="007250AC" w:rsidRPr="00392B04" w:rsidRDefault="007250AC" w:rsidP="00392B04">
            <w:pPr>
              <w:rPr>
                <w:b/>
                <w:bCs/>
                <w:i/>
                <w:iCs/>
                <w:color w:val="000000" w:themeColor="text1"/>
                <w:sz w:val="20"/>
                <w:szCs w:val="18"/>
                <w:lang w:val="ro-MD"/>
              </w:rPr>
            </w:pPr>
            <w:r w:rsidRPr="00392B04">
              <w:rPr>
                <w:b/>
                <w:bCs/>
                <w:i/>
                <w:iCs/>
                <w:color w:val="000000" w:themeColor="text1"/>
                <w:sz w:val="20"/>
                <w:szCs w:val="18"/>
                <w:lang w:val="ro-MD"/>
              </w:rPr>
              <w:t>Anul 2024</w:t>
            </w:r>
          </w:p>
        </w:tc>
        <w:tc>
          <w:tcPr>
            <w:tcW w:w="1701" w:type="dxa"/>
          </w:tcPr>
          <w:p w14:paraId="01A636EE" w14:textId="0AF9B091" w:rsidR="007250AC" w:rsidRPr="00392B04" w:rsidRDefault="007250AC" w:rsidP="00392B04">
            <w:pPr>
              <w:rPr>
                <w:b/>
                <w:bCs/>
                <w:i/>
                <w:iCs/>
                <w:color w:val="000000" w:themeColor="text1"/>
                <w:sz w:val="20"/>
                <w:szCs w:val="18"/>
                <w:lang w:val="ro-MD"/>
              </w:rPr>
            </w:pPr>
            <w:r w:rsidRPr="00392B04">
              <w:rPr>
                <w:b/>
                <w:bCs/>
                <w:i/>
                <w:iCs/>
                <w:color w:val="000000" w:themeColor="text1"/>
                <w:sz w:val="20"/>
                <w:szCs w:val="18"/>
                <w:lang w:val="ro-MD"/>
              </w:rPr>
              <w:t>a. 2024 în % față de a. 2023</w:t>
            </w:r>
          </w:p>
        </w:tc>
        <w:tc>
          <w:tcPr>
            <w:tcW w:w="1982" w:type="dxa"/>
          </w:tcPr>
          <w:p w14:paraId="6095E6E1" w14:textId="27F77262" w:rsidR="007250AC" w:rsidRPr="00392B04" w:rsidRDefault="007250AC" w:rsidP="00392B04">
            <w:pPr>
              <w:rPr>
                <w:b/>
                <w:bCs/>
                <w:i/>
                <w:iCs/>
                <w:color w:val="000000" w:themeColor="text1"/>
                <w:sz w:val="20"/>
                <w:szCs w:val="18"/>
                <w:lang w:val="ro-MD"/>
              </w:rPr>
            </w:pPr>
            <w:r w:rsidRPr="00392B04">
              <w:rPr>
                <w:b/>
                <w:bCs/>
                <w:i/>
                <w:iCs/>
                <w:color w:val="000000" w:themeColor="text1"/>
                <w:sz w:val="20"/>
                <w:szCs w:val="18"/>
                <w:lang w:val="ro-MD"/>
              </w:rPr>
              <w:t>a. 2023   în % față de a.2022</w:t>
            </w:r>
          </w:p>
        </w:tc>
      </w:tr>
      <w:tr w:rsidR="007250AC" w:rsidRPr="00D32C79" w14:paraId="7A81BEF0" w14:textId="77777777" w:rsidTr="007250AC">
        <w:tc>
          <w:tcPr>
            <w:tcW w:w="3823" w:type="dxa"/>
          </w:tcPr>
          <w:p w14:paraId="035D5C81" w14:textId="51C42488" w:rsidR="007250AC" w:rsidRPr="00392B04" w:rsidRDefault="007250AC" w:rsidP="00392B04">
            <w:pPr>
              <w:rPr>
                <w:b/>
                <w:bCs/>
                <w:i/>
                <w:iCs/>
                <w:color w:val="000000" w:themeColor="text1"/>
                <w:sz w:val="20"/>
                <w:szCs w:val="18"/>
                <w:lang w:val="ro-MD"/>
              </w:rPr>
            </w:pPr>
            <w:r w:rsidRPr="00392B04">
              <w:rPr>
                <w:b/>
                <w:bCs/>
                <w:i/>
                <w:iCs/>
                <w:color w:val="000000" w:themeColor="text1"/>
                <w:sz w:val="20"/>
                <w:szCs w:val="18"/>
                <w:lang w:val="ro-MD"/>
              </w:rPr>
              <w:t>Mărfuri transportate, mii tone din care, pe moduri de transport:</w:t>
            </w:r>
          </w:p>
        </w:tc>
        <w:tc>
          <w:tcPr>
            <w:tcW w:w="2693" w:type="dxa"/>
          </w:tcPr>
          <w:p w14:paraId="2FB26A9A" w14:textId="441FECAA" w:rsidR="007250AC" w:rsidRPr="00392B04" w:rsidRDefault="007250AC" w:rsidP="00392B04">
            <w:pPr>
              <w:rPr>
                <w:b/>
                <w:bCs/>
                <w:i/>
                <w:iCs/>
                <w:color w:val="000000" w:themeColor="text1"/>
                <w:sz w:val="20"/>
                <w:szCs w:val="18"/>
                <w:lang w:val="ro-MD"/>
              </w:rPr>
            </w:pPr>
            <w:r w:rsidRPr="00392B04">
              <w:rPr>
                <w:b/>
                <w:bCs/>
                <w:i/>
                <w:iCs/>
                <w:color w:val="000000" w:themeColor="text1"/>
                <w:sz w:val="20"/>
                <w:szCs w:val="18"/>
                <w:lang w:val="ro-MD"/>
              </w:rPr>
              <w:t>20203,8</w:t>
            </w:r>
          </w:p>
        </w:tc>
        <w:tc>
          <w:tcPr>
            <w:tcW w:w="1701" w:type="dxa"/>
          </w:tcPr>
          <w:p w14:paraId="6AB05016" w14:textId="17C6FC45" w:rsidR="007250AC" w:rsidRPr="00392B04" w:rsidRDefault="007250AC" w:rsidP="00392B04">
            <w:pPr>
              <w:rPr>
                <w:b/>
                <w:bCs/>
                <w:i/>
                <w:iCs/>
                <w:color w:val="000000" w:themeColor="text1"/>
                <w:sz w:val="20"/>
                <w:szCs w:val="18"/>
                <w:lang w:val="ro-MD"/>
              </w:rPr>
            </w:pPr>
            <w:r w:rsidRPr="00392B04">
              <w:rPr>
                <w:b/>
                <w:bCs/>
                <w:i/>
                <w:iCs/>
                <w:color w:val="000000" w:themeColor="text1"/>
                <w:sz w:val="20"/>
                <w:szCs w:val="18"/>
                <w:lang w:val="ro-MD"/>
              </w:rPr>
              <w:t>102,2</w:t>
            </w:r>
          </w:p>
        </w:tc>
        <w:tc>
          <w:tcPr>
            <w:tcW w:w="1982" w:type="dxa"/>
          </w:tcPr>
          <w:p w14:paraId="08FD5A66" w14:textId="47C8939F" w:rsidR="007250AC" w:rsidRPr="00392B04" w:rsidRDefault="007250AC" w:rsidP="00392B04">
            <w:pPr>
              <w:rPr>
                <w:b/>
                <w:bCs/>
                <w:i/>
                <w:iCs/>
                <w:color w:val="000000" w:themeColor="text1"/>
                <w:sz w:val="20"/>
                <w:szCs w:val="18"/>
                <w:lang w:val="ro-MD"/>
              </w:rPr>
            </w:pPr>
            <w:r w:rsidRPr="00392B04">
              <w:rPr>
                <w:b/>
                <w:bCs/>
                <w:i/>
                <w:iCs/>
                <w:color w:val="000000" w:themeColor="text1"/>
                <w:sz w:val="20"/>
                <w:szCs w:val="18"/>
                <w:lang w:val="ro-MD"/>
              </w:rPr>
              <w:t>94,8</w:t>
            </w:r>
          </w:p>
        </w:tc>
      </w:tr>
      <w:tr w:rsidR="007250AC" w:rsidRPr="00D32C79" w14:paraId="1ECDF5A0" w14:textId="77777777" w:rsidTr="007250AC">
        <w:tc>
          <w:tcPr>
            <w:tcW w:w="3823" w:type="dxa"/>
          </w:tcPr>
          <w:p w14:paraId="5E86ECC1" w14:textId="3307B8DC" w:rsidR="007250AC" w:rsidRPr="00392B04" w:rsidRDefault="007250AC" w:rsidP="00392B04">
            <w:pPr>
              <w:rPr>
                <w:b/>
                <w:bCs/>
                <w:i/>
                <w:iCs/>
                <w:sz w:val="20"/>
                <w:szCs w:val="18"/>
                <w:lang w:val="ro-MD"/>
              </w:rPr>
            </w:pPr>
            <w:r w:rsidRPr="00392B04">
              <w:rPr>
                <w:bCs/>
                <w:i/>
                <w:iCs/>
                <w:color w:val="000000" w:themeColor="text1"/>
                <w:sz w:val="20"/>
                <w:szCs w:val="18"/>
                <w:lang w:val="ro-MD"/>
              </w:rPr>
              <w:t>feroviar</w:t>
            </w:r>
          </w:p>
        </w:tc>
        <w:tc>
          <w:tcPr>
            <w:tcW w:w="2693" w:type="dxa"/>
          </w:tcPr>
          <w:p w14:paraId="793593C8" w14:textId="4A4B99E1" w:rsidR="007250AC" w:rsidRPr="00392B04" w:rsidRDefault="007250AC" w:rsidP="00392B04">
            <w:pPr>
              <w:rPr>
                <w:b/>
                <w:bCs/>
                <w:i/>
                <w:iCs/>
                <w:sz w:val="20"/>
                <w:szCs w:val="18"/>
                <w:lang w:val="ro-MD"/>
              </w:rPr>
            </w:pPr>
            <w:r w:rsidRPr="00392B04">
              <w:rPr>
                <w:bCs/>
                <w:i/>
                <w:iCs/>
                <w:color w:val="000000" w:themeColor="text1"/>
                <w:sz w:val="20"/>
                <w:szCs w:val="18"/>
                <w:lang w:val="ro-MD"/>
              </w:rPr>
              <w:t>2448,4</w:t>
            </w:r>
          </w:p>
        </w:tc>
        <w:tc>
          <w:tcPr>
            <w:tcW w:w="1701" w:type="dxa"/>
          </w:tcPr>
          <w:p w14:paraId="17736089" w14:textId="515B21EE" w:rsidR="007250AC" w:rsidRPr="00392B04" w:rsidRDefault="007250AC" w:rsidP="00392B04">
            <w:pPr>
              <w:rPr>
                <w:b/>
                <w:bCs/>
                <w:i/>
                <w:iCs/>
                <w:sz w:val="20"/>
                <w:szCs w:val="18"/>
                <w:lang w:val="ro-MD"/>
              </w:rPr>
            </w:pPr>
            <w:r w:rsidRPr="00392B04">
              <w:rPr>
                <w:bCs/>
                <w:i/>
                <w:iCs/>
                <w:color w:val="000000" w:themeColor="text1"/>
                <w:sz w:val="20"/>
                <w:szCs w:val="18"/>
                <w:lang w:val="ro-MD"/>
              </w:rPr>
              <w:t>62,0</w:t>
            </w:r>
          </w:p>
        </w:tc>
        <w:tc>
          <w:tcPr>
            <w:tcW w:w="1982" w:type="dxa"/>
          </w:tcPr>
          <w:p w14:paraId="404B2B6E" w14:textId="30319575" w:rsidR="007250AC" w:rsidRPr="00392B04" w:rsidRDefault="007250AC" w:rsidP="00392B04">
            <w:pPr>
              <w:rPr>
                <w:b/>
                <w:bCs/>
                <w:i/>
                <w:iCs/>
                <w:sz w:val="20"/>
                <w:szCs w:val="18"/>
                <w:lang w:val="ro-MD"/>
              </w:rPr>
            </w:pPr>
            <w:r w:rsidRPr="00392B04">
              <w:rPr>
                <w:bCs/>
                <w:i/>
                <w:iCs/>
                <w:color w:val="000000" w:themeColor="text1"/>
                <w:sz w:val="20"/>
                <w:szCs w:val="18"/>
                <w:lang w:val="ro-MD"/>
              </w:rPr>
              <w:t>103,4</w:t>
            </w:r>
          </w:p>
        </w:tc>
      </w:tr>
      <w:tr w:rsidR="007250AC" w:rsidRPr="00D32C79" w14:paraId="2E8BE2A2" w14:textId="77777777" w:rsidTr="007250AC">
        <w:tc>
          <w:tcPr>
            <w:tcW w:w="3823" w:type="dxa"/>
          </w:tcPr>
          <w:p w14:paraId="5E54CCB8" w14:textId="793F75DA" w:rsidR="007250AC" w:rsidRPr="00392B04" w:rsidRDefault="007250AC" w:rsidP="00392B04">
            <w:pPr>
              <w:rPr>
                <w:b/>
                <w:bCs/>
                <w:i/>
                <w:iCs/>
                <w:sz w:val="20"/>
                <w:szCs w:val="18"/>
                <w:lang w:val="ro-MD"/>
              </w:rPr>
            </w:pPr>
            <w:r w:rsidRPr="00392B04">
              <w:rPr>
                <w:bCs/>
                <w:i/>
                <w:iCs/>
                <w:color w:val="000000" w:themeColor="text1"/>
                <w:sz w:val="20"/>
                <w:szCs w:val="18"/>
                <w:lang w:val="ro-MD"/>
              </w:rPr>
              <w:t>rutier³</w:t>
            </w:r>
          </w:p>
        </w:tc>
        <w:tc>
          <w:tcPr>
            <w:tcW w:w="2693" w:type="dxa"/>
          </w:tcPr>
          <w:p w14:paraId="763EA7A0" w14:textId="12992FEC" w:rsidR="007250AC" w:rsidRPr="00392B04" w:rsidRDefault="007250AC" w:rsidP="00392B04">
            <w:pPr>
              <w:rPr>
                <w:b/>
                <w:bCs/>
                <w:i/>
                <w:iCs/>
                <w:sz w:val="20"/>
                <w:szCs w:val="18"/>
                <w:lang w:val="ro-MD"/>
              </w:rPr>
            </w:pPr>
            <w:r w:rsidRPr="00392B04">
              <w:rPr>
                <w:bCs/>
                <w:i/>
                <w:iCs/>
                <w:color w:val="000000" w:themeColor="text1"/>
                <w:sz w:val="20"/>
                <w:szCs w:val="18"/>
                <w:lang w:val="ro-MD"/>
              </w:rPr>
              <w:t>17615,6</w:t>
            </w:r>
          </w:p>
        </w:tc>
        <w:tc>
          <w:tcPr>
            <w:tcW w:w="1701" w:type="dxa"/>
          </w:tcPr>
          <w:p w14:paraId="5CB19DD5" w14:textId="19D030CD" w:rsidR="007250AC" w:rsidRPr="00392B04" w:rsidRDefault="007250AC" w:rsidP="00392B04">
            <w:pPr>
              <w:rPr>
                <w:b/>
                <w:bCs/>
                <w:i/>
                <w:iCs/>
                <w:sz w:val="20"/>
                <w:szCs w:val="18"/>
                <w:lang w:val="ro-MD"/>
              </w:rPr>
            </w:pPr>
            <w:r w:rsidRPr="00392B04">
              <w:rPr>
                <w:bCs/>
                <w:i/>
                <w:iCs/>
                <w:color w:val="000000" w:themeColor="text1"/>
                <w:sz w:val="20"/>
                <w:szCs w:val="18"/>
                <w:lang w:val="ro-MD"/>
              </w:rPr>
              <w:t>112,4</w:t>
            </w:r>
          </w:p>
        </w:tc>
        <w:tc>
          <w:tcPr>
            <w:tcW w:w="1982" w:type="dxa"/>
          </w:tcPr>
          <w:p w14:paraId="2500E632" w14:textId="62ECE78F" w:rsidR="007250AC" w:rsidRPr="00392B04" w:rsidRDefault="007250AC" w:rsidP="00392B04">
            <w:pPr>
              <w:rPr>
                <w:b/>
                <w:bCs/>
                <w:i/>
                <w:iCs/>
                <w:sz w:val="20"/>
                <w:szCs w:val="18"/>
                <w:lang w:val="ro-MD"/>
              </w:rPr>
            </w:pPr>
            <w:r w:rsidRPr="00392B04">
              <w:rPr>
                <w:bCs/>
                <w:i/>
                <w:iCs/>
                <w:color w:val="000000" w:themeColor="text1"/>
                <w:sz w:val="20"/>
                <w:szCs w:val="18"/>
                <w:lang w:val="ro-MD"/>
              </w:rPr>
              <w:t>92,9</w:t>
            </w:r>
          </w:p>
        </w:tc>
      </w:tr>
      <w:tr w:rsidR="007250AC" w:rsidRPr="00D32C79" w14:paraId="0D7CDD25" w14:textId="77777777" w:rsidTr="007250AC">
        <w:tc>
          <w:tcPr>
            <w:tcW w:w="3823" w:type="dxa"/>
          </w:tcPr>
          <w:p w14:paraId="47822BDB" w14:textId="357C56E8" w:rsidR="007250AC" w:rsidRPr="00392B04" w:rsidRDefault="007250AC" w:rsidP="00392B04">
            <w:pPr>
              <w:rPr>
                <w:b/>
                <w:bCs/>
                <w:i/>
                <w:iCs/>
                <w:sz w:val="20"/>
                <w:szCs w:val="18"/>
                <w:lang w:val="ro-MD"/>
              </w:rPr>
            </w:pPr>
            <w:r w:rsidRPr="00392B04">
              <w:rPr>
                <w:bCs/>
                <w:i/>
                <w:iCs/>
                <w:color w:val="000000" w:themeColor="text1"/>
                <w:sz w:val="20"/>
                <w:szCs w:val="18"/>
                <w:lang w:val="ro-MD"/>
              </w:rPr>
              <w:t>fluvial</w:t>
            </w:r>
          </w:p>
        </w:tc>
        <w:tc>
          <w:tcPr>
            <w:tcW w:w="2693" w:type="dxa"/>
          </w:tcPr>
          <w:p w14:paraId="67D94394" w14:textId="7E1EC2B7" w:rsidR="007250AC" w:rsidRPr="00392B04" w:rsidRDefault="007250AC" w:rsidP="00392B04">
            <w:pPr>
              <w:rPr>
                <w:b/>
                <w:bCs/>
                <w:i/>
                <w:iCs/>
                <w:sz w:val="20"/>
                <w:szCs w:val="18"/>
                <w:lang w:val="ro-MD"/>
              </w:rPr>
            </w:pPr>
            <w:r w:rsidRPr="00392B04">
              <w:rPr>
                <w:bCs/>
                <w:i/>
                <w:iCs/>
                <w:color w:val="000000" w:themeColor="text1"/>
                <w:sz w:val="20"/>
                <w:szCs w:val="18"/>
                <w:lang w:val="ro-MD"/>
              </w:rPr>
              <w:t>138,2</w:t>
            </w:r>
          </w:p>
        </w:tc>
        <w:tc>
          <w:tcPr>
            <w:tcW w:w="1701" w:type="dxa"/>
          </w:tcPr>
          <w:p w14:paraId="15026880" w14:textId="7D20EEC6" w:rsidR="007250AC" w:rsidRPr="00392B04" w:rsidRDefault="007250AC" w:rsidP="00392B04">
            <w:pPr>
              <w:rPr>
                <w:b/>
                <w:bCs/>
                <w:i/>
                <w:iCs/>
                <w:sz w:val="20"/>
                <w:szCs w:val="18"/>
                <w:lang w:val="ro-MD"/>
              </w:rPr>
            </w:pPr>
            <w:r w:rsidRPr="00392B04">
              <w:rPr>
                <w:bCs/>
                <w:i/>
                <w:iCs/>
                <w:color w:val="000000" w:themeColor="text1"/>
                <w:sz w:val="20"/>
                <w:szCs w:val="18"/>
                <w:lang w:val="ro-MD"/>
              </w:rPr>
              <w:t>100,2</w:t>
            </w:r>
          </w:p>
        </w:tc>
        <w:tc>
          <w:tcPr>
            <w:tcW w:w="1982" w:type="dxa"/>
          </w:tcPr>
          <w:p w14:paraId="186FA0EA" w14:textId="73750B5A" w:rsidR="007250AC" w:rsidRPr="00392B04" w:rsidRDefault="007250AC" w:rsidP="00392B04">
            <w:pPr>
              <w:rPr>
                <w:b/>
                <w:bCs/>
                <w:i/>
                <w:iCs/>
                <w:sz w:val="20"/>
                <w:szCs w:val="18"/>
                <w:lang w:val="ro-MD"/>
              </w:rPr>
            </w:pPr>
            <w:r w:rsidRPr="00392B04">
              <w:rPr>
                <w:bCs/>
                <w:i/>
                <w:iCs/>
                <w:color w:val="000000" w:themeColor="text1"/>
                <w:sz w:val="20"/>
                <w:szCs w:val="18"/>
                <w:lang w:val="ro-MD"/>
              </w:rPr>
              <w:t>101,5</w:t>
            </w:r>
          </w:p>
        </w:tc>
      </w:tr>
      <w:tr w:rsidR="007250AC" w:rsidRPr="00D32C79" w14:paraId="3D75B35D" w14:textId="77777777" w:rsidTr="007250AC">
        <w:tc>
          <w:tcPr>
            <w:tcW w:w="3823" w:type="dxa"/>
          </w:tcPr>
          <w:p w14:paraId="58455003" w14:textId="6C416B69" w:rsidR="007250AC" w:rsidRPr="00392B04" w:rsidRDefault="007250AC" w:rsidP="00392B04">
            <w:pPr>
              <w:rPr>
                <w:b/>
                <w:bCs/>
                <w:i/>
                <w:iCs/>
                <w:sz w:val="20"/>
                <w:szCs w:val="18"/>
                <w:lang w:val="ro-MD"/>
              </w:rPr>
            </w:pPr>
            <w:r w:rsidRPr="00392B04">
              <w:rPr>
                <w:bCs/>
                <w:i/>
                <w:iCs/>
                <w:color w:val="000000" w:themeColor="text1"/>
                <w:sz w:val="20"/>
                <w:szCs w:val="18"/>
                <w:lang w:val="ro-MD"/>
              </w:rPr>
              <w:t>aerian</w:t>
            </w:r>
          </w:p>
        </w:tc>
        <w:tc>
          <w:tcPr>
            <w:tcW w:w="2693" w:type="dxa"/>
          </w:tcPr>
          <w:p w14:paraId="761B6578" w14:textId="24C294C1" w:rsidR="007250AC" w:rsidRPr="00392B04" w:rsidRDefault="007250AC" w:rsidP="00392B04">
            <w:pPr>
              <w:rPr>
                <w:b/>
                <w:bCs/>
                <w:i/>
                <w:iCs/>
                <w:sz w:val="20"/>
                <w:szCs w:val="18"/>
                <w:lang w:val="ro-MD"/>
              </w:rPr>
            </w:pPr>
            <w:r w:rsidRPr="00392B04">
              <w:rPr>
                <w:bCs/>
                <w:i/>
                <w:iCs/>
                <w:color w:val="000000" w:themeColor="text1"/>
                <w:sz w:val="20"/>
                <w:szCs w:val="18"/>
                <w:lang w:val="ro-MD"/>
              </w:rPr>
              <w:t>1,6</w:t>
            </w:r>
          </w:p>
        </w:tc>
        <w:tc>
          <w:tcPr>
            <w:tcW w:w="1701" w:type="dxa"/>
          </w:tcPr>
          <w:p w14:paraId="14109965" w14:textId="57D18275" w:rsidR="007250AC" w:rsidRPr="00392B04" w:rsidRDefault="007250AC" w:rsidP="00392B04">
            <w:pPr>
              <w:rPr>
                <w:b/>
                <w:bCs/>
                <w:i/>
                <w:iCs/>
                <w:sz w:val="20"/>
                <w:szCs w:val="18"/>
                <w:lang w:val="ro-MD"/>
              </w:rPr>
            </w:pPr>
            <w:r w:rsidRPr="00392B04">
              <w:rPr>
                <w:bCs/>
                <w:i/>
                <w:iCs/>
                <w:color w:val="000000" w:themeColor="text1"/>
                <w:sz w:val="20"/>
                <w:szCs w:val="18"/>
                <w:lang w:val="ro-MD"/>
              </w:rPr>
              <w:t>119,5</w:t>
            </w:r>
          </w:p>
        </w:tc>
        <w:tc>
          <w:tcPr>
            <w:tcW w:w="1982" w:type="dxa"/>
          </w:tcPr>
          <w:p w14:paraId="5BD96146" w14:textId="1B86B43F" w:rsidR="007250AC" w:rsidRPr="00392B04" w:rsidRDefault="007250AC" w:rsidP="00392B04">
            <w:pPr>
              <w:rPr>
                <w:b/>
                <w:bCs/>
                <w:i/>
                <w:iCs/>
                <w:sz w:val="20"/>
                <w:szCs w:val="18"/>
                <w:lang w:val="ro-MD"/>
              </w:rPr>
            </w:pPr>
            <w:r w:rsidRPr="00392B04">
              <w:rPr>
                <w:bCs/>
                <w:i/>
                <w:iCs/>
                <w:color w:val="000000" w:themeColor="text1"/>
                <w:sz w:val="20"/>
                <w:szCs w:val="18"/>
                <w:lang w:val="ro-MD"/>
              </w:rPr>
              <w:t>106,0</w:t>
            </w:r>
          </w:p>
        </w:tc>
      </w:tr>
      <w:tr w:rsidR="007250AC" w:rsidRPr="00D32C79" w14:paraId="0008B0F1" w14:textId="77777777" w:rsidTr="007250AC">
        <w:tc>
          <w:tcPr>
            <w:tcW w:w="3823" w:type="dxa"/>
          </w:tcPr>
          <w:p w14:paraId="360A7315" w14:textId="3A0F0831" w:rsidR="007250AC" w:rsidRPr="00392B04" w:rsidRDefault="007250AC" w:rsidP="00392B04">
            <w:pPr>
              <w:rPr>
                <w:i/>
                <w:iCs/>
                <w:sz w:val="20"/>
                <w:szCs w:val="18"/>
                <w:lang w:val="ro-MD"/>
              </w:rPr>
            </w:pPr>
            <w:r w:rsidRPr="00392B04">
              <w:rPr>
                <w:bCs/>
                <w:i/>
                <w:iCs/>
                <w:color w:val="000000" w:themeColor="text1"/>
                <w:sz w:val="20"/>
                <w:szCs w:val="18"/>
                <w:lang w:val="ro-MD"/>
              </w:rPr>
              <w:t>Parcursul mărfurilor, milioane tone-km</w:t>
            </w:r>
            <w:r w:rsidRPr="00392B04">
              <w:rPr>
                <w:i/>
                <w:iCs/>
                <w:color w:val="000000" w:themeColor="text1"/>
                <w:sz w:val="20"/>
                <w:szCs w:val="18"/>
                <w:lang w:val="ro-MD"/>
              </w:rPr>
              <w:t xml:space="preserve">, </w:t>
            </w:r>
            <w:r w:rsidRPr="00392B04">
              <w:rPr>
                <w:bCs/>
                <w:i/>
                <w:iCs/>
                <w:color w:val="000000" w:themeColor="text1"/>
                <w:sz w:val="20"/>
                <w:szCs w:val="18"/>
                <w:lang w:val="ro-MD"/>
              </w:rPr>
              <w:t>pe moduri de transport:</w:t>
            </w:r>
          </w:p>
        </w:tc>
        <w:tc>
          <w:tcPr>
            <w:tcW w:w="2693" w:type="dxa"/>
          </w:tcPr>
          <w:p w14:paraId="49EDB0AA" w14:textId="581D70C4" w:rsidR="007250AC" w:rsidRPr="00392B04" w:rsidRDefault="007250AC" w:rsidP="00392B04">
            <w:pPr>
              <w:rPr>
                <w:i/>
                <w:iCs/>
                <w:sz w:val="20"/>
                <w:szCs w:val="18"/>
                <w:lang w:val="ro-MD"/>
              </w:rPr>
            </w:pPr>
            <w:r w:rsidRPr="00392B04">
              <w:rPr>
                <w:bCs/>
                <w:i/>
                <w:iCs/>
                <w:color w:val="000000" w:themeColor="text1"/>
                <w:sz w:val="20"/>
                <w:szCs w:val="18"/>
                <w:lang w:val="ro-MD"/>
              </w:rPr>
              <w:t>5964,7</w:t>
            </w:r>
          </w:p>
        </w:tc>
        <w:tc>
          <w:tcPr>
            <w:tcW w:w="1701" w:type="dxa"/>
          </w:tcPr>
          <w:p w14:paraId="3E9F40E6" w14:textId="7C7BE3A5" w:rsidR="007250AC" w:rsidRPr="00392B04" w:rsidRDefault="007250AC" w:rsidP="00392B04">
            <w:pPr>
              <w:rPr>
                <w:i/>
                <w:iCs/>
                <w:sz w:val="20"/>
                <w:szCs w:val="18"/>
                <w:lang w:val="ro-MD"/>
              </w:rPr>
            </w:pPr>
            <w:r w:rsidRPr="00392B04">
              <w:rPr>
                <w:bCs/>
                <w:i/>
                <w:iCs/>
                <w:color w:val="000000" w:themeColor="text1"/>
                <w:sz w:val="20"/>
                <w:szCs w:val="18"/>
                <w:lang w:val="ro-MD"/>
              </w:rPr>
              <w:t>102,1</w:t>
            </w:r>
          </w:p>
        </w:tc>
        <w:tc>
          <w:tcPr>
            <w:tcW w:w="1982" w:type="dxa"/>
          </w:tcPr>
          <w:p w14:paraId="7E899AE8" w14:textId="37D925FB" w:rsidR="007250AC" w:rsidRPr="00392B04" w:rsidRDefault="007250AC" w:rsidP="00392B04">
            <w:pPr>
              <w:rPr>
                <w:i/>
                <w:iCs/>
                <w:sz w:val="20"/>
                <w:szCs w:val="18"/>
                <w:lang w:val="ro-MD"/>
              </w:rPr>
            </w:pPr>
            <w:r w:rsidRPr="00392B04">
              <w:rPr>
                <w:bCs/>
                <w:i/>
                <w:iCs/>
                <w:color w:val="000000" w:themeColor="text1"/>
                <w:sz w:val="20"/>
                <w:szCs w:val="18"/>
                <w:lang w:val="ro-MD"/>
              </w:rPr>
              <w:t>96,2</w:t>
            </w:r>
          </w:p>
        </w:tc>
      </w:tr>
      <w:tr w:rsidR="007250AC" w:rsidRPr="00D32C79" w14:paraId="235AFDF5" w14:textId="77777777" w:rsidTr="004F6FF7">
        <w:tc>
          <w:tcPr>
            <w:tcW w:w="3823" w:type="dxa"/>
          </w:tcPr>
          <w:p w14:paraId="15347188" w14:textId="5D9C4A4E"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feroviar</w:t>
            </w:r>
          </w:p>
        </w:tc>
        <w:tc>
          <w:tcPr>
            <w:tcW w:w="2693" w:type="dxa"/>
          </w:tcPr>
          <w:p w14:paraId="17F42B1A" w14:textId="4FDB83B4"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503,6</w:t>
            </w:r>
          </w:p>
        </w:tc>
        <w:tc>
          <w:tcPr>
            <w:tcW w:w="1701" w:type="dxa"/>
          </w:tcPr>
          <w:p w14:paraId="0D263CDF" w14:textId="3358636A"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61,4</w:t>
            </w:r>
          </w:p>
        </w:tc>
        <w:tc>
          <w:tcPr>
            <w:tcW w:w="1982" w:type="dxa"/>
          </w:tcPr>
          <w:p w14:paraId="0EF9E1E0" w14:textId="60EA96DF"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67,0</w:t>
            </w:r>
          </w:p>
        </w:tc>
      </w:tr>
      <w:tr w:rsidR="007250AC" w:rsidRPr="00D32C79" w14:paraId="43A59695" w14:textId="77777777" w:rsidTr="004F6FF7">
        <w:tc>
          <w:tcPr>
            <w:tcW w:w="3823" w:type="dxa"/>
          </w:tcPr>
          <w:p w14:paraId="74CD6097" w14:textId="22AAE026"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rutier ³</w:t>
            </w:r>
          </w:p>
        </w:tc>
        <w:tc>
          <w:tcPr>
            <w:tcW w:w="2693" w:type="dxa"/>
          </w:tcPr>
          <w:p w14:paraId="05FF70BA" w14:textId="1065E44E"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5459,7</w:t>
            </w:r>
          </w:p>
        </w:tc>
        <w:tc>
          <w:tcPr>
            <w:tcW w:w="1701" w:type="dxa"/>
          </w:tcPr>
          <w:p w14:paraId="33944A64" w14:textId="2FF4374A"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108,7</w:t>
            </w:r>
          </w:p>
        </w:tc>
        <w:tc>
          <w:tcPr>
            <w:tcW w:w="1982" w:type="dxa"/>
          </w:tcPr>
          <w:p w14:paraId="5AF6A85B" w14:textId="46F9D924"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103,6</w:t>
            </w:r>
          </w:p>
        </w:tc>
      </w:tr>
      <w:tr w:rsidR="007250AC" w:rsidRPr="00D32C79" w14:paraId="03CA93DC" w14:textId="77777777" w:rsidTr="004F6FF7">
        <w:tc>
          <w:tcPr>
            <w:tcW w:w="3823" w:type="dxa"/>
          </w:tcPr>
          <w:p w14:paraId="428E9EB5" w14:textId="7A0C09F3"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fluvial</w:t>
            </w:r>
          </w:p>
        </w:tc>
        <w:tc>
          <w:tcPr>
            <w:tcW w:w="2693" w:type="dxa"/>
          </w:tcPr>
          <w:p w14:paraId="746B51A7" w14:textId="3AE6A13E"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0,3</w:t>
            </w:r>
          </w:p>
        </w:tc>
        <w:tc>
          <w:tcPr>
            <w:tcW w:w="1701" w:type="dxa"/>
          </w:tcPr>
          <w:p w14:paraId="542873F2" w14:textId="3CC4AC01"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100,2</w:t>
            </w:r>
          </w:p>
        </w:tc>
        <w:tc>
          <w:tcPr>
            <w:tcW w:w="1982" w:type="dxa"/>
          </w:tcPr>
          <w:p w14:paraId="2EF4E38E" w14:textId="60076C17"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101,5</w:t>
            </w:r>
          </w:p>
        </w:tc>
      </w:tr>
      <w:tr w:rsidR="007250AC" w:rsidRPr="00D32C79" w14:paraId="2E960C7E" w14:textId="77777777" w:rsidTr="004F6FF7">
        <w:tc>
          <w:tcPr>
            <w:tcW w:w="3823" w:type="dxa"/>
          </w:tcPr>
          <w:p w14:paraId="0D970729" w14:textId="17CAA45F"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aerian</w:t>
            </w:r>
          </w:p>
        </w:tc>
        <w:tc>
          <w:tcPr>
            <w:tcW w:w="2693" w:type="dxa"/>
          </w:tcPr>
          <w:p w14:paraId="75FA781F" w14:textId="54108735"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1,1</w:t>
            </w:r>
          </w:p>
        </w:tc>
        <w:tc>
          <w:tcPr>
            <w:tcW w:w="1701" w:type="dxa"/>
          </w:tcPr>
          <w:p w14:paraId="24DF415D" w14:textId="191FED06"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128,1</w:t>
            </w:r>
          </w:p>
        </w:tc>
        <w:tc>
          <w:tcPr>
            <w:tcW w:w="1982" w:type="dxa"/>
          </w:tcPr>
          <w:p w14:paraId="23DB4941" w14:textId="78D4C0D0" w:rsidR="007250AC" w:rsidRPr="00392B04" w:rsidRDefault="007250AC" w:rsidP="00392B04">
            <w:pPr>
              <w:rPr>
                <w:b/>
                <w:bCs/>
                <w:i/>
                <w:iCs/>
                <w:color w:val="000000" w:themeColor="text1"/>
                <w:sz w:val="20"/>
                <w:szCs w:val="18"/>
                <w:lang w:val="ro-MD"/>
              </w:rPr>
            </w:pPr>
            <w:r w:rsidRPr="00392B04">
              <w:rPr>
                <w:bCs/>
                <w:i/>
                <w:iCs/>
                <w:color w:val="000000" w:themeColor="text1"/>
                <w:sz w:val="20"/>
                <w:szCs w:val="18"/>
                <w:lang w:val="ro-MD"/>
              </w:rPr>
              <w:t>73,4</w:t>
            </w:r>
          </w:p>
        </w:tc>
      </w:tr>
    </w:tbl>
    <w:p w14:paraId="5C576B2A" w14:textId="1EC5F5ED" w:rsidR="00A23668" w:rsidRPr="00A23668" w:rsidRDefault="00A23668" w:rsidP="00A23668">
      <w:pPr>
        <w:rPr>
          <w:i/>
          <w:iCs/>
          <w:sz w:val="22"/>
        </w:rPr>
      </w:pPr>
      <w:bookmarkStart w:id="198" w:name="_Toc207275313"/>
      <w:r w:rsidRPr="00A23668">
        <w:rPr>
          <w:i/>
          <w:iCs/>
          <w:sz w:val="22"/>
        </w:rPr>
        <w:t>Sursa: BNS 2023</w:t>
      </w:r>
    </w:p>
    <w:p w14:paraId="2C3595F0" w14:textId="77777777" w:rsidR="00A23668" w:rsidRDefault="00A23668" w:rsidP="00A174EF">
      <w:pPr>
        <w:pStyle w:val="IMPBULLET"/>
        <w:numPr>
          <w:ilvl w:val="0"/>
          <w:numId w:val="0"/>
        </w:numPr>
        <w:ind w:left="426"/>
      </w:pPr>
    </w:p>
    <w:p w14:paraId="636B0A39" w14:textId="20B71F39" w:rsidR="007250AC" w:rsidRPr="00D32C79" w:rsidRDefault="007250AC" w:rsidP="00A174EF">
      <w:pPr>
        <w:pStyle w:val="IMPBULLET"/>
      </w:pPr>
      <w:r w:rsidRPr="00D32C79">
        <w:t>Stimulente și riscuri cu efect negativ potențial asupra biodiversității</w:t>
      </w:r>
      <w:bookmarkEnd w:id="198"/>
    </w:p>
    <w:p w14:paraId="1C740593" w14:textId="2993E31E" w:rsidR="007250AC" w:rsidRPr="00D32C79" w:rsidRDefault="007250AC" w:rsidP="007250AC">
      <w:pPr>
        <w:jc w:val="both"/>
        <w:rPr>
          <w:rFonts w:cs="Times New Roman"/>
          <w:szCs w:val="24"/>
          <w:lang w:val="ro-MD"/>
        </w:rPr>
      </w:pPr>
      <w:r w:rsidRPr="00D32C79">
        <w:rPr>
          <w:rFonts w:cs="Times New Roman"/>
          <w:szCs w:val="24"/>
          <w:lang w:val="ro-MD"/>
        </w:rPr>
        <w:t>Transportul este un contributor major la poluarea aerului și la emisiile de gaze cu efect de seră. În 2022</w:t>
      </w:r>
      <w:r w:rsidRPr="00D32C79">
        <w:rPr>
          <w:rStyle w:val="FootnoteReference"/>
          <w:rFonts w:cs="Times New Roman"/>
          <w:szCs w:val="24"/>
          <w:lang w:val="ro-MD"/>
        </w:rPr>
        <w:footnoteReference w:id="50"/>
      </w:r>
      <w:r w:rsidRPr="00D32C79">
        <w:rPr>
          <w:rFonts w:cs="Times New Roman"/>
          <w:szCs w:val="24"/>
          <w:lang w:val="ro-MD"/>
        </w:rPr>
        <w:t>, sectorul a generat ~23% din emisiile naționale de GES, nivel cu ≈40% mai mare decât în 2000 (aprox. 2,4 mil. t CO₂ în 2001 vs 1,7 mil. t în 2000),  &gt;95% din aceste emisii provin din transportul rutier, ceea ce reflectă dependența de benzină și motorină și ponderea redusă a feroviarului. Structura parcului auto este învechită. Transportul public are un rol ambivalent: reduce poluarea față de transportul individual, dar o parte importantă a flotei de microbuze diesel (≈1.200 unități, multe sub Euro 4) rămâne puternic poluantă. Extinderea flotei de troleibuze electrice (inclusiv cu autonomie pe baterii) a îmbunătățit situația locală, însă congestia limitează câștigurile de eficiență. Creșterea mobilității rutiere  pune presiune pe calitatea aerului și influențează negativ starea vegetației forestiere și spațiilor verzi.</w:t>
      </w:r>
      <w:r w:rsidR="00F940BA" w:rsidRPr="00D32C79">
        <w:rPr>
          <w:rFonts w:cs="Times New Roman"/>
          <w:szCs w:val="24"/>
          <w:lang w:val="ro-MD"/>
        </w:rPr>
        <w:t xml:space="preserve"> </w:t>
      </w:r>
      <w:r w:rsidRPr="00D32C79">
        <w:rPr>
          <w:rFonts w:cs="Times New Roman"/>
          <w:szCs w:val="24"/>
          <w:lang w:val="ro-MD"/>
        </w:rPr>
        <w:t>În mediul rural, transportul greu contribuie la degradarea solului și vegetației cu praf de-a lungul coridoarelor rutiere. La acestea se adaugă poluarea fonică: aproximativ 35% din populația urbană, precum și speciile de faună sunt  expuse la &gt;65 dB. Toate aceste presiuni se traduc în habitate fragmentate, deriva poluanților spre soluri și ape și stres asupra faunei – cu impact negativ asupra biodiversității.</w:t>
      </w:r>
    </w:p>
    <w:p w14:paraId="3043A4FC" w14:textId="77777777" w:rsidR="00F940BA" w:rsidRPr="00D32C79" w:rsidRDefault="00F940BA" w:rsidP="007250AC">
      <w:pPr>
        <w:rPr>
          <w:rFonts w:cs="Times New Roman"/>
          <w:i/>
          <w:iCs/>
          <w:szCs w:val="24"/>
          <w:lang w:val="ro-MD"/>
        </w:rPr>
      </w:pPr>
    </w:p>
    <w:p w14:paraId="2A069C37" w14:textId="297CB54A" w:rsidR="007250AC" w:rsidRPr="00D32C79" w:rsidRDefault="007250AC" w:rsidP="007250AC">
      <w:pPr>
        <w:rPr>
          <w:rFonts w:cs="Times New Roman"/>
          <w:szCs w:val="24"/>
          <w:lang w:val="ro-MD"/>
        </w:rPr>
      </w:pPr>
      <w:r w:rsidRPr="00D32C79">
        <w:rPr>
          <w:rFonts w:cs="Times New Roman"/>
          <w:i/>
          <w:iCs/>
          <w:szCs w:val="24"/>
          <w:lang w:val="ro-MD"/>
        </w:rPr>
        <w:t>Stimulente negative</w:t>
      </w:r>
      <w:r w:rsidRPr="00D32C79">
        <w:rPr>
          <w:rFonts w:cs="Times New Roman"/>
          <w:szCs w:val="24"/>
          <w:lang w:val="ro-MD"/>
        </w:rPr>
        <w:t xml:space="preserve"> </w:t>
      </w:r>
      <w:r w:rsidRPr="00D32C79">
        <w:rPr>
          <w:rFonts w:cs="Times New Roman"/>
          <w:i/>
          <w:iCs/>
          <w:szCs w:val="24"/>
          <w:lang w:val="ro-MD"/>
        </w:rPr>
        <w:t>în transport pentru tranziția verde sunt</w:t>
      </w:r>
      <w:r w:rsidRPr="00D32C79">
        <w:rPr>
          <w:rFonts w:cs="Times New Roman"/>
          <w:szCs w:val="24"/>
          <w:lang w:val="ro-MD"/>
        </w:rPr>
        <w:t>:</w:t>
      </w:r>
    </w:p>
    <w:p w14:paraId="5AA3AC37" w14:textId="77777777" w:rsidR="007250AC" w:rsidRPr="00D32C79" w:rsidRDefault="007250AC">
      <w:pPr>
        <w:pStyle w:val="ListParagraph"/>
        <w:numPr>
          <w:ilvl w:val="0"/>
          <w:numId w:val="43"/>
        </w:numPr>
        <w:tabs>
          <w:tab w:val="left" w:pos="450"/>
        </w:tabs>
        <w:rPr>
          <w:rFonts w:ascii="Times New Roman" w:hAnsi="Times New Roman" w:cs="Times New Roman"/>
          <w:szCs w:val="24"/>
          <w:lang w:val="ro-MD"/>
        </w:rPr>
      </w:pPr>
      <w:r w:rsidRPr="00D32C79">
        <w:rPr>
          <w:rFonts w:ascii="Times New Roman" w:hAnsi="Times New Roman" w:cs="Times New Roman"/>
          <w:szCs w:val="24"/>
          <w:lang w:val="ro-MD"/>
        </w:rPr>
        <w:t>Fără limită de vârstă la importul de autoturisme uzate, ceea ce menține intrarea de vehicule vechi și poluante și îmbătrânește flota.</w:t>
      </w:r>
    </w:p>
    <w:p w14:paraId="5412A9B3" w14:textId="77777777" w:rsidR="007250AC" w:rsidRPr="00D32C79" w:rsidRDefault="007250AC">
      <w:pPr>
        <w:pStyle w:val="ListParagraph"/>
        <w:numPr>
          <w:ilvl w:val="0"/>
          <w:numId w:val="43"/>
        </w:numPr>
        <w:tabs>
          <w:tab w:val="left" w:pos="450"/>
        </w:tabs>
        <w:rPr>
          <w:rFonts w:ascii="Times New Roman" w:hAnsi="Times New Roman" w:cs="Times New Roman"/>
          <w:szCs w:val="24"/>
          <w:lang w:val="ro-MD"/>
        </w:rPr>
      </w:pPr>
      <w:r w:rsidRPr="00D32C79">
        <w:rPr>
          <w:rFonts w:ascii="Times New Roman" w:hAnsi="Times New Roman" w:cs="Times New Roman"/>
          <w:szCs w:val="24"/>
          <w:lang w:val="ro-MD"/>
        </w:rPr>
        <w:t>Dependență ridicată de motorină și dominanta rutierului în transportul de marfă, cu emisii mai mari și congestionare.</w:t>
      </w:r>
    </w:p>
    <w:p w14:paraId="6B050B32" w14:textId="77777777" w:rsidR="007250AC" w:rsidRPr="00D32C79" w:rsidRDefault="007250AC">
      <w:pPr>
        <w:pStyle w:val="ListParagraph"/>
        <w:numPr>
          <w:ilvl w:val="0"/>
          <w:numId w:val="43"/>
        </w:numPr>
        <w:tabs>
          <w:tab w:val="left" w:pos="450"/>
        </w:tabs>
        <w:rPr>
          <w:rFonts w:ascii="Times New Roman" w:hAnsi="Times New Roman" w:cs="Times New Roman"/>
          <w:szCs w:val="24"/>
          <w:lang w:val="ro-MD"/>
        </w:rPr>
      </w:pPr>
      <w:r w:rsidRPr="00D32C79">
        <w:rPr>
          <w:rFonts w:ascii="Times New Roman" w:hAnsi="Times New Roman" w:cs="Times New Roman"/>
          <w:szCs w:val="24"/>
          <w:lang w:val="ro-MD"/>
        </w:rPr>
        <w:t>Flotă veche pe o infrastructură rutieră aflată sub presiune, cu probleme de siguranță.</w:t>
      </w:r>
    </w:p>
    <w:p w14:paraId="3B8B6ED5" w14:textId="77777777" w:rsidR="007250AC" w:rsidRPr="00D32C79" w:rsidRDefault="007250AC">
      <w:pPr>
        <w:pStyle w:val="ListParagraph"/>
        <w:numPr>
          <w:ilvl w:val="0"/>
          <w:numId w:val="43"/>
        </w:numPr>
        <w:tabs>
          <w:tab w:val="left" w:pos="450"/>
        </w:tabs>
        <w:rPr>
          <w:rFonts w:ascii="Times New Roman" w:hAnsi="Times New Roman" w:cs="Times New Roman"/>
          <w:szCs w:val="24"/>
          <w:lang w:val="ro-MD"/>
        </w:rPr>
      </w:pPr>
      <w:r w:rsidRPr="00D32C79">
        <w:rPr>
          <w:rFonts w:ascii="Times New Roman" w:hAnsi="Times New Roman" w:cs="Times New Roman"/>
          <w:szCs w:val="24"/>
          <w:lang w:val="ro-MD"/>
        </w:rPr>
        <w:t>Incertitudine fiscală privind viitoarele modificări (TVA/accize la import autovehicule, alte corecții), care poate amâna investițiile în flote mai curate.</w:t>
      </w:r>
    </w:p>
    <w:p w14:paraId="6F27A9FB" w14:textId="77777777" w:rsidR="007250AC" w:rsidRPr="00D32C79" w:rsidRDefault="007250AC">
      <w:pPr>
        <w:pStyle w:val="ListParagraph"/>
        <w:numPr>
          <w:ilvl w:val="0"/>
          <w:numId w:val="43"/>
        </w:numPr>
        <w:tabs>
          <w:tab w:val="left" w:pos="450"/>
        </w:tabs>
        <w:rPr>
          <w:rFonts w:ascii="Times New Roman" w:hAnsi="Times New Roman" w:cs="Times New Roman"/>
          <w:szCs w:val="24"/>
          <w:lang w:val="ro-MD"/>
        </w:rPr>
      </w:pPr>
      <w:r w:rsidRPr="00D32C79">
        <w:rPr>
          <w:rFonts w:ascii="Times New Roman" w:hAnsi="Times New Roman" w:cs="Times New Roman"/>
          <w:szCs w:val="24"/>
          <w:lang w:val="ro-MD"/>
        </w:rPr>
        <w:t>Taxarea drumurilor nu este calibrată „plătești cât folosești” pentru utilizatorii interni; vinieta se aplică în principal vehiculelor înmatriculate în afara țării, reducând efectul de descurajare a utilizării intensive.</w:t>
      </w:r>
    </w:p>
    <w:p w14:paraId="24C3C0FE" w14:textId="77777777" w:rsidR="007250AC" w:rsidRPr="00D32C79" w:rsidRDefault="007250AC" w:rsidP="007250AC">
      <w:pPr>
        <w:pStyle w:val="ListParagraph"/>
        <w:ind w:left="360"/>
        <w:jc w:val="both"/>
        <w:rPr>
          <w:rFonts w:ascii="Times New Roman" w:hAnsi="Times New Roman" w:cs="Times New Roman"/>
          <w:szCs w:val="24"/>
          <w:lang w:val="ro-MD"/>
        </w:rPr>
      </w:pPr>
    </w:p>
    <w:p w14:paraId="44E41693" w14:textId="13D0AF3B" w:rsidR="007156E3" w:rsidRPr="00D32C79" w:rsidRDefault="007156E3">
      <w:pPr>
        <w:pStyle w:val="Subcapitol"/>
        <w:numPr>
          <w:ilvl w:val="1"/>
          <w:numId w:val="62"/>
        </w:numPr>
        <w:shd w:val="clear" w:color="auto" w:fill="4472C4" w:themeFill="accent1"/>
        <w:ind w:left="142"/>
        <w:rPr>
          <w:lang w:val="ro-MD"/>
        </w:rPr>
      </w:pPr>
      <w:bookmarkStart w:id="199" w:name="_Toc209959637"/>
      <w:bookmarkStart w:id="200" w:name="_Hlk208313101"/>
      <w:r w:rsidRPr="00D32C79">
        <w:rPr>
          <w:lang w:val="ro-MD"/>
        </w:rPr>
        <w:t>Cultura și Turismul</w:t>
      </w:r>
      <w:bookmarkEnd w:id="199"/>
    </w:p>
    <w:tbl>
      <w:tblPr>
        <w:tblW w:w="10287" w:type="dxa"/>
        <w:tblCellMar>
          <w:top w:w="15" w:type="dxa"/>
        </w:tblCellMar>
        <w:tblLook w:val="04A0" w:firstRow="1" w:lastRow="0" w:firstColumn="1" w:lastColumn="0" w:noHBand="0" w:noVBand="1"/>
      </w:tblPr>
      <w:tblGrid>
        <w:gridCol w:w="10065"/>
        <w:gridCol w:w="222"/>
      </w:tblGrid>
      <w:tr w:rsidR="00275D12" w:rsidRPr="00EC1F80" w14:paraId="35CCD682" w14:textId="77777777" w:rsidTr="004F6FF7">
        <w:trPr>
          <w:gridAfter w:val="1"/>
          <w:wAfter w:w="222" w:type="dxa"/>
          <w:trHeight w:val="468"/>
        </w:trPr>
        <w:tc>
          <w:tcPr>
            <w:tcW w:w="10065" w:type="dxa"/>
            <w:vMerge w:val="restart"/>
            <w:tcBorders>
              <w:top w:val="nil"/>
              <w:left w:val="nil"/>
              <w:bottom w:val="nil"/>
              <w:right w:val="nil"/>
            </w:tcBorders>
            <w:noWrap/>
            <w:vAlign w:val="center"/>
          </w:tcPr>
          <w:bookmarkEnd w:id="200"/>
          <w:p w14:paraId="31371866" w14:textId="5A3A9019" w:rsidR="00275D12" w:rsidRPr="00D32C79" w:rsidRDefault="00275D12" w:rsidP="004F6FF7">
            <w:pPr>
              <w:jc w:val="both"/>
              <w:rPr>
                <w:rFonts w:cs="Times New Roman"/>
                <w:szCs w:val="24"/>
                <w:lang w:val="ro-MD"/>
              </w:rPr>
            </w:pPr>
            <w:r w:rsidRPr="00D32C79">
              <w:rPr>
                <w:rFonts w:cs="Times New Roman"/>
                <w:szCs w:val="24"/>
                <w:lang w:val="ro-MD"/>
              </w:rPr>
              <w:t>Cel mai recent proiect de</w:t>
            </w:r>
            <w:r w:rsidR="007156E3" w:rsidRPr="00D32C79">
              <w:rPr>
                <w:rFonts w:cs="Times New Roman"/>
                <w:szCs w:val="24"/>
                <w:lang w:val="ro-MD"/>
              </w:rPr>
              <w:t xml:space="preserve"> documente de</w:t>
            </w:r>
            <w:r w:rsidRPr="00D32C79">
              <w:rPr>
                <w:rFonts w:cs="Times New Roman"/>
                <w:szCs w:val="24"/>
                <w:lang w:val="ro-MD"/>
              </w:rPr>
              <w:t xml:space="preserve"> politici este Programul național de dezvoltare a turismului  </w:t>
            </w:r>
            <w:r w:rsidRPr="00D32C79">
              <w:rPr>
                <w:rFonts w:cs="Times New Roman"/>
                <w:szCs w:val="24"/>
                <w:lang w:val="ro-MD"/>
              </w:rPr>
              <w:lastRenderedPageBreak/>
              <w:t>(2024-2028)</w:t>
            </w:r>
            <w:r w:rsidRPr="00D32C79">
              <w:rPr>
                <w:rStyle w:val="FootnoteReference"/>
                <w:rFonts w:cs="Times New Roman"/>
                <w:szCs w:val="24"/>
                <w:lang w:val="ro-MD"/>
              </w:rPr>
              <w:footnoteReference w:id="51"/>
            </w:r>
            <w:r w:rsidRPr="00D32C79">
              <w:rPr>
                <w:rFonts w:cs="Times New Roman"/>
                <w:szCs w:val="24"/>
                <w:lang w:val="ro-MD"/>
              </w:rPr>
              <w:t xml:space="preserve">, are rolul de a stabili obiectivele și direcțiile de dezvoltare a turismului în RM, astfel încât acesta să devină un sector competitiv și dezvoltat armonios, dar și </w:t>
            </w:r>
            <w:r w:rsidR="007156E3" w:rsidRPr="00D32C79">
              <w:rPr>
                <w:rFonts w:cs="Times New Roman"/>
                <w:szCs w:val="24"/>
                <w:lang w:val="ro-MD"/>
              </w:rPr>
              <w:t>de reziliență</w:t>
            </w:r>
            <w:r w:rsidRPr="00D32C79">
              <w:rPr>
                <w:rFonts w:cs="Times New Roman"/>
                <w:szCs w:val="24"/>
                <w:lang w:val="ro-MD"/>
              </w:rPr>
              <w:t xml:space="preserve"> în fața riscurilor și provocărilor cauzate de diverși factori externi. Prin acest Program se urmărește atingerea obiectivului general de dezvoltare a RM ca destinație turistică competitivă și durabilă, capabilă să ofere beneficii economice, sociale și de mediu comunităților locale și generațiilor viitoare. Dezideratul Programului „Turism 2028” este creșterea numărului de cetățeni străini care vizitează RM în cadrul turismului receptor de la 162 mii de turiști cazați </w:t>
            </w:r>
            <w:r w:rsidR="00A174EF">
              <w:rPr>
                <w:rFonts w:cs="Times New Roman"/>
                <w:szCs w:val="24"/>
                <w:lang w:val="ro-MD"/>
              </w:rPr>
              <w:t xml:space="preserve"> </w:t>
            </w:r>
            <w:r w:rsidRPr="00D32C79">
              <w:rPr>
                <w:rFonts w:cs="Times New Roman"/>
                <w:szCs w:val="24"/>
                <w:lang w:val="ro-MD"/>
              </w:rPr>
              <w:t>în structurile de cazare la 300 mii, inclusiv majorarea numărului de turiști care vin în RM prin intermediul agențiilor de turism și a tur-operatorilor de la 29 la 100 mii, precum și creșterea duratei sejurului în țară de 1.34 ori (de la 2.6 zile în prezent la 3.5 zile către anul 2028)</w:t>
            </w:r>
            <w:r w:rsidR="00A174EF">
              <w:rPr>
                <w:rFonts w:cs="Times New Roman"/>
                <w:szCs w:val="24"/>
                <w:lang w:val="ro-MD"/>
              </w:rPr>
              <w:t xml:space="preserve"> – Vezi Figura 17</w:t>
            </w:r>
            <w:r w:rsidRPr="00D32C79">
              <w:rPr>
                <w:rFonts w:cs="Times New Roman"/>
                <w:szCs w:val="24"/>
                <w:lang w:val="ro-MD"/>
              </w:rPr>
              <w:t>. Astfel, prin realizarea scopului programului se așteaptă creșterea competitivității industriei turismului din RM de la scorul de 3.6 puncte (2023) la scorul de 4.0 (2028) puncte în Indicele Dezvoltării Turismului, ceea ce ar permite RM să avanseze cu 10-15 poziții în clasamentul mondial.</w:t>
            </w:r>
          </w:p>
          <w:p w14:paraId="29AFC5C4" w14:textId="77777777" w:rsidR="00275D12" w:rsidRPr="00D32C79" w:rsidRDefault="00275D12" w:rsidP="004F6FF7">
            <w:pPr>
              <w:rPr>
                <w:rFonts w:cs="Times New Roman"/>
                <w:szCs w:val="24"/>
                <w:lang w:val="ro-MD"/>
              </w:rPr>
            </w:pPr>
          </w:p>
          <w:p w14:paraId="5742B955" w14:textId="68790585" w:rsidR="00275D12" w:rsidRPr="00D32C79" w:rsidRDefault="00275D12" w:rsidP="004F6FF7">
            <w:pPr>
              <w:jc w:val="both"/>
              <w:rPr>
                <w:rFonts w:eastAsia="Times New Roman" w:cs="Times New Roman"/>
                <w:b/>
                <w:bCs/>
                <w:color w:val="000000"/>
                <w:sz w:val="18"/>
                <w:szCs w:val="18"/>
                <w:lang w:val="ro-MD"/>
              </w:rPr>
            </w:pPr>
            <w:r w:rsidRPr="00D32C79">
              <w:rPr>
                <w:rFonts w:cs="Times New Roman"/>
                <w:szCs w:val="24"/>
                <w:lang w:val="ro-MD"/>
              </w:rPr>
              <w:t>Turismul ecologic generează volume economice vizibile</w:t>
            </w:r>
            <w:r w:rsidRPr="00D32C79">
              <w:rPr>
                <w:rStyle w:val="FootnoteReference"/>
                <w:rFonts w:cs="Times New Roman"/>
                <w:szCs w:val="24"/>
                <w:lang w:val="ro-MD"/>
              </w:rPr>
              <w:footnoteReference w:id="52"/>
            </w:r>
            <w:r w:rsidRPr="00D32C79">
              <w:rPr>
                <w:rFonts w:cs="Times New Roman"/>
                <w:szCs w:val="24"/>
                <w:lang w:val="ro-MD"/>
              </w:rPr>
              <w:t xml:space="preserve"> (≈ 3,2 mld. MDL în 2023, ~2,2% din PIB; alte 280 mil. MDL prin evenimente culturale), iar fluxurile sunt concentrate în câteva noduri: Orheiul Vechi, Soroca, coridoarele Nistru–Prut și rezervațiile </w:t>
            </w:r>
            <w:r w:rsidR="00F940BA" w:rsidRPr="00D32C79">
              <w:rPr>
                <w:rFonts w:cs="Times New Roman"/>
                <w:szCs w:val="24"/>
                <w:lang w:val="ro-MD"/>
              </w:rPr>
              <w:t xml:space="preserve">naturale </w:t>
            </w:r>
            <w:r w:rsidRPr="00D32C79">
              <w:rPr>
                <w:rFonts w:cs="Times New Roman"/>
                <w:szCs w:val="24"/>
                <w:lang w:val="ro-MD"/>
              </w:rPr>
              <w:t>Codrii, Pădurea Domnească, Prutul de Jos. Pe zona rurală, funcționează ≈170 pensiuni (≈3.200 locuri) și un efort constant de revitalizare culturală (meșteșuguri, gastronomie), în timp ce patrimoniul construit rămâne subfinanțat (alocări ~40 mil. MDL în 2023 față de un necesar estimat de &gt;500 mil. MDL/an). Toate acestea creează atât oportunități de conservare, cât și presiuni directe asupra ecosistemelor.</w:t>
            </w:r>
          </w:p>
        </w:tc>
      </w:tr>
      <w:tr w:rsidR="00275D12" w:rsidRPr="00EC1F80" w14:paraId="45EA1364" w14:textId="77777777" w:rsidTr="004F6FF7">
        <w:trPr>
          <w:trHeight w:val="361"/>
        </w:trPr>
        <w:tc>
          <w:tcPr>
            <w:tcW w:w="10065" w:type="dxa"/>
            <w:vMerge/>
            <w:tcBorders>
              <w:top w:val="nil"/>
              <w:left w:val="nil"/>
              <w:bottom w:val="nil"/>
              <w:right w:val="nil"/>
            </w:tcBorders>
            <w:vAlign w:val="center"/>
          </w:tcPr>
          <w:p w14:paraId="0E4E10E5" w14:textId="77777777" w:rsidR="00275D12" w:rsidRPr="00D32C79" w:rsidRDefault="00275D12" w:rsidP="004F6FF7">
            <w:pPr>
              <w:rPr>
                <w:rFonts w:eastAsia="Times New Roman" w:cs="Times New Roman"/>
                <w:b/>
                <w:bCs/>
                <w:color w:val="000000"/>
                <w:sz w:val="18"/>
                <w:szCs w:val="18"/>
                <w:lang w:val="ro-MD"/>
              </w:rPr>
            </w:pPr>
          </w:p>
        </w:tc>
        <w:tc>
          <w:tcPr>
            <w:tcW w:w="222" w:type="dxa"/>
            <w:tcBorders>
              <w:top w:val="nil"/>
              <w:left w:val="nil"/>
              <w:bottom w:val="nil"/>
              <w:right w:val="nil"/>
            </w:tcBorders>
            <w:noWrap/>
            <w:vAlign w:val="bottom"/>
            <w:hideMark/>
          </w:tcPr>
          <w:p w14:paraId="63EAE899" w14:textId="77777777" w:rsidR="00275D12" w:rsidRPr="00D32C79" w:rsidRDefault="00275D12" w:rsidP="004F6FF7">
            <w:pPr>
              <w:jc w:val="center"/>
              <w:rPr>
                <w:rFonts w:eastAsia="Times New Roman" w:cs="Times New Roman"/>
                <w:b/>
                <w:bCs/>
                <w:color w:val="000000"/>
                <w:sz w:val="18"/>
                <w:szCs w:val="18"/>
                <w:lang w:val="ro-MD"/>
              </w:rPr>
            </w:pPr>
          </w:p>
        </w:tc>
      </w:tr>
    </w:tbl>
    <w:p w14:paraId="3FF6CD0D" w14:textId="77777777" w:rsidR="00275D12" w:rsidRDefault="00275D12" w:rsidP="00275D12">
      <w:pPr>
        <w:tabs>
          <w:tab w:val="left" w:pos="360"/>
          <w:tab w:val="left" w:pos="450"/>
        </w:tabs>
        <w:rPr>
          <w:rFonts w:cs="Times New Roman"/>
          <w:lang w:val="ro-MD"/>
        </w:rPr>
      </w:pPr>
    </w:p>
    <w:p w14:paraId="5DE468EE" w14:textId="78D059D8" w:rsidR="00EB2230" w:rsidRPr="00BB54EC" w:rsidRDefault="00EB2230" w:rsidP="00BB54EC">
      <w:pPr>
        <w:pStyle w:val="Figuri"/>
      </w:pPr>
      <w:bookmarkStart w:id="201" w:name="_Toc207277257"/>
      <w:bookmarkStart w:id="202" w:name="_Toc209959666"/>
      <w:r w:rsidRPr="00BB54EC">
        <w:t>Figura 17. Numărul de turişti cazaţi în structurile de primire turistică colective</w:t>
      </w:r>
      <w:bookmarkEnd w:id="201"/>
      <w:bookmarkEnd w:id="202"/>
    </w:p>
    <w:p w14:paraId="1ECAAF29" w14:textId="77777777" w:rsidR="00EB2230" w:rsidRPr="00D32C79" w:rsidRDefault="00EB2230" w:rsidP="00EB2230">
      <w:pPr>
        <w:tabs>
          <w:tab w:val="left" w:pos="360"/>
          <w:tab w:val="left" w:pos="450"/>
        </w:tabs>
        <w:jc w:val="center"/>
        <w:rPr>
          <w:rFonts w:cs="Times New Roman"/>
          <w:color w:val="000000" w:themeColor="text1"/>
          <w:lang w:val="ro-MD"/>
        </w:rPr>
      </w:pPr>
      <w:r w:rsidRPr="00D32C79">
        <w:rPr>
          <w:rFonts w:cs="Times New Roman"/>
          <w:i/>
          <w:iCs/>
          <w:sz w:val="22"/>
          <w:lang w:val="ro-MD"/>
        </w:rPr>
        <w:t>Sursa Programului „Turism 2028”</w:t>
      </w:r>
    </w:p>
    <w:p w14:paraId="3BC411E5" w14:textId="77777777" w:rsidR="00EB2230" w:rsidRDefault="00EB2230" w:rsidP="00EB2230">
      <w:pPr>
        <w:rPr>
          <w:rFonts w:cs="Times New Roman"/>
          <w:lang w:val="ro-MD"/>
        </w:rPr>
      </w:pPr>
    </w:p>
    <w:p w14:paraId="036BF081" w14:textId="6A939B92" w:rsidR="00275D12" w:rsidRPr="00EB2230" w:rsidRDefault="00275D12" w:rsidP="00EB2230">
      <w:pPr>
        <w:rPr>
          <w:rFonts w:cstheme="majorBidi"/>
          <w:color w:val="4472C4" w:themeColor="accent1"/>
          <w:lang w:val="ro-MD"/>
        </w:rPr>
      </w:pPr>
      <w:r w:rsidRPr="00D32C79">
        <w:rPr>
          <w:noProof/>
          <w:lang w:val="ro-MD"/>
        </w:rPr>
        <w:drawing>
          <wp:anchor distT="0" distB="0" distL="114300" distR="114300" simplePos="0" relativeHeight="251698176" behindDoc="0" locked="0" layoutInCell="1" allowOverlap="1" wp14:anchorId="2D7AD248" wp14:editId="5BE1E4C7">
            <wp:simplePos x="0" y="0"/>
            <wp:positionH relativeFrom="column">
              <wp:posOffset>135466</wp:posOffset>
            </wp:positionH>
            <wp:positionV relativeFrom="paragraph">
              <wp:posOffset>0</wp:posOffset>
            </wp:positionV>
            <wp:extent cx="5943600" cy="2832100"/>
            <wp:effectExtent l="0" t="0" r="0" b="6350"/>
            <wp:wrapTopAndBottom/>
            <wp:docPr id="17381244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24483" name=""/>
                    <pic:cNvPicPr/>
                  </pic:nvPicPr>
                  <pic:blipFill>
                    <a:blip r:embed="rId158">
                      <a:extLst>
                        <a:ext uri="{96DAC541-7B7A-43D3-8B79-37D633B846F1}">
                          <asvg:svgBlip xmlns:asvg="http://schemas.microsoft.com/office/drawing/2016/SVG/main" r:embed="rId159"/>
                        </a:ext>
                      </a:extLst>
                    </a:blip>
                    <a:stretch>
                      <a:fillRect/>
                    </a:stretch>
                  </pic:blipFill>
                  <pic:spPr>
                    <a:xfrm>
                      <a:off x="0" y="0"/>
                      <a:ext cx="5943600" cy="2832100"/>
                    </a:xfrm>
                    <a:prstGeom prst="rect">
                      <a:avLst/>
                    </a:prstGeom>
                  </pic:spPr>
                </pic:pic>
              </a:graphicData>
            </a:graphic>
          </wp:anchor>
        </w:drawing>
      </w:r>
    </w:p>
    <w:p w14:paraId="5EF645E6" w14:textId="19B449DD" w:rsidR="00275D12" w:rsidRPr="00D32C79" w:rsidRDefault="00275D12" w:rsidP="00275D12">
      <w:pPr>
        <w:tabs>
          <w:tab w:val="left" w:pos="360"/>
          <w:tab w:val="left" w:pos="450"/>
        </w:tabs>
        <w:jc w:val="both"/>
        <w:rPr>
          <w:rFonts w:cs="Times New Roman"/>
          <w:color w:val="000000" w:themeColor="text1"/>
          <w:lang w:val="ro-MD"/>
        </w:rPr>
      </w:pPr>
      <w:r w:rsidRPr="00D32C79">
        <w:rPr>
          <w:rFonts w:cs="Times New Roman"/>
          <w:color w:val="000000" w:themeColor="text1"/>
          <w:lang w:val="ro-MD"/>
        </w:rPr>
        <w:t xml:space="preserve">În anul 2023 a fost înființat </w:t>
      </w:r>
      <w:r w:rsidR="007156E3" w:rsidRPr="00D32C79">
        <w:rPr>
          <w:rFonts w:cs="Times New Roman"/>
          <w:color w:val="000000" w:themeColor="text1"/>
          <w:lang w:val="ro-MD"/>
        </w:rPr>
        <w:t xml:space="preserve">Oficiul Național al Turismului, </w:t>
      </w:r>
      <w:r w:rsidRPr="00D32C79">
        <w:rPr>
          <w:rFonts w:cs="Times New Roman"/>
          <w:color w:val="000000" w:themeColor="text1"/>
          <w:lang w:val="ro-MD"/>
        </w:rPr>
        <w:t>instituție publică, subordonată M</w:t>
      </w:r>
      <w:r w:rsidR="00F940BA" w:rsidRPr="00D32C79">
        <w:rPr>
          <w:rFonts w:cs="Times New Roman"/>
          <w:color w:val="000000" w:themeColor="text1"/>
          <w:lang w:val="ro-MD"/>
        </w:rPr>
        <w:t xml:space="preserve">inisterului </w:t>
      </w:r>
      <w:r w:rsidRPr="00D32C79">
        <w:rPr>
          <w:rFonts w:cs="Times New Roman"/>
          <w:color w:val="000000" w:themeColor="text1"/>
          <w:lang w:val="ro-MD"/>
        </w:rPr>
        <w:t>C</w:t>
      </w:r>
      <w:r w:rsidR="00F940BA" w:rsidRPr="00D32C79">
        <w:rPr>
          <w:rFonts w:cs="Times New Roman"/>
          <w:color w:val="000000" w:themeColor="text1"/>
          <w:lang w:val="ro-MD"/>
        </w:rPr>
        <w:t>ulturii</w:t>
      </w:r>
      <w:r w:rsidRPr="00D32C79">
        <w:rPr>
          <w:rFonts w:cs="Times New Roman"/>
          <w:color w:val="000000" w:themeColor="text1"/>
          <w:lang w:val="ro-MD"/>
        </w:rPr>
        <w:t>, responsabilă pentru promovarea R</w:t>
      </w:r>
      <w:r w:rsidR="007156E3" w:rsidRPr="00D32C79">
        <w:rPr>
          <w:rFonts w:cs="Times New Roman"/>
          <w:color w:val="000000" w:themeColor="text1"/>
          <w:lang w:val="ro-MD"/>
        </w:rPr>
        <w:t>M</w:t>
      </w:r>
      <w:r w:rsidRPr="00D32C79">
        <w:rPr>
          <w:rFonts w:cs="Times New Roman"/>
          <w:color w:val="000000" w:themeColor="text1"/>
          <w:lang w:val="ro-MD"/>
        </w:rPr>
        <w:t xml:space="preserve"> ca </w:t>
      </w:r>
      <w:r w:rsidR="007156E3" w:rsidRPr="00D32C79">
        <w:rPr>
          <w:rFonts w:cs="Times New Roman"/>
          <w:color w:val="000000" w:themeColor="text1"/>
          <w:lang w:val="ro-MD"/>
        </w:rPr>
        <w:t>destinație</w:t>
      </w:r>
      <w:r w:rsidRPr="00D32C79">
        <w:rPr>
          <w:rFonts w:cs="Times New Roman"/>
          <w:color w:val="000000" w:themeColor="text1"/>
          <w:lang w:val="ro-MD"/>
        </w:rPr>
        <w:t xml:space="preserve"> turistică și includerea în circuitul turistic </w:t>
      </w:r>
      <w:r w:rsidR="007156E3" w:rsidRPr="00D32C79">
        <w:rPr>
          <w:rFonts w:cs="Times New Roman"/>
          <w:color w:val="000000" w:themeColor="text1"/>
          <w:lang w:val="ro-MD"/>
        </w:rPr>
        <w:t>internațional</w:t>
      </w:r>
      <w:r w:rsidRPr="00D32C79">
        <w:rPr>
          <w:rFonts w:cs="Times New Roman"/>
          <w:color w:val="000000" w:themeColor="text1"/>
          <w:lang w:val="ro-MD"/>
        </w:rPr>
        <w:t xml:space="preserve"> a patrimoniului turistic </w:t>
      </w:r>
      <w:r w:rsidR="007156E3" w:rsidRPr="00D32C79">
        <w:rPr>
          <w:rFonts w:cs="Times New Roman"/>
          <w:color w:val="000000" w:themeColor="text1"/>
          <w:lang w:val="ro-MD"/>
        </w:rPr>
        <w:t>național</w:t>
      </w:r>
      <w:r w:rsidRPr="00D32C79">
        <w:rPr>
          <w:rFonts w:cs="Times New Roman"/>
          <w:color w:val="000000" w:themeColor="text1"/>
          <w:lang w:val="ro-MD"/>
        </w:rPr>
        <w:t>.</w:t>
      </w:r>
    </w:p>
    <w:p w14:paraId="6070E264" w14:textId="77777777" w:rsidR="00275D12" w:rsidRPr="00A174EF" w:rsidRDefault="00275D12" w:rsidP="00A174EF">
      <w:pPr>
        <w:pStyle w:val="IMPBULLET"/>
      </w:pPr>
      <w:bookmarkStart w:id="203" w:name="_Toc207275322"/>
      <w:r w:rsidRPr="00A174EF">
        <w:t>Proiecte și finanțări pentru turism</w:t>
      </w:r>
      <w:bookmarkEnd w:id="203"/>
    </w:p>
    <w:p w14:paraId="65AA0200" w14:textId="788F4FF2" w:rsidR="00275D12" w:rsidRPr="00D32C79" w:rsidRDefault="00275D12" w:rsidP="00F940BA">
      <w:pPr>
        <w:jc w:val="both"/>
        <w:rPr>
          <w:rFonts w:cs="Times New Roman"/>
          <w:szCs w:val="24"/>
          <w:lang w:val="ro-MD"/>
        </w:rPr>
      </w:pPr>
      <w:r w:rsidRPr="00D32C79">
        <w:rPr>
          <w:rFonts w:cs="Times New Roman"/>
          <w:szCs w:val="24"/>
          <w:lang w:val="ro-MD"/>
        </w:rPr>
        <w:t xml:space="preserve">Turismul rural și ecoturismul au început să realinieze interesele locale cu protejarea naturii. Rezervațiile </w:t>
      </w:r>
      <w:r w:rsidR="007156E3" w:rsidRPr="00D32C79">
        <w:rPr>
          <w:rFonts w:cs="Times New Roman"/>
          <w:szCs w:val="24"/>
          <w:lang w:val="ro-MD"/>
        </w:rPr>
        <w:lastRenderedPageBreak/>
        <w:t>naturale „</w:t>
      </w:r>
      <w:r w:rsidRPr="00D32C79">
        <w:rPr>
          <w:rFonts w:cs="Times New Roman"/>
          <w:szCs w:val="24"/>
          <w:lang w:val="ro-MD"/>
        </w:rPr>
        <w:t>Codrii</w:t>
      </w:r>
      <w:r w:rsidR="007156E3" w:rsidRPr="00D32C79">
        <w:rPr>
          <w:rFonts w:cs="Times New Roman"/>
          <w:szCs w:val="24"/>
          <w:lang w:val="ro-MD"/>
        </w:rPr>
        <w:t>”</w:t>
      </w:r>
      <w:r w:rsidRPr="00D32C79">
        <w:rPr>
          <w:rFonts w:cs="Times New Roman"/>
          <w:szCs w:val="24"/>
          <w:lang w:val="ro-MD"/>
        </w:rPr>
        <w:t xml:space="preserve">, </w:t>
      </w:r>
      <w:r w:rsidR="007156E3" w:rsidRPr="00D32C79">
        <w:rPr>
          <w:rFonts w:cs="Times New Roman"/>
          <w:szCs w:val="24"/>
          <w:lang w:val="ro-MD"/>
        </w:rPr>
        <w:t>„</w:t>
      </w:r>
      <w:r w:rsidRPr="00D32C79">
        <w:rPr>
          <w:rFonts w:cs="Times New Roman"/>
          <w:szCs w:val="24"/>
          <w:lang w:val="ro-MD"/>
        </w:rPr>
        <w:t>Pădurea Domnească</w:t>
      </w:r>
      <w:r w:rsidR="007156E3" w:rsidRPr="00D32C79">
        <w:rPr>
          <w:rFonts w:cs="Times New Roman"/>
          <w:szCs w:val="24"/>
          <w:lang w:val="ro-MD"/>
        </w:rPr>
        <w:t>”, „Plaiul Fagului”</w:t>
      </w:r>
      <w:r w:rsidRPr="00D32C79">
        <w:rPr>
          <w:rFonts w:cs="Times New Roman"/>
          <w:szCs w:val="24"/>
          <w:lang w:val="ro-MD"/>
        </w:rPr>
        <w:t xml:space="preserve"> și </w:t>
      </w:r>
      <w:r w:rsidR="007156E3" w:rsidRPr="00D32C79">
        <w:rPr>
          <w:rFonts w:cs="Times New Roman"/>
          <w:szCs w:val="24"/>
          <w:lang w:val="ro-MD"/>
        </w:rPr>
        <w:t>„</w:t>
      </w:r>
      <w:r w:rsidRPr="00D32C79">
        <w:rPr>
          <w:rFonts w:cs="Times New Roman"/>
          <w:szCs w:val="24"/>
          <w:lang w:val="ro-MD"/>
        </w:rPr>
        <w:t>Prutul de Jos</w:t>
      </w:r>
      <w:r w:rsidR="007156E3" w:rsidRPr="00D32C79">
        <w:rPr>
          <w:rFonts w:cs="Times New Roman"/>
          <w:szCs w:val="24"/>
          <w:lang w:val="ro-MD"/>
        </w:rPr>
        <w:t>”</w:t>
      </w:r>
      <w:r w:rsidRPr="00D32C79">
        <w:rPr>
          <w:rFonts w:cs="Times New Roman"/>
          <w:szCs w:val="24"/>
          <w:lang w:val="ro-MD"/>
        </w:rPr>
        <w:t xml:space="preserve"> atrag anual ≈45.000 de vizitatori</w:t>
      </w:r>
      <w:r w:rsidR="007156E3" w:rsidRPr="00D32C79">
        <w:rPr>
          <w:rFonts w:cs="Times New Roman"/>
          <w:szCs w:val="24"/>
          <w:lang w:val="ro-MD"/>
        </w:rPr>
        <w:t xml:space="preserve"> cu </w:t>
      </w:r>
      <w:r w:rsidRPr="00D32C79">
        <w:rPr>
          <w:rFonts w:cs="Times New Roman"/>
          <w:szCs w:val="24"/>
          <w:lang w:val="ro-MD"/>
        </w:rPr>
        <w:t>accesul ghidat și trasee bine marcate</w:t>
      </w:r>
      <w:r w:rsidR="007156E3" w:rsidRPr="00D32C79">
        <w:rPr>
          <w:rFonts w:cs="Times New Roman"/>
          <w:szCs w:val="24"/>
          <w:lang w:val="ro-MD"/>
        </w:rPr>
        <w:t xml:space="preserve">. Astfel, </w:t>
      </w:r>
      <w:r w:rsidRPr="00D32C79">
        <w:rPr>
          <w:rFonts w:cs="Times New Roman"/>
          <w:szCs w:val="24"/>
          <w:lang w:val="ro-MD"/>
        </w:rPr>
        <w:t xml:space="preserve"> taxarea vizitării și serviciile conexe (ghizi, interpretare, produse locale) devin un flux recurent pentru întreținerea habitatelor (întreținerea potecilor, refaceri de</w:t>
      </w:r>
      <w:r w:rsidR="007156E3" w:rsidRPr="00D32C79">
        <w:rPr>
          <w:rFonts w:cs="Times New Roman"/>
          <w:szCs w:val="24"/>
          <w:lang w:val="ro-MD"/>
        </w:rPr>
        <w:t xml:space="preserve"> locuri de scurtă durată</w:t>
      </w:r>
      <w:r w:rsidRPr="00D32C79">
        <w:rPr>
          <w:rFonts w:cs="Times New Roman"/>
          <w:szCs w:val="24"/>
          <w:lang w:val="ro-MD"/>
        </w:rPr>
        <w:t xml:space="preserve">, </w:t>
      </w:r>
      <w:r w:rsidR="007156E3" w:rsidRPr="00D32C79">
        <w:rPr>
          <w:rFonts w:cs="Times New Roman"/>
          <w:szCs w:val="24"/>
          <w:lang w:val="ro-MD"/>
        </w:rPr>
        <w:t>indicatori</w:t>
      </w:r>
      <w:r w:rsidRPr="00D32C79">
        <w:rPr>
          <w:rFonts w:cs="Times New Roman"/>
          <w:szCs w:val="24"/>
          <w:lang w:val="ro-MD"/>
        </w:rPr>
        <w:t xml:space="preserve">, coșuri de gunoi). În </w:t>
      </w:r>
      <w:r w:rsidR="007156E3" w:rsidRPr="00D32C79">
        <w:rPr>
          <w:rFonts w:cs="Times New Roman"/>
          <w:szCs w:val="24"/>
          <w:lang w:val="ro-MD"/>
        </w:rPr>
        <w:t xml:space="preserve"> Parcul Național „Orhei” ( zonele </w:t>
      </w:r>
      <w:r w:rsidRPr="00D32C79">
        <w:rPr>
          <w:rFonts w:cs="Times New Roman"/>
          <w:szCs w:val="24"/>
          <w:lang w:val="ro-MD"/>
        </w:rPr>
        <w:t>Orheiului Vechi, Lalova–Trebujeni–Saharna</w:t>
      </w:r>
      <w:r w:rsidR="007156E3" w:rsidRPr="00D32C79">
        <w:rPr>
          <w:rFonts w:cs="Times New Roman"/>
          <w:szCs w:val="24"/>
          <w:lang w:val="ro-MD"/>
        </w:rPr>
        <w:t>)</w:t>
      </w:r>
      <w:r w:rsidRPr="00D32C79">
        <w:rPr>
          <w:rFonts w:cs="Times New Roman"/>
          <w:szCs w:val="24"/>
          <w:lang w:val="ro-MD"/>
        </w:rPr>
        <w:t xml:space="preserve">, turismul rural stimulează </w:t>
      </w:r>
      <w:r w:rsidR="00F375E8" w:rsidRPr="00D32C79">
        <w:rPr>
          <w:rFonts w:cs="Times New Roman"/>
          <w:szCs w:val="24"/>
          <w:lang w:val="ro-MD"/>
        </w:rPr>
        <w:t xml:space="preserve">vizitarea </w:t>
      </w:r>
      <w:r w:rsidRPr="00D32C79">
        <w:rPr>
          <w:rFonts w:cs="Times New Roman"/>
          <w:szCs w:val="24"/>
          <w:lang w:val="ro-MD"/>
        </w:rPr>
        <w:t>peisajel</w:t>
      </w:r>
      <w:r w:rsidR="00F375E8" w:rsidRPr="00D32C79">
        <w:rPr>
          <w:rFonts w:cs="Times New Roman"/>
          <w:szCs w:val="24"/>
          <w:lang w:val="ro-MD"/>
        </w:rPr>
        <w:t>or</w:t>
      </w:r>
      <w:r w:rsidRPr="00D32C79">
        <w:rPr>
          <w:rFonts w:cs="Times New Roman"/>
          <w:szCs w:val="24"/>
          <w:lang w:val="ro-MD"/>
        </w:rPr>
        <w:t xml:space="preserve"> agro-culturale (</w:t>
      </w:r>
      <w:r w:rsidR="00F375E8" w:rsidRPr="00D32C79">
        <w:rPr>
          <w:rFonts w:cs="Times New Roman"/>
          <w:szCs w:val="24"/>
          <w:lang w:val="ro-MD"/>
        </w:rPr>
        <w:t xml:space="preserve">cu </w:t>
      </w:r>
      <w:r w:rsidRPr="00D32C79">
        <w:rPr>
          <w:rFonts w:cs="Times New Roman"/>
          <w:szCs w:val="24"/>
          <w:lang w:val="ro-MD"/>
        </w:rPr>
        <w:t>livezi, vii, fânețe), care sunt de regulă prietenoase biodiversității</w:t>
      </w:r>
      <w:r w:rsidR="00F375E8" w:rsidRPr="00D32C79">
        <w:rPr>
          <w:rFonts w:cs="Times New Roman"/>
          <w:szCs w:val="24"/>
          <w:lang w:val="ro-MD"/>
        </w:rPr>
        <w:t>.</w:t>
      </w:r>
    </w:p>
    <w:p w14:paraId="30FE61A2" w14:textId="77777777" w:rsidR="00F375E8" w:rsidRPr="00D32C79" w:rsidRDefault="00F375E8" w:rsidP="00275D12">
      <w:pPr>
        <w:rPr>
          <w:rFonts w:cs="Times New Roman"/>
          <w:lang w:val="ro-MD"/>
        </w:rPr>
      </w:pPr>
    </w:p>
    <w:p w14:paraId="461B9483" w14:textId="494902BC" w:rsidR="00275D12" w:rsidRPr="00D32C79" w:rsidRDefault="00F375E8" w:rsidP="00275D12">
      <w:pPr>
        <w:rPr>
          <w:rFonts w:cs="Times New Roman"/>
          <w:lang w:val="ro-MD"/>
        </w:rPr>
      </w:pPr>
      <w:r w:rsidRPr="00D32C79">
        <w:rPr>
          <w:rFonts w:cs="Times New Roman"/>
          <w:i/>
          <w:iCs/>
          <w:lang w:val="ro-MD"/>
        </w:rPr>
        <w:t>Finanțatori principali</w:t>
      </w:r>
      <w:r w:rsidR="00275D12" w:rsidRPr="00D32C79">
        <w:rPr>
          <w:rFonts w:cs="Times New Roman"/>
          <w:i/>
          <w:iCs/>
          <w:lang w:val="ro-MD"/>
        </w:rPr>
        <w:t xml:space="preserve"> a</w:t>
      </w:r>
      <w:r w:rsidRPr="00D32C79">
        <w:rPr>
          <w:rFonts w:cs="Times New Roman"/>
          <w:i/>
          <w:iCs/>
          <w:lang w:val="ro-MD"/>
        </w:rPr>
        <w:t xml:space="preserve">i </w:t>
      </w:r>
      <w:r w:rsidR="00275D12" w:rsidRPr="00D32C79">
        <w:rPr>
          <w:rFonts w:cs="Times New Roman"/>
          <w:i/>
          <w:iCs/>
          <w:lang w:val="ro-MD"/>
        </w:rPr>
        <w:t>proiectelor în turism</w:t>
      </w:r>
      <w:r w:rsidR="00275D12" w:rsidRPr="00D32C79">
        <w:rPr>
          <w:rStyle w:val="FootnoteReference"/>
          <w:rFonts w:cs="Times New Roman"/>
          <w:b/>
          <w:bCs/>
          <w:i/>
          <w:iCs/>
          <w:lang w:val="ro-MD"/>
        </w:rPr>
        <w:footnoteReference w:id="53"/>
      </w:r>
      <w:r w:rsidR="00275D12" w:rsidRPr="00D32C79">
        <w:rPr>
          <w:rFonts w:cs="Times New Roman"/>
          <w:i/>
          <w:iCs/>
          <w:lang w:val="ro-MD"/>
        </w:rPr>
        <w:t xml:space="preserve">  sunt</w:t>
      </w:r>
      <w:r w:rsidR="00275D12" w:rsidRPr="00D32C79">
        <w:rPr>
          <w:rFonts w:cs="Times New Roman"/>
          <w:lang w:val="ro-MD"/>
        </w:rPr>
        <w:t>:</w:t>
      </w:r>
    </w:p>
    <w:p w14:paraId="2B1D4F9D" w14:textId="0F7A8F40" w:rsidR="00275D12" w:rsidRPr="00D32C79" w:rsidRDefault="00FD12BA">
      <w:pPr>
        <w:pStyle w:val="ListParagraph"/>
        <w:numPr>
          <w:ilvl w:val="0"/>
          <w:numId w:val="44"/>
        </w:numPr>
        <w:tabs>
          <w:tab w:val="clear" w:pos="720"/>
          <w:tab w:val="left" w:pos="450"/>
          <w:tab w:val="num" w:pos="540"/>
        </w:tabs>
        <w:rPr>
          <w:rFonts w:ascii="Times New Roman" w:hAnsi="Times New Roman" w:cs="Times New Roman"/>
          <w:szCs w:val="24"/>
          <w:lang w:val="ro-MD"/>
        </w:rPr>
      </w:pPr>
      <w:r w:rsidRPr="00D32C79">
        <w:rPr>
          <w:rFonts w:ascii="Times New Roman" w:hAnsi="Times New Roman" w:cs="Times New Roman"/>
          <w:szCs w:val="24"/>
          <w:lang w:val="ro-MD"/>
        </w:rPr>
        <w:t xml:space="preserve">   </w:t>
      </w:r>
      <w:r w:rsidR="00275D12" w:rsidRPr="00D32C79">
        <w:rPr>
          <w:rFonts w:ascii="Times New Roman" w:hAnsi="Times New Roman" w:cs="Times New Roman"/>
          <w:szCs w:val="24"/>
          <w:lang w:val="ro-MD"/>
        </w:rPr>
        <w:t xml:space="preserve">MIDR în calitate de gestionar al bugetului Fondului Național pentru Dezvoltare Regională și Locală (FNDRL, Subprogramul 6602 - Dezvoltarea turismului), prin Agențiile de Dezvoltare Regională (ADR) susține dezvoltarea turismului în partea ce ține de căile de acces către obiectivele și destinațiile turistice, conectarea acestora la rețelele de servicii comunale, efectuarea lucrărilor de reparație și restaurare, și asistență pentru consolidarea capacităților autorităților publice, agenților economici și OSC-urilor în domeniu. </w:t>
      </w:r>
    </w:p>
    <w:p w14:paraId="1E8414B3" w14:textId="5C4F46C1" w:rsidR="00275D12" w:rsidRPr="00D32C79" w:rsidRDefault="00FD12BA">
      <w:pPr>
        <w:pStyle w:val="ListParagraph"/>
        <w:numPr>
          <w:ilvl w:val="0"/>
          <w:numId w:val="44"/>
        </w:numPr>
        <w:tabs>
          <w:tab w:val="clear" w:pos="720"/>
          <w:tab w:val="left" w:pos="450"/>
          <w:tab w:val="num" w:pos="540"/>
        </w:tabs>
        <w:rPr>
          <w:rFonts w:ascii="Times New Roman" w:hAnsi="Times New Roman" w:cs="Times New Roman"/>
          <w:szCs w:val="24"/>
          <w:lang w:val="ro-MD"/>
        </w:rPr>
      </w:pPr>
      <w:r w:rsidRPr="00D32C79">
        <w:rPr>
          <w:rFonts w:ascii="Times New Roman" w:hAnsi="Times New Roman" w:cs="Times New Roman"/>
          <w:szCs w:val="24"/>
          <w:lang w:val="ro-MD"/>
        </w:rPr>
        <w:t xml:space="preserve">   </w:t>
      </w:r>
      <w:r w:rsidR="00275D12" w:rsidRPr="00D32C79">
        <w:rPr>
          <w:rFonts w:ascii="Times New Roman" w:hAnsi="Times New Roman" w:cs="Times New Roman"/>
          <w:szCs w:val="24"/>
          <w:lang w:val="ro-MD"/>
        </w:rPr>
        <w:t xml:space="preserve">Oficiul Național al Viei și Vinului </w:t>
      </w:r>
      <w:r w:rsidR="00F375E8" w:rsidRPr="00D32C79">
        <w:rPr>
          <w:rFonts w:ascii="Times New Roman" w:hAnsi="Times New Roman" w:cs="Times New Roman"/>
          <w:szCs w:val="24"/>
          <w:lang w:val="ro-MD"/>
        </w:rPr>
        <w:t xml:space="preserve">- </w:t>
      </w:r>
      <w:r w:rsidR="00275D12" w:rsidRPr="00D32C79">
        <w:rPr>
          <w:rFonts w:ascii="Times New Roman" w:hAnsi="Times New Roman" w:cs="Times New Roman"/>
          <w:szCs w:val="24"/>
          <w:lang w:val="ro-MD"/>
        </w:rPr>
        <w:t xml:space="preserve">cuprinde domeniul ce ține de dezvoltarea produselor de turism și ameliorarea experiențelor de turism vitivinicol, precum și valorificarea regiunii cu potențial turistic Ștefan-Vodă (cu localizarea Percului național „Nistru de Jos”). </w:t>
      </w:r>
    </w:p>
    <w:p w14:paraId="4C1AE8A0" w14:textId="30DEF55B" w:rsidR="00275D12" w:rsidRPr="00D32C79" w:rsidRDefault="00F940BA">
      <w:pPr>
        <w:pStyle w:val="ListParagraph"/>
        <w:numPr>
          <w:ilvl w:val="0"/>
          <w:numId w:val="44"/>
        </w:numPr>
        <w:tabs>
          <w:tab w:val="clear" w:pos="720"/>
          <w:tab w:val="left" w:pos="450"/>
          <w:tab w:val="num" w:pos="540"/>
        </w:tabs>
        <w:rPr>
          <w:rFonts w:ascii="Times New Roman" w:hAnsi="Times New Roman" w:cs="Times New Roman"/>
          <w:szCs w:val="24"/>
          <w:lang w:val="ro-MD"/>
        </w:rPr>
      </w:pPr>
      <w:r w:rsidRPr="00D32C79">
        <w:rPr>
          <w:rFonts w:ascii="Times New Roman" w:hAnsi="Times New Roman" w:cs="Times New Roman"/>
          <w:szCs w:val="24"/>
          <w:lang w:val="ro-MD"/>
        </w:rPr>
        <w:t xml:space="preserve">   </w:t>
      </w:r>
      <w:r w:rsidR="00275D12" w:rsidRPr="00D32C79">
        <w:rPr>
          <w:rFonts w:ascii="Times New Roman" w:hAnsi="Times New Roman" w:cs="Times New Roman"/>
          <w:szCs w:val="24"/>
          <w:lang w:val="ro-MD"/>
        </w:rPr>
        <w:t>ODA susține “Programului de sprijin pentru dezvoltarea întreprinderilor mici și mijlocii în domeniul turismului”</w:t>
      </w:r>
      <w:r w:rsidR="00275D12" w:rsidRPr="00D32C79">
        <w:rPr>
          <w:rStyle w:val="FootnoteReference"/>
          <w:rFonts w:ascii="Times New Roman" w:eastAsiaTheme="minorEastAsia" w:hAnsi="Times New Roman" w:cs="Times New Roman"/>
          <w:b/>
          <w:bCs/>
          <w:szCs w:val="20"/>
          <w:lang w:val="ro-MD"/>
        </w:rPr>
        <w:footnoteReference w:id="54"/>
      </w:r>
      <w:r w:rsidR="00275D12" w:rsidRPr="00D32C79">
        <w:rPr>
          <w:rFonts w:ascii="Times New Roman" w:hAnsi="Times New Roman" w:cs="Times New Roman"/>
          <w:szCs w:val="24"/>
          <w:lang w:val="ro-MD"/>
        </w:rPr>
        <w:t xml:space="preserve">, lansat de și Ministerului Culturii, în septembrie 2023.  Cel puțin 50 de afaceri din domeniul turismului vor putea beneficia de susținere financiară nerambursabilă, în 2024-2027, prin intermediul Noul instrument de suport antreprenorial, susținut din bugetul de stat și fondurile UE, este direcționat pentru solicitanții care desfășoară activități antreprenoriale în turism sau sectoare conexe, cu potențial pentru organizarea de activități turistice în sate, comune și orașe cu o populație de până la 30.000 de locuitori. </w:t>
      </w:r>
    </w:p>
    <w:p w14:paraId="3F5B148C" w14:textId="7DB16400" w:rsidR="00275D12" w:rsidRPr="00D32C79" w:rsidRDefault="00FD12BA">
      <w:pPr>
        <w:pStyle w:val="ListParagraph"/>
        <w:numPr>
          <w:ilvl w:val="0"/>
          <w:numId w:val="44"/>
        </w:numPr>
        <w:tabs>
          <w:tab w:val="clear" w:pos="720"/>
          <w:tab w:val="left" w:pos="450"/>
          <w:tab w:val="num" w:pos="540"/>
        </w:tabs>
        <w:rPr>
          <w:rFonts w:ascii="Times New Roman" w:hAnsi="Times New Roman" w:cs="Times New Roman"/>
          <w:szCs w:val="24"/>
          <w:lang w:val="ro-MD"/>
        </w:rPr>
      </w:pPr>
      <w:r w:rsidRPr="00D32C79">
        <w:rPr>
          <w:rFonts w:ascii="Times New Roman" w:hAnsi="Times New Roman" w:cs="Times New Roman"/>
          <w:szCs w:val="24"/>
          <w:lang w:val="ro-MD"/>
        </w:rPr>
        <w:t xml:space="preserve">   </w:t>
      </w:r>
      <w:r w:rsidR="00275D12" w:rsidRPr="00D32C79">
        <w:rPr>
          <w:rFonts w:ascii="Times New Roman" w:hAnsi="Times New Roman" w:cs="Times New Roman"/>
          <w:szCs w:val="24"/>
          <w:lang w:val="ro-MD"/>
        </w:rPr>
        <w:t xml:space="preserve">AIPA, în calitate de administrator al programului LEADER și a FNDAMR contribuie punctat pe </w:t>
      </w:r>
      <w:r w:rsidRPr="00D32C79">
        <w:rPr>
          <w:rFonts w:ascii="Times New Roman" w:hAnsi="Times New Roman" w:cs="Times New Roman"/>
          <w:szCs w:val="24"/>
          <w:lang w:val="ro-MD"/>
        </w:rPr>
        <w:t xml:space="preserve">  </w:t>
      </w:r>
      <w:r w:rsidR="00275D12" w:rsidRPr="00D32C79">
        <w:rPr>
          <w:rFonts w:ascii="Times New Roman" w:hAnsi="Times New Roman" w:cs="Times New Roman"/>
          <w:szCs w:val="24"/>
          <w:lang w:val="ro-MD"/>
        </w:rPr>
        <w:t>segmentul de stimulare a dezvoltării turismului în mediul rural.</w:t>
      </w:r>
    </w:p>
    <w:p w14:paraId="78A4F101" w14:textId="405E4C8A" w:rsidR="005056BD" w:rsidRPr="00D32C79" w:rsidRDefault="00275D12">
      <w:pPr>
        <w:pStyle w:val="ListParagraph"/>
        <w:numPr>
          <w:ilvl w:val="0"/>
          <w:numId w:val="44"/>
        </w:numPr>
        <w:rPr>
          <w:rStyle w:val="Strong"/>
          <w:rFonts w:ascii="Times New Roman" w:hAnsi="Times New Roman" w:cs="Times New Roman"/>
          <w:color w:val="000000"/>
          <w:sz w:val="22"/>
          <w:lang w:val="ro-MD"/>
        </w:rPr>
      </w:pPr>
      <w:r w:rsidRPr="00D32C79">
        <w:rPr>
          <w:rFonts w:ascii="Times New Roman" w:hAnsi="Times New Roman" w:cs="Times New Roman"/>
          <w:lang w:val="ro-MD"/>
        </w:rPr>
        <w:t>Proiectul ENRICHER hubs - ” Proiectarea conceptelor de turism verde prin învățare (Designing Green Tourism Concepts Through Learning)”</w:t>
      </w:r>
      <w:r w:rsidRPr="00D32C79">
        <w:rPr>
          <w:rStyle w:val="FootnoteReference"/>
          <w:rFonts w:ascii="Times New Roman" w:eastAsiaTheme="minorEastAsia" w:hAnsi="Times New Roman" w:cs="Times New Roman"/>
          <w:b/>
          <w:bCs/>
          <w:szCs w:val="20"/>
          <w:lang w:val="ro-MD"/>
        </w:rPr>
        <w:footnoteReference w:id="55"/>
      </w:r>
      <w:r w:rsidRPr="00D32C79">
        <w:rPr>
          <w:rFonts w:ascii="Times New Roman" w:hAnsi="Times New Roman" w:cs="Times New Roman"/>
          <w:lang w:val="ro-MD"/>
        </w:rPr>
        <w:t>, la care participă Universitatea de Studii Politice și Economice Europene ”Constantin Stere” și care face parte din familia proiectelor Erasmus+, finanțate de către UE a constat în realizarea unei cercetări sociologice pentru dezvoltarea turismului verde în RM.</w:t>
      </w:r>
      <w:r w:rsidR="005056BD" w:rsidRPr="00D32C79">
        <w:rPr>
          <w:rStyle w:val="Strong"/>
          <w:rFonts w:ascii="Times New Roman" w:hAnsi="Times New Roman" w:cs="Times New Roman"/>
          <w:color w:val="000000"/>
          <w:sz w:val="22"/>
          <w:lang w:val="ro-MD"/>
        </w:rPr>
        <w:t xml:space="preserve"> </w:t>
      </w:r>
    </w:p>
    <w:p w14:paraId="313DB086" w14:textId="6D4EE9B6" w:rsidR="005056BD" w:rsidRPr="00D32C79" w:rsidRDefault="00FD12BA">
      <w:pPr>
        <w:pStyle w:val="ListParagraph"/>
        <w:numPr>
          <w:ilvl w:val="0"/>
          <w:numId w:val="44"/>
        </w:numPr>
        <w:rPr>
          <w:rStyle w:val="Strong"/>
          <w:rFonts w:ascii="Times New Roman" w:hAnsi="Times New Roman" w:cs="Times New Roman"/>
          <w:color w:val="000000" w:themeColor="text1"/>
          <w:szCs w:val="24"/>
          <w:lang w:val="ro-MD"/>
        </w:rPr>
      </w:pPr>
      <w:r w:rsidRPr="00D32C79">
        <w:rPr>
          <w:rFonts w:ascii="Times New Roman" w:hAnsi="Times New Roman" w:cs="Times New Roman"/>
          <w:color w:val="000000" w:themeColor="text1"/>
          <w:szCs w:val="24"/>
          <w:lang w:val="ro-MD"/>
        </w:rPr>
        <w:t>„</w:t>
      </w:r>
      <w:r w:rsidRPr="00D32C79">
        <w:rPr>
          <w:rFonts w:ascii="Times New Roman" w:hAnsi="Times New Roman" w:cs="Times New Roman"/>
          <w:b/>
          <w:bCs/>
          <w:color w:val="000000" w:themeColor="text1"/>
          <w:szCs w:val="24"/>
          <w:lang w:val="ro-MD"/>
        </w:rPr>
        <w:t>EkoApp pentru Moldova</w:t>
      </w:r>
      <w:r w:rsidRPr="00D32C79">
        <w:rPr>
          <w:rFonts w:ascii="Times New Roman" w:hAnsi="Times New Roman" w:cs="Times New Roman"/>
          <w:color w:val="000000" w:themeColor="text1"/>
          <w:szCs w:val="24"/>
          <w:lang w:val="ro-MD"/>
        </w:rPr>
        <w:t>”</w:t>
      </w:r>
      <w:r w:rsidR="0078693E" w:rsidRPr="00D32C79">
        <w:rPr>
          <w:rStyle w:val="FootnoteReference"/>
          <w:rFonts w:ascii="Times New Roman" w:hAnsi="Times New Roman" w:cs="Times New Roman"/>
          <w:color w:val="000000" w:themeColor="text1"/>
          <w:szCs w:val="24"/>
          <w:lang w:val="ro-MD"/>
        </w:rPr>
        <w:footnoteReference w:id="56"/>
      </w:r>
      <w:r w:rsidRPr="00D32C79">
        <w:rPr>
          <w:rFonts w:ascii="Times New Roman" w:hAnsi="Times New Roman" w:cs="Times New Roman"/>
          <w:color w:val="000000" w:themeColor="text1"/>
          <w:szCs w:val="24"/>
          <w:lang w:val="ro-MD"/>
        </w:rPr>
        <w:t>, program lansat de MC și ONT în 2025 Un instrument cheie pentru dezvoltarea turismului, care combină tehnologia modernă cu responsabilitatea ecologică, oferind o nouă calitate a turismului în RM. Proiectul nu numai că sporește atractivitatea turistică a țării, dar susține și dezvoltarea durabilă pentru comunitățile locale, protejează patrimoniul natural și cultural și promovează Moldova ca o destinație de călătorie unică în Europa.În cadrul proiectului a fost creată o aplicație mobilă specială pentru vizitatorii internaționali și locali.</w:t>
      </w:r>
    </w:p>
    <w:p w14:paraId="399D4FC1" w14:textId="52508AEC" w:rsidR="005056BD" w:rsidRPr="00D32C79" w:rsidRDefault="005056BD">
      <w:pPr>
        <w:pStyle w:val="ListParagraph"/>
        <w:numPr>
          <w:ilvl w:val="0"/>
          <w:numId w:val="44"/>
        </w:numPr>
        <w:jc w:val="both"/>
        <w:rPr>
          <w:rFonts w:ascii="Times New Roman" w:hAnsi="Times New Roman" w:cs="Times New Roman"/>
          <w:color w:val="000000" w:themeColor="text1"/>
          <w:lang w:val="ro-MD"/>
        </w:rPr>
      </w:pPr>
      <w:r w:rsidRPr="00D32C79">
        <w:rPr>
          <w:rStyle w:val="Strong"/>
          <w:rFonts w:ascii="Times New Roman" w:hAnsi="Times New Roman" w:cs="Times New Roman"/>
          <w:color w:val="000000"/>
          <w:sz w:val="22"/>
          <w:lang w:val="ro-MD"/>
        </w:rPr>
        <w:t xml:space="preserve">Rețeaua Națională LEADER </w:t>
      </w:r>
      <w:r w:rsidRPr="00D32C79">
        <w:rPr>
          <w:rStyle w:val="Strong"/>
          <w:rFonts w:ascii="Times New Roman" w:eastAsiaTheme="majorEastAsia" w:hAnsi="Times New Roman" w:cs="Times New Roman"/>
          <w:sz w:val="22"/>
          <w:lang w:val="ro-MD"/>
        </w:rPr>
        <w:t>a lansat in iulie 2025</w:t>
      </w:r>
      <w:r w:rsidRPr="00D32C79">
        <w:rPr>
          <w:rStyle w:val="Strong"/>
          <w:rFonts w:ascii="Times New Roman" w:hAnsi="Times New Roman" w:cs="Times New Roman"/>
          <w:color w:val="000000"/>
          <w:sz w:val="22"/>
          <w:lang w:val="ro-MD"/>
        </w:rPr>
        <w:t xml:space="preserve"> programul „Busola Eco-turistică”</w:t>
      </w:r>
      <w:r w:rsidR="0078693E" w:rsidRPr="00D32C79">
        <w:rPr>
          <w:rStyle w:val="FootnoteReference"/>
          <w:rFonts w:ascii="Times New Roman" w:hAnsi="Times New Roman" w:cs="Times New Roman"/>
          <w:b/>
          <w:bCs/>
          <w:color w:val="000000"/>
          <w:sz w:val="22"/>
          <w:lang w:val="ro-MD"/>
        </w:rPr>
        <w:footnoteReference w:id="57"/>
      </w:r>
      <w:r w:rsidRPr="00D32C79">
        <w:rPr>
          <w:rFonts w:ascii="Times New Roman" w:hAnsi="Times New Roman" w:cs="Times New Roman"/>
          <w:lang w:val="ro-MD"/>
        </w:rPr>
        <w:t xml:space="preserve">, o </w:t>
      </w:r>
      <w:r w:rsidRPr="00D32C79">
        <w:rPr>
          <w:rFonts w:ascii="Times New Roman" w:hAnsi="Times New Roman" w:cs="Times New Roman"/>
          <w:color w:val="000000" w:themeColor="text1"/>
          <w:lang w:val="ro-MD"/>
        </w:rPr>
        <w:t>inițiativă dedicată antreprenorilor din zonele rurale care doresc să dezvolte sau să diversifice servicii turistice sustenabile, autentice și în armonie cu natura. Scopul programului este</w:t>
      </w:r>
      <w:r w:rsidRPr="00D32C79">
        <w:rPr>
          <w:rFonts w:ascii="Times New Roman" w:hAnsi="Times New Roman" w:cs="Times New Roman"/>
          <w:b/>
          <w:bCs/>
          <w:color w:val="000000" w:themeColor="text1"/>
          <w:lang w:val="ro-MD"/>
        </w:rPr>
        <w:t> </w:t>
      </w:r>
      <w:r w:rsidRPr="00D32C79">
        <w:rPr>
          <w:rFonts w:ascii="Times New Roman" w:hAnsi="Times New Roman" w:cs="Times New Roman"/>
          <w:color w:val="000000" w:themeColor="text1"/>
          <w:lang w:val="ro-MD"/>
        </w:rPr>
        <w:t xml:space="preserve">dezvoltarea capacităților antreprenoriale în domeniul turismului durabil și sprijinirea lansării de servicii ecoturistice cu potențial de generare a veniturilor (precum micro-expediții, trasee cu indicii, excursii fotografice, </w:t>
      </w:r>
      <w:r w:rsidRPr="00D32C79">
        <w:rPr>
          <w:rFonts w:ascii="Times New Roman" w:hAnsi="Times New Roman" w:cs="Times New Roman"/>
          <w:color w:val="000000" w:themeColor="text1"/>
          <w:lang w:val="ro-MD"/>
        </w:rPr>
        <w:lastRenderedPageBreak/>
        <w:t>expediții pentru observarea faunei și florei etc.) în zonele rurale, în special în cadrul traseelor turistice dezvoltate în cadrul proiectului „EkoApp pentru Turism Sustenabil în Moldova”. </w:t>
      </w:r>
    </w:p>
    <w:p w14:paraId="24301135" w14:textId="6309716C" w:rsidR="00275D12" w:rsidRPr="00D32C79" w:rsidRDefault="00275D12" w:rsidP="00FD12BA">
      <w:pPr>
        <w:tabs>
          <w:tab w:val="left" w:pos="450"/>
        </w:tabs>
        <w:ind w:left="270"/>
        <w:rPr>
          <w:rFonts w:cs="Times New Roman"/>
          <w:szCs w:val="24"/>
          <w:lang w:val="ro-MD"/>
        </w:rPr>
      </w:pPr>
    </w:p>
    <w:p w14:paraId="6310E9A1" w14:textId="39D1AB63" w:rsidR="00275D12" w:rsidRPr="00D32C79" w:rsidRDefault="00275D12" w:rsidP="00F375E8">
      <w:pPr>
        <w:rPr>
          <w:rStyle w:val="Capitol"/>
          <w:i/>
          <w:iCs/>
          <w:sz w:val="24"/>
          <w:szCs w:val="24"/>
          <w:lang w:val="ro-MD"/>
        </w:rPr>
      </w:pPr>
      <w:bookmarkStart w:id="204" w:name="_Toc207275323"/>
      <w:r w:rsidRPr="00D32C79">
        <w:rPr>
          <w:rStyle w:val="Capitol"/>
          <w:i/>
          <w:iCs/>
          <w:sz w:val="24"/>
          <w:szCs w:val="24"/>
          <w:lang w:val="ro-MD"/>
        </w:rPr>
        <w:t>E</w:t>
      </w:r>
      <w:r w:rsidR="00F375E8" w:rsidRPr="00D32C79">
        <w:rPr>
          <w:rStyle w:val="Capitol"/>
          <w:i/>
          <w:iCs/>
          <w:sz w:val="24"/>
          <w:szCs w:val="24"/>
          <w:lang w:val="ro-MD"/>
        </w:rPr>
        <w:t xml:space="preserve">xemple de bune practici </w:t>
      </w:r>
      <w:r w:rsidRPr="00D32C79">
        <w:rPr>
          <w:rStyle w:val="Capitol"/>
          <w:i/>
          <w:iCs/>
          <w:sz w:val="24"/>
          <w:szCs w:val="24"/>
          <w:lang w:val="ro-MD"/>
        </w:rPr>
        <w:t>asupra biodiversității</w:t>
      </w:r>
      <w:bookmarkEnd w:id="204"/>
      <w:r w:rsidR="00FD12BA" w:rsidRPr="00D32C79">
        <w:rPr>
          <w:rStyle w:val="Capitol"/>
          <w:i/>
          <w:iCs/>
          <w:sz w:val="24"/>
          <w:szCs w:val="24"/>
          <w:lang w:val="ro-MD"/>
        </w:rPr>
        <w:t xml:space="preserve"> în turism</w:t>
      </w:r>
    </w:p>
    <w:p w14:paraId="6835378C" w14:textId="36FABEEE" w:rsidR="00FD12BA" w:rsidRPr="00D32C79" w:rsidRDefault="00FD12BA" w:rsidP="00FD12BA">
      <w:pPr>
        <w:jc w:val="both"/>
        <w:rPr>
          <w:bCs/>
          <w:szCs w:val="24"/>
          <w:lang w:val="ro-MD"/>
        </w:rPr>
      </w:pPr>
      <w:r w:rsidRPr="00D32C79">
        <w:rPr>
          <w:rStyle w:val="Capitol"/>
          <w:b w:val="0"/>
          <w:bCs/>
          <w:sz w:val="24"/>
          <w:szCs w:val="24"/>
          <w:lang w:val="ro-MD"/>
        </w:rPr>
        <w:t xml:space="preserve">În cadrul Proiectului: </w:t>
      </w:r>
      <w:r w:rsidRPr="00D32C79">
        <w:rPr>
          <w:bCs/>
          <w:szCs w:val="24"/>
          <w:lang w:val="ro-MD"/>
        </w:rPr>
        <w:t>Integrarea priorităţilor de conservare a biodiversităţii în politicile de planificare teritorială şi practicile de utilizare a terenurilor din Moldova, PNUD-GEF, a fost elaborat un ghid turistic  pentru primul parc național din RM - Parcul național „Orhei” în care au fost stabilite traseile pentru turismul ecologic și rural.</w:t>
      </w:r>
    </w:p>
    <w:p w14:paraId="6C451FCF" w14:textId="77777777" w:rsidR="00D81C48" w:rsidRPr="00D32C79" w:rsidRDefault="00D81C48" w:rsidP="00D81C48">
      <w:pPr>
        <w:rPr>
          <w:lang w:val="ro-MD"/>
        </w:rPr>
      </w:pPr>
    </w:p>
    <w:tbl>
      <w:tblPr>
        <w:tblStyle w:val="TableGrid"/>
        <w:tblW w:w="9992" w:type="dxa"/>
        <w:tblLayout w:type="fixed"/>
        <w:tblLook w:val="04A0" w:firstRow="1" w:lastRow="0" w:firstColumn="1" w:lastColumn="0" w:noHBand="0" w:noVBand="1"/>
      </w:tblPr>
      <w:tblGrid>
        <w:gridCol w:w="4621"/>
        <w:gridCol w:w="5371"/>
      </w:tblGrid>
      <w:tr w:rsidR="00D81C48" w:rsidRPr="00D32C79" w14:paraId="384029DF" w14:textId="77777777" w:rsidTr="00D81C48">
        <w:trPr>
          <w:trHeight w:val="3699"/>
        </w:trPr>
        <w:tc>
          <w:tcPr>
            <w:tcW w:w="4621" w:type="dxa"/>
          </w:tcPr>
          <w:p w14:paraId="32E2281C" w14:textId="77777777" w:rsidR="00D81C48" w:rsidRPr="00D32C79" w:rsidRDefault="00D81C48" w:rsidP="004F6FF7">
            <w:pPr>
              <w:ind w:right="499"/>
              <w:rPr>
                <w:lang w:val="ro-MD"/>
              </w:rPr>
            </w:pPr>
            <w:r w:rsidRPr="00D32C79">
              <w:rPr>
                <w:noProof/>
                <w:lang w:val="ro-MD"/>
              </w:rPr>
              <w:drawing>
                <wp:inline distT="0" distB="0" distL="0" distR="0" wp14:anchorId="75C843BF" wp14:editId="4BD50293">
                  <wp:extent cx="2870200" cy="2400300"/>
                  <wp:effectExtent l="0" t="0" r="6350" b="0"/>
                  <wp:docPr id="966673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738" name=""/>
                          <pic:cNvPicPr/>
                        </pic:nvPicPr>
                        <pic:blipFill>
                          <a:blip r:embed="rId160"/>
                          <a:stretch>
                            <a:fillRect/>
                          </a:stretch>
                        </pic:blipFill>
                        <pic:spPr>
                          <a:xfrm>
                            <a:off x="0" y="0"/>
                            <a:ext cx="2882629" cy="2410694"/>
                          </a:xfrm>
                          <a:prstGeom prst="rect">
                            <a:avLst/>
                          </a:prstGeom>
                        </pic:spPr>
                      </pic:pic>
                    </a:graphicData>
                  </a:graphic>
                </wp:inline>
              </w:drawing>
            </w:r>
          </w:p>
        </w:tc>
        <w:tc>
          <w:tcPr>
            <w:tcW w:w="5371" w:type="dxa"/>
          </w:tcPr>
          <w:p w14:paraId="292980D5" w14:textId="77777777" w:rsidR="00D81C48" w:rsidRPr="00D32C79" w:rsidRDefault="00D81C48" w:rsidP="004F6FF7">
            <w:pPr>
              <w:rPr>
                <w:lang w:val="ro-MD"/>
              </w:rPr>
            </w:pPr>
            <w:r w:rsidRPr="00D32C79">
              <w:rPr>
                <w:noProof/>
                <w:lang w:val="ro-MD"/>
              </w:rPr>
              <w:drawing>
                <wp:inline distT="0" distB="0" distL="0" distR="0" wp14:anchorId="785347CE" wp14:editId="06D211C7">
                  <wp:extent cx="3381074" cy="2400300"/>
                  <wp:effectExtent l="0" t="0" r="0" b="0"/>
                  <wp:docPr id="145081129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811290" name=""/>
                          <pic:cNvPicPr/>
                        </pic:nvPicPr>
                        <pic:blipFill>
                          <a:blip r:embed="rId161"/>
                          <a:stretch>
                            <a:fillRect/>
                          </a:stretch>
                        </pic:blipFill>
                        <pic:spPr>
                          <a:xfrm>
                            <a:off x="0" y="0"/>
                            <a:ext cx="3416608" cy="2425526"/>
                          </a:xfrm>
                          <a:prstGeom prst="rect">
                            <a:avLst/>
                          </a:prstGeom>
                        </pic:spPr>
                      </pic:pic>
                    </a:graphicData>
                  </a:graphic>
                </wp:inline>
              </w:drawing>
            </w:r>
          </w:p>
        </w:tc>
      </w:tr>
    </w:tbl>
    <w:p w14:paraId="10931639" w14:textId="77777777" w:rsidR="00D81C48" w:rsidRPr="00D32C79" w:rsidRDefault="00D81C48" w:rsidP="00D81C48">
      <w:pPr>
        <w:rPr>
          <w:lang w:val="ro-MD"/>
        </w:rPr>
      </w:pPr>
    </w:p>
    <w:p w14:paraId="2F5FBBCD" w14:textId="77777777" w:rsidR="00FD12BA" w:rsidRPr="00D32C79" w:rsidRDefault="00FD12BA" w:rsidP="00FD12BA">
      <w:pPr>
        <w:jc w:val="both"/>
        <w:rPr>
          <w:bCs/>
          <w:szCs w:val="24"/>
          <w:lang w:val="ro-MD"/>
        </w:rPr>
      </w:pPr>
    </w:p>
    <w:p w14:paraId="69E8601A" w14:textId="4F520CA5" w:rsidR="00D81C48" w:rsidRPr="00D32C79" w:rsidRDefault="00D81C48" w:rsidP="0078693E">
      <w:pPr>
        <w:shd w:val="clear" w:color="auto" w:fill="E2EFD9" w:themeFill="accent6" w:themeFillTint="33"/>
        <w:spacing w:line="278" w:lineRule="auto"/>
        <w:jc w:val="both"/>
        <w:rPr>
          <w:rFonts w:cs="Times New Roman"/>
          <w:szCs w:val="24"/>
          <w:lang w:val="ro-MD"/>
        </w:rPr>
      </w:pPr>
      <w:r w:rsidRPr="00D32C79">
        <w:rPr>
          <w:bCs/>
          <w:szCs w:val="24"/>
          <w:lang w:val="ro-MD"/>
        </w:rPr>
        <w:t xml:space="preserve">Un alt exemplu de atracție al patrimoniului cultural-natural este </w:t>
      </w:r>
      <w:r w:rsidRPr="00D32C79">
        <w:rPr>
          <w:rFonts w:cs="Times New Roman"/>
          <w:szCs w:val="24"/>
          <w:lang w:val="ro-MD"/>
        </w:rPr>
        <w:t>raionul Soroca, ce dispune de un valoros potenţial turistic natural, care se impune prin atracţii de un pitoresc deosebit, constituind dintre cele mai bogate resurse turistice din RM. Drept e</w:t>
      </w:r>
      <w:r w:rsidR="0078693E" w:rsidRPr="00D32C79">
        <w:rPr>
          <w:rFonts w:cs="Times New Roman"/>
          <w:szCs w:val="24"/>
          <w:lang w:val="ro-MD"/>
        </w:rPr>
        <w:t>exemplu</w:t>
      </w:r>
      <w:r w:rsidRPr="00D32C79">
        <w:rPr>
          <w:rFonts w:cs="Times New Roman"/>
          <w:szCs w:val="24"/>
          <w:lang w:val="ro-MD"/>
        </w:rPr>
        <w:t xml:space="preserve"> </w:t>
      </w:r>
      <w:r w:rsidR="0078693E" w:rsidRPr="00D32C79">
        <w:rPr>
          <w:rFonts w:cs="Times New Roman"/>
          <w:szCs w:val="24"/>
          <w:lang w:val="ro-MD"/>
        </w:rPr>
        <w:t>când</w:t>
      </w:r>
      <w:r w:rsidRPr="00D32C79">
        <w:rPr>
          <w:rFonts w:cs="Times New Roman"/>
          <w:szCs w:val="24"/>
          <w:lang w:val="ro-MD"/>
        </w:rPr>
        <w:t xml:space="preserve"> </w:t>
      </w:r>
      <w:r w:rsidR="002E798C" w:rsidRPr="00D32C79">
        <w:rPr>
          <w:rFonts w:cs="Times New Roman"/>
          <w:szCs w:val="24"/>
          <w:lang w:val="ro-MD"/>
        </w:rPr>
        <w:t xml:space="preserve">restaurarea unui  </w:t>
      </w:r>
      <w:r w:rsidRPr="00D32C79">
        <w:rPr>
          <w:rFonts w:cs="Times New Roman"/>
          <w:szCs w:val="24"/>
          <w:lang w:val="ro-MD"/>
        </w:rPr>
        <w:t xml:space="preserve">patrimoniu </w:t>
      </w:r>
      <w:r w:rsidR="002E798C" w:rsidRPr="00D32C79">
        <w:rPr>
          <w:rFonts w:cs="Times New Roman"/>
          <w:szCs w:val="24"/>
          <w:lang w:val="ro-MD"/>
        </w:rPr>
        <w:t xml:space="preserve">cultural , precum este </w:t>
      </w:r>
      <w:r w:rsidRPr="00D32C79">
        <w:rPr>
          <w:rFonts w:cs="Times New Roman"/>
          <w:szCs w:val="24"/>
          <w:lang w:val="ro-MD"/>
        </w:rPr>
        <w:t xml:space="preserve"> </w:t>
      </w:r>
      <w:r w:rsidR="002E798C" w:rsidRPr="00D32C79">
        <w:rPr>
          <w:rFonts w:cs="Times New Roman"/>
          <w:szCs w:val="24"/>
          <w:lang w:val="ro-MD"/>
        </w:rPr>
        <w:t>Cetatea Soroca, poate p</w:t>
      </w:r>
      <w:r w:rsidRPr="00D32C79">
        <w:rPr>
          <w:rFonts w:cs="Times New Roman"/>
          <w:szCs w:val="24"/>
          <w:lang w:val="ro-MD"/>
        </w:rPr>
        <w:t>oate „</w:t>
      </w:r>
      <w:r w:rsidR="002E798C" w:rsidRPr="00D32C79">
        <w:rPr>
          <w:rFonts w:cs="Times New Roman"/>
          <w:szCs w:val="24"/>
          <w:lang w:val="ro-MD"/>
        </w:rPr>
        <w:t>a</w:t>
      </w:r>
      <w:r w:rsidRPr="00D32C79">
        <w:rPr>
          <w:rFonts w:cs="Times New Roman"/>
          <w:szCs w:val="24"/>
          <w:lang w:val="ro-MD"/>
        </w:rPr>
        <w:t xml:space="preserve">trage” și </w:t>
      </w:r>
      <w:r w:rsidR="002E798C" w:rsidRPr="00D32C79">
        <w:rPr>
          <w:rFonts w:cs="Times New Roman"/>
          <w:szCs w:val="24"/>
          <w:lang w:val="ro-MD"/>
        </w:rPr>
        <w:t xml:space="preserve">turism în </w:t>
      </w:r>
      <w:r w:rsidRPr="00D32C79">
        <w:rPr>
          <w:rFonts w:cs="Times New Roman"/>
          <w:szCs w:val="24"/>
          <w:lang w:val="ro-MD"/>
        </w:rPr>
        <w:t>natură</w:t>
      </w:r>
      <w:r w:rsidR="002E798C" w:rsidRPr="00D32C79">
        <w:rPr>
          <w:rFonts w:cs="Times New Roman"/>
          <w:szCs w:val="24"/>
          <w:lang w:val="ro-MD"/>
        </w:rPr>
        <w:t xml:space="preserve">, spre răul Nistru și ANPS din pădurile adiacente </w:t>
      </w:r>
      <w:r w:rsidRPr="00D32C79">
        <w:rPr>
          <w:rFonts w:cs="Times New Roman"/>
          <w:szCs w:val="24"/>
          <w:lang w:val="ro-MD"/>
        </w:rPr>
        <w:t>(≈100.000 vizitatori/an după restaurare), în care este creat un pol de interes al culturii medievale</w:t>
      </w:r>
      <w:r w:rsidR="002E798C" w:rsidRPr="00D32C79">
        <w:rPr>
          <w:rFonts w:cs="Times New Roman"/>
          <w:szCs w:val="24"/>
          <w:lang w:val="ro-MD"/>
        </w:rPr>
        <w:t xml:space="preserve"> și celei naturale. </w:t>
      </w:r>
      <w:r w:rsidRPr="00D32C79">
        <w:rPr>
          <w:rFonts w:cs="Times New Roman"/>
          <w:szCs w:val="24"/>
          <w:lang w:val="ro-MD"/>
        </w:rPr>
        <w:t xml:space="preserve"> </w:t>
      </w:r>
    </w:p>
    <w:p w14:paraId="493B8333" w14:textId="6454E351" w:rsidR="002E798C" w:rsidRPr="00D32C79" w:rsidRDefault="0078693E" w:rsidP="0078693E">
      <w:pPr>
        <w:shd w:val="clear" w:color="auto" w:fill="E2EFD9" w:themeFill="accent6" w:themeFillTint="33"/>
        <w:jc w:val="both"/>
        <w:rPr>
          <w:rFonts w:cs="Times New Roman"/>
          <w:szCs w:val="24"/>
          <w:lang w:val="ro-MD"/>
        </w:rPr>
      </w:pPr>
      <w:r w:rsidRPr="00D32C79">
        <w:rPr>
          <w:rFonts w:cs="Times New Roman"/>
          <w:szCs w:val="24"/>
          <w:lang w:val="ro-MD"/>
        </w:rPr>
        <w:t>Este un</w:t>
      </w:r>
      <w:r w:rsidR="002E798C" w:rsidRPr="00D32C79">
        <w:rPr>
          <w:rFonts w:cs="Times New Roman"/>
          <w:szCs w:val="24"/>
          <w:lang w:val="ro-MD"/>
        </w:rPr>
        <w:t xml:space="preserve"> exemplu </w:t>
      </w:r>
      <w:r w:rsidRPr="00D32C79">
        <w:rPr>
          <w:rFonts w:cs="Times New Roman"/>
          <w:szCs w:val="24"/>
          <w:lang w:val="ro-MD"/>
        </w:rPr>
        <w:t>important</w:t>
      </w:r>
      <w:r w:rsidR="002E798C" w:rsidRPr="00D32C79">
        <w:rPr>
          <w:rFonts w:cs="Times New Roman"/>
          <w:szCs w:val="24"/>
          <w:lang w:val="ro-MD"/>
        </w:rPr>
        <w:t xml:space="preserve"> ”</w:t>
      </w:r>
      <w:r w:rsidR="00D81C48" w:rsidRPr="00D32C79">
        <w:rPr>
          <w:rFonts w:cs="Times New Roman"/>
          <w:szCs w:val="24"/>
          <w:lang w:val="ro-MD"/>
        </w:rPr>
        <w:t>Festivalul Vinului</w:t>
      </w:r>
      <w:r w:rsidR="002E798C" w:rsidRPr="00D32C79">
        <w:rPr>
          <w:rFonts w:cs="Times New Roman"/>
          <w:szCs w:val="24"/>
          <w:lang w:val="ro-MD"/>
        </w:rPr>
        <w:t>”</w:t>
      </w:r>
      <w:r w:rsidR="00D81C48" w:rsidRPr="00D32C79">
        <w:rPr>
          <w:rFonts w:cs="Times New Roman"/>
          <w:szCs w:val="24"/>
          <w:lang w:val="ro-MD"/>
        </w:rPr>
        <w:t xml:space="preserve"> (≈100.000 vizitatori/an)</w:t>
      </w:r>
      <w:r w:rsidR="002E798C" w:rsidRPr="00D32C79">
        <w:rPr>
          <w:rFonts w:cs="Times New Roman"/>
          <w:szCs w:val="24"/>
          <w:lang w:val="ro-MD"/>
        </w:rPr>
        <w:t>, organizat anual în RM, ce</w:t>
      </w:r>
      <w:r w:rsidR="00D81C48" w:rsidRPr="00D32C79">
        <w:rPr>
          <w:rFonts w:cs="Times New Roman"/>
          <w:szCs w:val="24"/>
          <w:lang w:val="ro-MD"/>
        </w:rPr>
        <w:t xml:space="preserve"> concentrează cererea în mediul urban,</w:t>
      </w:r>
      <w:r w:rsidR="002E798C" w:rsidRPr="00D32C79">
        <w:rPr>
          <w:rFonts w:cs="Times New Roman"/>
          <w:szCs w:val="24"/>
          <w:lang w:val="ro-MD"/>
        </w:rPr>
        <w:t xml:space="preserve"> dar și spre zonele rurale cu Vinăriile recunoscute pentru turism internațional (Mileștii Mici, castelul Mi-Mi, Cricova, Bardar etc.)</w:t>
      </w:r>
      <w:r w:rsidR="00D81C48" w:rsidRPr="00D32C79">
        <w:rPr>
          <w:rFonts w:cs="Times New Roman"/>
          <w:szCs w:val="24"/>
          <w:lang w:val="ro-MD"/>
        </w:rPr>
        <w:t xml:space="preserve"> </w:t>
      </w:r>
      <w:r w:rsidR="002E798C" w:rsidRPr="00D32C79">
        <w:rPr>
          <w:rFonts w:cs="Times New Roman"/>
          <w:szCs w:val="24"/>
          <w:lang w:val="ro-MD"/>
        </w:rPr>
        <w:t xml:space="preserve">. Una dintre inițiativele importante în acest sens a fost crearea „Drumului Vinului”, un traseu turistic ce leagă principalele regiuni viticole din țara noastră și care le oferă turiștilor posibilitatea de a vizita nu numai crame, și a degusta vinuri locale, dar și a se </w:t>
      </w:r>
      <w:r w:rsidRPr="00D32C79">
        <w:rPr>
          <w:rFonts w:cs="Times New Roman"/>
          <w:szCs w:val="24"/>
          <w:lang w:val="ro-MD"/>
        </w:rPr>
        <w:t xml:space="preserve">impresiona cu peisagele noastre naturale, ariile cu deosebit interes ecologic și cultural. </w:t>
      </w:r>
    </w:p>
    <w:p w14:paraId="1D33D94E" w14:textId="77777777" w:rsidR="00FD12BA" w:rsidRPr="00D32C79" w:rsidRDefault="00FD12BA" w:rsidP="00F375E8">
      <w:pPr>
        <w:rPr>
          <w:rStyle w:val="Capitol"/>
          <w:b w:val="0"/>
          <w:bCs/>
          <w:sz w:val="24"/>
          <w:szCs w:val="24"/>
          <w:lang w:val="ro-MD"/>
        </w:rPr>
      </w:pPr>
    </w:p>
    <w:p w14:paraId="3EACEB8B" w14:textId="77777777" w:rsidR="00F375E8" w:rsidRDefault="00F375E8" w:rsidP="00275D12">
      <w:pPr>
        <w:spacing w:line="278" w:lineRule="auto"/>
        <w:jc w:val="both"/>
        <w:rPr>
          <w:rFonts w:cs="Times New Roman"/>
          <w:szCs w:val="24"/>
          <w:lang w:val="ro-MD"/>
        </w:rPr>
      </w:pPr>
    </w:p>
    <w:p w14:paraId="5DD3DBE5" w14:textId="5702A184" w:rsidR="00F375E8" w:rsidRPr="00D32C79" w:rsidRDefault="0078693E" w:rsidP="00275D12">
      <w:pPr>
        <w:spacing w:line="278" w:lineRule="auto"/>
        <w:jc w:val="both"/>
        <w:rPr>
          <w:rFonts w:cs="Times New Roman"/>
          <w:b/>
          <w:bCs/>
          <w:i/>
          <w:iCs/>
          <w:szCs w:val="24"/>
          <w:lang w:val="ro-MD"/>
        </w:rPr>
      </w:pPr>
      <w:r w:rsidRPr="00D32C79">
        <w:rPr>
          <w:rFonts w:cs="Times New Roman"/>
          <w:b/>
          <w:bCs/>
          <w:i/>
          <w:iCs/>
          <w:szCs w:val="24"/>
          <w:lang w:val="ro-MD"/>
        </w:rPr>
        <w:t>Impactul pozitiv asupra biodiversității</w:t>
      </w:r>
    </w:p>
    <w:p w14:paraId="7BDC5F60" w14:textId="67961064" w:rsidR="00F375E8" w:rsidRPr="00D32C79" w:rsidRDefault="0078693E">
      <w:pPr>
        <w:pStyle w:val="ListParagraph"/>
        <w:numPr>
          <w:ilvl w:val="0"/>
          <w:numId w:val="45"/>
        </w:numPr>
        <w:spacing w:after="0" w:line="240" w:lineRule="auto"/>
        <w:jc w:val="both"/>
        <w:rPr>
          <w:rFonts w:ascii="Times New Roman" w:hAnsi="Times New Roman" w:cs="Times New Roman"/>
          <w:szCs w:val="24"/>
          <w:lang w:val="ro-MD"/>
        </w:rPr>
      </w:pPr>
      <w:r w:rsidRPr="00D32C79">
        <w:rPr>
          <w:rFonts w:ascii="Times New Roman" w:hAnsi="Times New Roman" w:cs="Times New Roman"/>
          <w:i/>
          <w:iCs/>
          <w:szCs w:val="24"/>
          <w:lang w:val="ro-MD"/>
        </w:rPr>
        <w:t>Contribuția pentru conservare</w:t>
      </w:r>
      <w:r w:rsidRPr="00D32C79">
        <w:rPr>
          <w:rFonts w:ascii="Times New Roman" w:hAnsi="Times New Roman" w:cs="Times New Roman"/>
          <w:szCs w:val="24"/>
          <w:lang w:val="ro-MD"/>
        </w:rPr>
        <w:t>: T</w:t>
      </w:r>
      <w:r w:rsidR="00F375E8" w:rsidRPr="00D32C79">
        <w:rPr>
          <w:rFonts w:ascii="Times New Roman" w:hAnsi="Times New Roman" w:cs="Times New Roman"/>
          <w:szCs w:val="24"/>
          <w:lang w:val="ro-MD"/>
        </w:rPr>
        <w:t xml:space="preserve">urismul poate contribui pozitiv la biodiversitate </w:t>
      </w:r>
      <w:r w:rsidR="00EE4209" w:rsidRPr="00D32C79">
        <w:rPr>
          <w:rFonts w:ascii="Times New Roman" w:hAnsi="Times New Roman" w:cs="Times New Roman"/>
          <w:szCs w:val="24"/>
          <w:lang w:val="ro-MD"/>
        </w:rPr>
        <w:t xml:space="preserve">și </w:t>
      </w:r>
      <w:r w:rsidR="00F375E8" w:rsidRPr="00D32C79">
        <w:rPr>
          <w:rFonts w:ascii="Times New Roman" w:hAnsi="Times New Roman" w:cs="Times New Roman"/>
          <w:szCs w:val="24"/>
          <w:lang w:val="ro-MD"/>
        </w:rPr>
        <w:t>motivează dezvoltarea de practici turistice sustenabile, cum ar fi ecoturismul, care sprijină direct ecosistemele și speciile locale. </w:t>
      </w:r>
    </w:p>
    <w:p w14:paraId="0D3A1302" w14:textId="785DAD88" w:rsidR="00F375E8" w:rsidRPr="00D32C79" w:rsidRDefault="00F375E8">
      <w:pPr>
        <w:numPr>
          <w:ilvl w:val="0"/>
          <w:numId w:val="45"/>
        </w:numPr>
        <w:spacing w:line="278" w:lineRule="auto"/>
        <w:jc w:val="both"/>
        <w:rPr>
          <w:rFonts w:cs="Times New Roman"/>
          <w:szCs w:val="24"/>
          <w:lang w:val="ro-MD"/>
        </w:rPr>
      </w:pPr>
      <w:r w:rsidRPr="00D32C79">
        <w:rPr>
          <w:rFonts w:cs="Times New Roman"/>
          <w:i/>
          <w:iCs/>
          <w:szCs w:val="24"/>
          <w:lang w:val="ro-MD"/>
        </w:rPr>
        <w:t>Finanțarea conservării:</w:t>
      </w:r>
      <w:r w:rsidR="0078693E" w:rsidRPr="00D32C79">
        <w:rPr>
          <w:rFonts w:cs="Times New Roman"/>
          <w:b/>
          <w:bCs/>
          <w:szCs w:val="24"/>
          <w:lang w:val="ro-MD"/>
        </w:rPr>
        <w:t xml:space="preserve"> </w:t>
      </w:r>
      <w:r w:rsidRPr="00D32C79">
        <w:rPr>
          <w:rFonts w:cs="Times New Roman"/>
          <w:szCs w:val="24"/>
          <w:lang w:val="ro-MD"/>
        </w:rPr>
        <w:t>Taxele de intrare în ariile protejate, donațiile sau contribuțiile din turism pot fi direcționate către fonduri de conservare, facilitând monitorizarea speciilor, întreținerea habitatelor și gestionarea resurselor naturale.</w:t>
      </w:r>
    </w:p>
    <w:p w14:paraId="4B0357DB" w14:textId="7AEBF3A0" w:rsidR="00F375E8" w:rsidRPr="00D32C79" w:rsidRDefault="00F375E8">
      <w:pPr>
        <w:numPr>
          <w:ilvl w:val="0"/>
          <w:numId w:val="45"/>
        </w:numPr>
        <w:spacing w:line="278" w:lineRule="auto"/>
        <w:jc w:val="both"/>
        <w:rPr>
          <w:rFonts w:cs="Times New Roman"/>
          <w:szCs w:val="24"/>
          <w:lang w:val="ro-MD"/>
        </w:rPr>
      </w:pPr>
      <w:r w:rsidRPr="00D32C79">
        <w:rPr>
          <w:rFonts w:cs="Times New Roman"/>
          <w:i/>
          <w:iCs/>
          <w:szCs w:val="24"/>
          <w:lang w:val="ro-MD"/>
        </w:rPr>
        <w:t>Conștientizarea și educația:</w:t>
      </w:r>
      <w:r w:rsidR="0078693E" w:rsidRPr="00D32C79">
        <w:rPr>
          <w:rFonts w:cs="Times New Roman"/>
          <w:b/>
          <w:bCs/>
          <w:szCs w:val="24"/>
          <w:lang w:val="ro-MD"/>
        </w:rPr>
        <w:t xml:space="preserve"> </w:t>
      </w:r>
      <w:r w:rsidRPr="00D32C79">
        <w:rPr>
          <w:rFonts w:cs="Times New Roman"/>
          <w:szCs w:val="24"/>
          <w:lang w:val="ro-MD"/>
        </w:rPr>
        <w:t xml:space="preserve">Turismul bazat pe natură (ecoturismul) oferă experiențe directe cu ecosistemele, crescând interesul și aprecierea turiștilor pentru natură și importanța conservării, ceea </w:t>
      </w:r>
      <w:r w:rsidRPr="00D32C79">
        <w:rPr>
          <w:rFonts w:cs="Times New Roman"/>
          <w:szCs w:val="24"/>
          <w:lang w:val="ro-MD"/>
        </w:rPr>
        <w:lastRenderedPageBreak/>
        <w:t>ce poate duce la schimbări de comportament.</w:t>
      </w:r>
    </w:p>
    <w:p w14:paraId="0AF1E612" w14:textId="4286950E" w:rsidR="00F375E8" w:rsidRPr="00D32C79" w:rsidRDefault="00F375E8">
      <w:pPr>
        <w:numPr>
          <w:ilvl w:val="0"/>
          <w:numId w:val="45"/>
        </w:numPr>
        <w:spacing w:line="278" w:lineRule="auto"/>
        <w:jc w:val="both"/>
        <w:rPr>
          <w:rFonts w:cs="Times New Roman"/>
          <w:szCs w:val="24"/>
          <w:lang w:val="ro-MD"/>
        </w:rPr>
      </w:pPr>
      <w:r w:rsidRPr="00D32C79">
        <w:rPr>
          <w:rFonts w:cs="Times New Roman"/>
          <w:i/>
          <w:iCs/>
          <w:szCs w:val="24"/>
          <w:lang w:val="ro-MD"/>
        </w:rPr>
        <w:t>Dezvoltarea economică locală:</w:t>
      </w:r>
      <w:r w:rsidR="0078693E" w:rsidRPr="00D32C79">
        <w:rPr>
          <w:rFonts w:cs="Times New Roman"/>
          <w:b/>
          <w:bCs/>
          <w:szCs w:val="24"/>
          <w:lang w:val="ro-MD"/>
        </w:rPr>
        <w:t xml:space="preserve"> </w:t>
      </w:r>
      <w:r w:rsidRPr="00D32C79">
        <w:rPr>
          <w:rFonts w:cs="Times New Roman"/>
          <w:szCs w:val="24"/>
          <w:lang w:val="ro-MD"/>
        </w:rPr>
        <w:t>Prin crearea de locuri de muncă în zonele turistice, cum ar fi ghizi, hoteluri sau afaceri locale, turismul oferă alternativelor economice comunităților locale care locuiesc lângă ariile naturale. Acest lucru reduce presiunea asupra resurselor naturale, deoarece populația locală are un interes direct în menținerea sănătății mediului.</w:t>
      </w:r>
    </w:p>
    <w:p w14:paraId="02AA41F0" w14:textId="2820088F" w:rsidR="00F375E8" w:rsidRPr="00D32C79" w:rsidRDefault="00F375E8">
      <w:pPr>
        <w:numPr>
          <w:ilvl w:val="0"/>
          <w:numId w:val="45"/>
        </w:numPr>
        <w:spacing w:line="278" w:lineRule="auto"/>
        <w:jc w:val="both"/>
        <w:rPr>
          <w:rFonts w:cs="Times New Roman"/>
          <w:szCs w:val="24"/>
          <w:lang w:val="ro-MD"/>
        </w:rPr>
      </w:pPr>
      <w:r w:rsidRPr="00D32C79">
        <w:rPr>
          <w:rFonts w:cs="Times New Roman"/>
          <w:i/>
          <w:iCs/>
          <w:szCs w:val="24"/>
          <w:lang w:val="ro-MD"/>
        </w:rPr>
        <w:t>Promovarea practicilor sustenabile</w:t>
      </w:r>
      <w:r w:rsidRPr="00D32C79">
        <w:rPr>
          <w:rFonts w:cs="Times New Roman"/>
          <w:b/>
          <w:bCs/>
          <w:szCs w:val="24"/>
          <w:lang w:val="ro-MD"/>
        </w:rPr>
        <w:t>:</w:t>
      </w:r>
      <w:r w:rsidR="0078693E" w:rsidRPr="00D32C79">
        <w:rPr>
          <w:rFonts w:cs="Times New Roman"/>
          <w:b/>
          <w:bCs/>
          <w:szCs w:val="24"/>
          <w:lang w:val="ro-MD"/>
        </w:rPr>
        <w:t xml:space="preserve"> </w:t>
      </w:r>
      <w:r w:rsidRPr="00D32C79">
        <w:rPr>
          <w:rFonts w:cs="Times New Roman"/>
          <w:szCs w:val="24"/>
          <w:lang w:val="ro-MD"/>
        </w:rPr>
        <w:t xml:space="preserve">Ecoturismul încurajează adoptarea unor practici care </w:t>
      </w:r>
      <w:r w:rsidR="00EE4209" w:rsidRPr="00D32C79">
        <w:rPr>
          <w:rFonts w:cs="Times New Roman"/>
          <w:szCs w:val="24"/>
          <w:lang w:val="ro-MD"/>
        </w:rPr>
        <w:t>minimizează</w:t>
      </w:r>
      <w:r w:rsidRPr="00D32C79">
        <w:rPr>
          <w:rFonts w:cs="Times New Roman"/>
          <w:szCs w:val="24"/>
          <w:lang w:val="ro-MD"/>
        </w:rPr>
        <w:t xml:space="preserve"> impactul negativ asupra mediului, cum ar fi utilizarea resurselor sustenabile, reducerea deșeurilor și respectarea reglementărilor privind habitatele.</w:t>
      </w:r>
    </w:p>
    <w:p w14:paraId="7DE8145C" w14:textId="04550B51" w:rsidR="00F375E8" w:rsidRPr="00D32C79" w:rsidRDefault="00F375E8">
      <w:pPr>
        <w:numPr>
          <w:ilvl w:val="0"/>
          <w:numId w:val="45"/>
        </w:numPr>
        <w:spacing w:line="278" w:lineRule="auto"/>
        <w:jc w:val="both"/>
        <w:rPr>
          <w:rFonts w:cs="Times New Roman"/>
          <w:szCs w:val="24"/>
          <w:lang w:val="ro-MD"/>
        </w:rPr>
      </w:pPr>
      <w:r w:rsidRPr="00D32C79">
        <w:rPr>
          <w:rFonts w:cs="Times New Roman"/>
          <w:i/>
          <w:iCs/>
          <w:szCs w:val="24"/>
          <w:lang w:val="ro-MD"/>
        </w:rPr>
        <w:t>Cercetare și monitorizare:</w:t>
      </w:r>
      <w:r w:rsidR="00EE4209" w:rsidRPr="00D32C79">
        <w:rPr>
          <w:rFonts w:cs="Times New Roman"/>
          <w:b/>
          <w:bCs/>
          <w:szCs w:val="24"/>
          <w:lang w:val="ro-MD"/>
        </w:rPr>
        <w:t xml:space="preserve"> </w:t>
      </w:r>
      <w:r w:rsidRPr="00D32C79">
        <w:rPr>
          <w:rFonts w:cs="Times New Roman"/>
          <w:szCs w:val="24"/>
          <w:lang w:val="ro-MD"/>
        </w:rPr>
        <w:t xml:space="preserve">Turiștii </w:t>
      </w:r>
      <w:r w:rsidR="00EE4209" w:rsidRPr="00D32C79">
        <w:rPr>
          <w:rFonts w:cs="Times New Roman"/>
          <w:szCs w:val="24"/>
          <w:lang w:val="ro-MD"/>
        </w:rPr>
        <w:t>cercetători pot</w:t>
      </w:r>
      <w:r w:rsidRPr="00D32C79">
        <w:rPr>
          <w:rFonts w:cs="Times New Roman"/>
          <w:szCs w:val="24"/>
          <w:lang w:val="ro-MD"/>
        </w:rPr>
        <w:t xml:space="preserve"> contribui la colectarea datelor despre specii, comportamentele animalelor și starea ecosistemelor, ajutând astfel la monitorizarea biodiversității și la luarea unor decizii informate pentru conservare.</w:t>
      </w:r>
    </w:p>
    <w:p w14:paraId="5078A45D" w14:textId="77777777" w:rsidR="00F375E8" w:rsidRPr="00D32C79" w:rsidRDefault="00F375E8" w:rsidP="00275D12">
      <w:pPr>
        <w:spacing w:line="278" w:lineRule="auto"/>
        <w:jc w:val="both"/>
        <w:rPr>
          <w:rFonts w:cs="Times New Roman"/>
          <w:szCs w:val="24"/>
          <w:lang w:val="ro-MD"/>
        </w:rPr>
      </w:pPr>
    </w:p>
    <w:p w14:paraId="5A45A205" w14:textId="6BEAAFC9" w:rsidR="00EE4209" w:rsidRPr="00EB2230" w:rsidRDefault="00275D12" w:rsidP="00EB2230">
      <w:pPr>
        <w:rPr>
          <w:b/>
          <w:i/>
          <w:iCs/>
          <w:szCs w:val="24"/>
          <w:lang w:val="ro-MD"/>
        </w:rPr>
      </w:pPr>
      <w:bookmarkStart w:id="205" w:name="_Toc207275324"/>
      <w:r w:rsidRPr="00D32C79">
        <w:rPr>
          <w:rStyle w:val="Capitol"/>
          <w:i/>
          <w:iCs/>
          <w:sz w:val="24"/>
          <w:szCs w:val="24"/>
          <w:lang w:val="ro-MD"/>
        </w:rPr>
        <w:t>Efecte negative (riscuri directe și indirecte)</w:t>
      </w:r>
      <w:bookmarkEnd w:id="205"/>
      <w:r w:rsidR="00EE4209" w:rsidRPr="00D32C79">
        <w:rPr>
          <w:rStyle w:val="Capitol"/>
          <w:i/>
          <w:iCs/>
          <w:sz w:val="24"/>
          <w:szCs w:val="24"/>
          <w:lang w:val="ro-MD"/>
        </w:rPr>
        <w:t xml:space="preserve"> asupra biodiversității:</w:t>
      </w:r>
    </w:p>
    <w:p w14:paraId="26945CF0" w14:textId="4B2B7A49" w:rsidR="00275D12" w:rsidRPr="00D32C79" w:rsidRDefault="00275D12">
      <w:pPr>
        <w:pStyle w:val="ListParagraph"/>
        <w:numPr>
          <w:ilvl w:val="0"/>
          <w:numId w:val="46"/>
        </w:numPr>
        <w:rPr>
          <w:rFonts w:ascii="Times New Roman" w:hAnsi="Times New Roman" w:cs="Times New Roman"/>
          <w:lang w:val="ro-MD"/>
        </w:rPr>
      </w:pPr>
      <w:r w:rsidRPr="00D32C79">
        <w:rPr>
          <w:rFonts w:ascii="Times New Roman" w:hAnsi="Times New Roman" w:cs="Times New Roman"/>
          <w:lang w:val="ro-MD"/>
        </w:rPr>
        <w:t>În lipsa unui management riguros al vizitării, creșterea fluxurilor produce fragmentare de habitat și deranj pentru faună (trasee ne</w:t>
      </w:r>
      <w:r w:rsidR="00EE4209" w:rsidRPr="00D32C79">
        <w:rPr>
          <w:rFonts w:ascii="Times New Roman" w:hAnsi="Times New Roman" w:cs="Times New Roman"/>
          <w:lang w:val="ro-MD"/>
        </w:rPr>
        <w:t xml:space="preserve"> controlate</w:t>
      </w:r>
      <w:r w:rsidRPr="00D32C79">
        <w:rPr>
          <w:rFonts w:ascii="Times New Roman" w:hAnsi="Times New Roman" w:cs="Times New Roman"/>
          <w:lang w:val="ro-MD"/>
        </w:rPr>
        <w:t>, drone</w:t>
      </w:r>
      <w:r w:rsidR="00EE4209" w:rsidRPr="00D32C79">
        <w:rPr>
          <w:rFonts w:ascii="Times New Roman" w:hAnsi="Times New Roman" w:cs="Times New Roman"/>
          <w:lang w:val="ro-MD"/>
        </w:rPr>
        <w:t>, etc</w:t>
      </w:r>
      <w:r w:rsidRPr="00D32C79">
        <w:rPr>
          <w:rFonts w:ascii="Times New Roman" w:hAnsi="Times New Roman" w:cs="Times New Roman"/>
          <w:lang w:val="ro-MD"/>
        </w:rPr>
        <w:t xml:space="preserve">), </w:t>
      </w:r>
      <w:r w:rsidR="00EE4209" w:rsidRPr="00D32C79">
        <w:rPr>
          <w:rFonts w:ascii="Times New Roman" w:hAnsi="Times New Roman" w:cs="Times New Roman"/>
          <w:lang w:val="ro-MD"/>
        </w:rPr>
        <w:t xml:space="preserve">incendieri și </w:t>
      </w:r>
      <w:r w:rsidRPr="00D32C79">
        <w:rPr>
          <w:rFonts w:ascii="Times New Roman" w:hAnsi="Times New Roman" w:cs="Times New Roman"/>
          <w:lang w:val="ro-MD"/>
        </w:rPr>
        <w:t>eroziun</w:t>
      </w:r>
      <w:r w:rsidR="00EE4209" w:rsidRPr="00D32C79">
        <w:rPr>
          <w:rFonts w:ascii="Times New Roman" w:hAnsi="Times New Roman" w:cs="Times New Roman"/>
          <w:lang w:val="ro-MD"/>
        </w:rPr>
        <w:t>e al solului</w:t>
      </w:r>
      <w:r w:rsidRPr="00D32C79">
        <w:rPr>
          <w:rFonts w:ascii="Times New Roman" w:hAnsi="Times New Roman" w:cs="Times New Roman"/>
          <w:lang w:val="ro-MD"/>
        </w:rPr>
        <w:t>, deșeuri și eutrofizare</w:t>
      </w:r>
      <w:r w:rsidR="00EE4209" w:rsidRPr="00D32C79">
        <w:rPr>
          <w:rFonts w:ascii="Times New Roman" w:hAnsi="Times New Roman" w:cs="Times New Roman"/>
          <w:lang w:val="ro-MD"/>
        </w:rPr>
        <w:t>, poluare a apelor etc;</w:t>
      </w:r>
    </w:p>
    <w:p w14:paraId="2F518F3C" w14:textId="77777777" w:rsidR="00EE4209" w:rsidRPr="00D32C79" w:rsidRDefault="00275D12">
      <w:pPr>
        <w:pStyle w:val="ListParagraph"/>
        <w:numPr>
          <w:ilvl w:val="0"/>
          <w:numId w:val="46"/>
        </w:numPr>
        <w:rPr>
          <w:lang w:val="ro-MD"/>
        </w:rPr>
      </w:pPr>
      <w:r w:rsidRPr="00D32C79">
        <w:rPr>
          <w:rFonts w:ascii="Times New Roman" w:hAnsi="Times New Roman" w:cs="Times New Roman"/>
          <w:lang w:val="ro-MD"/>
        </w:rPr>
        <w:t>În zonele rurale cu încălzire pe lemn, cererea sezonieră de cazare poate amplifica presiunea pe lemnul de foc (tăieri ilegale), cu efecte în lanț asupra substratului forestier și a micro-habitatelor</w:t>
      </w:r>
      <w:r w:rsidR="00EE4209" w:rsidRPr="00D32C79">
        <w:rPr>
          <w:rFonts w:ascii="Times New Roman" w:hAnsi="Times New Roman" w:cs="Times New Roman"/>
          <w:lang w:val="ro-MD"/>
        </w:rPr>
        <w:t>;</w:t>
      </w:r>
    </w:p>
    <w:p w14:paraId="685019BE" w14:textId="043391EF" w:rsidR="00EE4209" w:rsidRPr="00D32C79" w:rsidRDefault="00275D12">
      <w:pPr>
        <w:pStyle w:val="ListParagraph"/>
        <w:numPr>
          <w:ilvl w:val="0"/>
          <w:numId w:val="46"/>
        </w:numPr>
        <w:jc w:val="both"/>
        <w:rPr>
          <w:rFonts w:ascii="Times New Roman" w:hAnsi="Times New Roman" w:cs="Times New Roman"/>
          <w:szCs w:val="24"/>
          <w:lang w:val="ro-MD"/>
        </w:rPr>
      </w:pPr>
      <w:r w:rsidRPr="00D32C79">
        <w:rPr>
          <w:rFonts w:ascii="Times New Roman" w:hAnsi="Times New Roman" w:cs="Times New Roman"/>
          <w:lang w:val="ro-MD"/>
        </w:rPr>
        <w:t xml:space="preserve">Evenimentele </w:t>
      </w:r>
      <w:r w:rsidR="00EE4209" w:rsidRPr="00D32C79">
        <w:rPr>
          <w:rFonts w:ascii="Times New Roman" w:hAnsi="Times New Roman" w:cs="Times New Roman"/>
          <w:lang w:val="ro-MD"/>
        </w:rPr>
        <w:t xml:space="preserve">sportive și culturale </w:t>
      </w:r>
      <w:r w:rsidRPr="00D32C79">
        <w:rPr>
          <w:rFonts w:ascii="Times New Roman" w:hAnsi="Times New Roman" w:cs="Times New Roman"/>
          <w:lang w:val="ro-MD"/>
        </w:rPr>
        <w:t xml:space="preserve">masive, fie și urbane, pot induce trafic rutier intens către zonele </w:t>
      </w:r>
      <w:r w:rsidR="00EE4209" w:rsidRPr="00D32C79">
        <w:rPr>
          <w:rFonts w:ascii="Times New Roman" w:hAnsi="Times New Roman" w:cs="Times New Roman"/>
          <w:lang w:val="ro-MD"/>
        </w:rPr>
        <w:t>împădurite</w:t>
      </w:r>
      <w:r w:rsidRPr="00D32C79">
        <w:rPr>
          <w:rFonts w:ascii="Times New Roman" w:hAnsi="Times New Roman" w:cs="Times New Roman"/>
          <w:lang w:val="ro-MD"/>
        </w:rPr>
        <w:t xml:space="preserve"> (grătare, picnic), cu aprinderi necontrolate, pătarea solului și specii invazive transportate involuntar. </w:t>
      </w:r>
    </w:p>
    <w:p w14:paraId="4B3EFAF8" w14:textId="2F0200A2" w:rsidR="00350699" w:rsidRPr="00D32C79" w:rsidRDefault="00350699">
      <w:pPr>
        <w:pStyle w:val="ListParagraph"/>
        <w:numPr>
          <w:ilvl w:val="0"/>
          <w:numId w:val="46"/>
        </w:numPr>
        <w:jc w:val="both"/>
        <w:rPr>
          <w:rFonts w:ascii="Times New Roman" w:hAnsi="Times New Roman" w:cs="Times New Roman"/>
          <w:szCs w:val="24"/>
          <w:lang w:val="ro-MD"/>
        </w:rPr>
      </w:pPr>
      <w:r w:rsidRPr="00D32C79">
        <w:rPr>
          <w:rFonts w:ascii="Times New Roman" w:hAnsi="Times New Roman" w:cs="Times New Roman"/>
          <w:szCs w:val="24"/>
          <w:lang w:val="ro-MD"/>
        </w:rPr>
        <w:t>Metodologii</w:t>
      </w:r>
      <w:r w:rsidR="00EE4209" w:rsidRPr="00D32C79">
        <w:rPr>
          <w:rFonts w:ascii="Times New Roman" w:hAnsi="Times New Roman" w:cs="Times New Roman"/>
          <w:szCs w:val="24"/>
          <w:lang w:val="ro-MD"/>
        </w:rPr>
        <w:t xml:space="preserve"> și ghiduri </w:t>
      </w:r>
      <w:r w:rsidRPr="00D32C79">
        <w:rPr>
          <w:rFonts w:ascii="Times New Roman" w:hAnsi="Times New Roman" w:cs="Times New Roman"/>
          <w:szCs w:val="24"/>
          <w:lang w:val="ro-MD"/>
        </w:rPr>
        <w:t xml:space="preserve"> </w:t>
      </w:r>
      <w:r w:rsidR="00EE4209" w:rsidRPr="00D32C79">
        <w:rPr>
          <w:rFonts w:ascii="Times New Roman" w:hAnsi="Times New Roman" w:cs="Times New Roman"/>
          <w:szCs w:val="24"/>
          <w:lang w:val="ro-MD"/>
        </w:rPr>
        <w:t>slabe</w:t>
      </w:r>
      <w:r w:rsidRPr="00D32C79">
        <w:rPr>
          <w:rFonts w:ascii="Times New Roman" w:hAnsi="Times New Roman" w:cs="Times New Roman"/>
          <w:szCs w:val="24"/>
          <w:lang w:val="ro-MD"/>
        </w:rPr>
        <w:t xml:space="preserve"> pentru măsurarea impactului </w:t>
      </w:r>
      <w:r w:rsidR="00EE4209" w:rsidRPr="00D32C79">
        <w:rPr>
          <w:rFonts w:ascii="Times New Roman" w:hAnsi="Times New Roman" w:cs="Times New Roman"/>
          <w:szCs w:val="24"/>
          <w:lang w:val="ro-MD"/>
        </w:rPr>
        <w:t xml:space="preserve">turismului asupra mediului și biodiversității </w:t>
      </w:r>
      <w:r w:rsidRPr="00D32C79">
        <w:rPr>
          <w:rFonts w:ascii="Times New Roman" w:hAnsi="Times New Roman" w:cs="Times New Roman"/>
          <w:szCs w:val="24"/>
          <w:lang w:val="ro-MD"/>
        </w:rPr>
        <w:t xml:space="preserve"> </w:t>
      </w:r>
    </w:p>
    <w:p w14:paraId="32574487" w14:textId="20A96E9F" w:rsidR="00350699" w:rsidRPr="00D32C79" w:rsidRDefault="00350699">
      <w:pPr>
        <w:pStyle w:val="ListParagraph"/>
        <w:numPr>
          <w:ilvl w:val="0"/>
          <w:numId w:val="46"/>
        </w:numPr>
        <w:rPr>
          <w:rFonts w:ascii="Times New Roman" w:hAnsi="Times New Roman" w:cs="Times New Roman"/>
          <w:szCs w:val="24"/>
          <w:lang w:val="ro-MD"/>
        </w:rPr>
      </w:pPr>
      <w:bookmarkStart w:id="206" w:name="_Toc206648474"/>
      <w:bookmarkStart w:id="207" w:name="_Toc207275316"/>
      <w:r w:rsidRPr="00D32C79">
        <w:rPr>
          <w:rFonts w:ascii="Times New Roman" w:hAnsi="Times New Roman" w:cs="Times New Roman"/>
          <w:szCs w:val="24"/>
          <w:lang w:val="ro-MD"/>
        </w:rPr>
        <w:t xml:space="preserve">Ajustarea planificării urbane și a utilizării terenurilor la riscurile legate de infrastructura de </w:t>
      </w:r>
      <w:r w:rsidR="00470E6A" w:rsidRPr="00D32C79">
        <w:rPr>
          <w:rFonts w:ascii="Times New Roman" w:hAnsi="Times New Roman" w:cs="Times New Roman"/>
          <w:szCs w:val="24"/>
          <w:lang w:val="ro-MD"/>
        </w:rPr>
        <w:t>turism asupra  zonelor ANPS, pădurilor, spațiilor verzi.</w:t>
      </w:r>
      <w:r w:rsidRPr="00D32C79">
        <w:rPr>
          <w:rFonts w:ascii="Times New Roman" w:hAnsi="Times New Roman" w:cs="Times New Roman"/>
          <w:szCs w:val="24"/>
          <w:lang w:val="ro-MD"/>
        </w:rPr>
        <w:t xml:space="preserve">   </w:t>
      </w:r>
    </w:p>
    <w:p w14:paraId="58ECAF68" w14:textId="33A1AB10" w:rsidR="00350699" w:rsidRPr="00D32C79" w:rsidRDefault="00350699">
      <w:pPr>
        <w:pStyle w:val="ListParagraph"/>
        <w:numPr>
          <w:ilvl w:val="0"/>
          <w:numId w:val="46"/>
        </w:numPr>
        <w:rPr>
          <w:rFonts w:ascii="Times New Roman" w:hAnsi="Times New Roman" w:cs="Times New Roman"/>
          <w:szCs w:val="24"/>
          <w:lang w:val="ro-MD"/>
        </w:rPr>
      </w:pPr>
      <w:r w:rsidRPr="00D32C79">
        <w:rPr>
          <w:rFonts w:ascii="Times New Roman" w:hAnsi="Times New Roman" w:cs="Times New Roman"/>
          <w:szCs w:val="24"/>
          <w:lang w:val="ro-MD"/>
        </w:rPr>
        <w:t xml:space="preserve">Promovarea sistemelor de finanțare </w:t>
      </w:r>
      <w:r w:rsidR="00470E6A" w:rsidRPr="00D32C79">
        <w:rPr>
          <w:rFonts w:ascii="Times New Roman" w:hAnsi="Times New Roman" w:cs="Times New Roman"/>
          <w:szCs w:val="24"/>
          <w:lang w:val="ro-MD"/>
        </w:rPr>
        <w:t xml:space="preserve">insuficiente </w:t>
      </w:r>
      <w:r w:rsidRPr="00D32C79">
        <w:rPr>
          <w:rFonts w:ascii="Times New Roman" w:hAnsi="Times New Roman" w:cs="Times New Roman"/>
          <w:szCs w:val="24"/>
          <w:lang w:val="ro-MD"/>
        </w:rPr>
        <w:t xml:space="preserve">pentru a susține acțiunile care corespund anumitor necesități, zone geografice sau altor elemente specifice sectorului de </w:t>
      </w:r>
      <w:r w:rsidR="00470E6A" w:rsidRPr="00D32C79">
        <w:rPr>
          <w:rFonts w:ascii="Times New Roman" w:hAnsi="Times New Roman" w:cs="Times New Roman"/>
          <w:szCs w:val="24"/>
          <w:lang w:val="ro-MD"/>
        </w:rPr>
        <w:t>Eco-turism.</w:t>
      </w:r>
    </w:p>
    <w:p w14:paraId="2A919CDD" w14:textId="77777777" w:rsidR="00470E6A" w:rsidRPr="00D32C79" w:rsidRDefault="00470E6A" w:rsidP="00470E6A">
      <w:pPr>
        <w:pStyle w:val="ListParagraph"/>
        <w:rPr>
          <w:rFonts w:ascii="Times New Roman" w:hAnsi="Times New Roman" w:cs="Times New Roman"/>
          <w:szCs w:val="24"/>
          <w:lang w:val="ro-MD"/>
        </w:rPr>
      </w:pPr>
    </w:p>
    <w:p w14:paraId="48718D0E" w14:textId="77777777" w:rsidR="00470E6A" w:rsidRPr="00D32C79" w:rsidRDefault="00470E6A" w:rsidP="00470E6A">
      <w:pPr>
        <w:pStyle w:val="ListParagraph"/>
        <w:ind w:left="360"/>
        <w:jc w:val="both"/>
        <w:rPr>
          <w:rFonts w:ascii="Times New Roman" w:hAnsi="Times New Roman" w:cs="Times New Roman"/>
          <w:szCs w:val="24"/>
          <w:lang w:val="ro-MD"/>
        </w:rPr>
      </w:pPr>
    </w:p>
    <w:p w14:paraId="473D325F" w14:textId="5E0558FE" w:rsidR="00470E6A" w:rsidRPr="00D32C79" w:rsidRDefault="00470E6A">
      <w:pPr>
        <w:pStyle w:val="Subcapitol"/>
        <w:numPr>
          <w:ilvl w:val="1"/>
          <w:numId w:val="62"/>
        </w:numPr>
        <w:shd w:val="clear" w:color="auto" w:fill="4472C4" w:themeFill="accent1"/>
        <w:rPr>
          <w:lang w:val="ro-MD"/>
        </w:rPr>
      </w:pPr>
      <w:bookmarkStart w:id="208" w:name="_Toc209959638"/>
      <w:r w:rsidRPr="00D32C79">
        <w:rPr>
          <w:lang w:val="ro-MD"/>
        </w:rPr>
        <w:t>Sănătatea</w:t>
      </w:r>
      <w:bookmarkEnd w:id="208"/>
    </w:p>
    <w:p w14:paraId="11C2351D" w14:textId="77777777" w:rsidR="00470E6A" w:rsidRPr="00D32C79" w:rsidRDefault="00470E6A" w:rsidP="00470E6A">
      <w:pPr>
        <w:rPr>
          <w:rFonts w:cs="Times New Roman"/>
          <w:lang w:val="ro-MD"/>
        </w:rPr>
      </w:pPr>
    </w:p>
    <w:bookmarkEnd w:id="206"/>
    <w:bookmarkEnd w:id="207"/>
    <w:p w14:paraId="57004D24" w14:textId="0B2218E9" w:rsidR="007250AC" w:rsidRPr="00D32C79" w:rsidRDefault="007250AC" w:rsidP="007250AC">
      <w:pPr>
        <w:jc w:val="both"/>
        <w:rPr>
          <w:lang w:val="ro-MD"/>
        </w:rPr>
      </w:pPr>
      <w:r w:rsidRPr="00D32C79">
        <w:rPr>
          <w:lang w:val="ro-MD"/>
        </w:rPr>
        <w:t>Legăturile dintre biodiversitate și domeniul Sănătății sunt complexe. Ar putea exista o corelație între nivelurile ridicate ale biodiversității și un risc crescut de răspândire a bolilor; de exemplu, favorizând prezența unor rezervoare de mediu mai mari cu agenți patogeni care pot fi transmiși oamenilor de către diferite specii de vectori. Scăderea biodiversității poate duce la un risc crescut de apariție a bolilor infecțioase. Întro diversitate de specii gazdă, crește riscuri de perturbare a ecosistemelor cu reducerea biodiversității la nivel local. Efectele dăunătoare asupra naturii pot genera riscuri directe și indirecte pentru sănătatea umană și pot contribui la:  amenințările privind biodiversitatea și echilibrul ecosistemelor și habitatelor;  răspândirea bolilor transmise prin vectori și a speciilor invazive;  afectarea sistemelor alimentare; deficitul de apă; și  pierderea oportunităților de promovare a sănătății.</w:t>
      </w:r>
    </w:p>
    <w:p w14:paraId="419C49AD" w14:textId="77777777" w:rsidR="007250AC" w:rsidRPr="00D32C79" w:rsidRDefault="007250AC" w:rsidP="007250AC">
      <w:pPr>
        <w:rPr>
          <w:lang w:val="ro-MD"/>
        </w:rPr>
      </w:pPr>
    </w:p>
    <w:p w14:paraId="613A30D0" w14:textId="20E2DA06" w:rsidR="00C06E51" w:rsidRPr="00D32C79" w:rsidRDefault="007250AC" w:rsidP="007250AC">
      <w:pPr>
        <w:jc w:val="both"/>
        <w:rPr>
          <w:szCs w:val="24"/>
          <w:lang w:val="ro-MD"/>
        </w:rPr>
      </w:pPr>
      <w:r w:rsidRPr="00D32C79">
        <w:rPr>
          <w:lang w:val="ro-MD"/>
        </w:rPr>
        <w:t>În medicina tradițională, produsele vegetale și animale sunt utilizate ca tratamente medicale prin consum sau aplicare, dar și în cadrul practicilor culturale și spirituale. O mai mare biodiversitate în ecosistemele naturale crește șansa de a găsi noi compuși naturali care ar putea avea aplicații medicinale.</w:t>
      </w:r>
      <w:r w:rsidR="00470E6A" w:rsidRPr="00D32C79">
        <w:rPr>
          <w:lang w:val="ro-MD"/>
        </w:rPr>
        <w:t xml:space="preserve"> </w:t>
      </w:r>
      <w:r w:rsidRPr="00D32C79">
        <w:rPr>
          <w:szCs w:val="24"/>
          <w:lang w:val="ro-MD"/>
        </w:rPr>
        <w:t xml:space="preserve">Plantele aromatice şi medicinale reprezintă surse inepuizabile şi accesibile de substanțe bioactive., iar RM  are o experiența vastă și istorică în industria plantelor aromatice şi medicinale, încă din  perioada sovietică, când </w:t>
      </w:r>
      <w:r w:rsidRPr="00D32C79">
        <w:rPr>
          <w:szCs w:val="24"/>
          <w:lang w:val="ro-MD"/>
        </w:rPr>
        <w:lastRenderedPageBreak/>
        <w:t xml:space="preserve">era unul din cei mai mari producători de plante aromatice și uleiuri volatile din URSS. Pe atunci, în această sferă activau 20 de întreprinderi, care produceau circa 200 de tone de uleiuri anual. În prezent  însă, </w:t>
      </w:r>
      <w:r w:rsidR="00C06E51" w:rsidRPr="00D32C79">
        <w:rPr>
          <w:szCs w:val="24"/>
          <w:lang w:val="ro-MD"/>
        </w:rPr>
        <w:t xml:space="preserve"> sunt </w:t>
      </w:r>
      <w:r w:rsidRPr="00D32C79">
        <w:rPr>
          <w:szCs w:val="24"/>
          <w:lang w:val="ro-MD"/>
        </w:rPr>
        <w:t>produse doar câteva zeci de tone de uleiuri volatile. Motivele care au dus la aceasta situație sunt: lipsa unui studiu complex de ramură pentru plantele aromatice și medicinale și a unor strategii clare de dezvoltare a sectorului dat; lipsa echipamentelor, tehnologiilor specializate și acces limitat la informare, cunoștințe scăzute în acest domeniu; potențial redus pentru producția de material săditor de plante aromatice; constrângeri pe piața de desfacere; lipsa unei planificări strategice a volumului de producție și a contractelor directe de desfacere a producției.</w:t>
      </w:r>
    </w:p>
    <w:p w14:paraId="25263B7D" w14:textId="77777777" w:rsidR="001F22B8" w:rsidRPr="00D32C79" w:rsidRDefault="001F22B8" w:rsidP="007250AC">
      <w:pPr>
        <w:jc w:val="both"/>
        <w:rPr>
          <w:szCs w:val="24"/>
          <w:lang w:val="ro-MD"/>
        </w:rPr>
      </w:pPr>
    </w:p>
    <w:tbl>
      <w:tblPr>
        <w:tblStyle w:val="TableGrid"/>
        <w:tblW w:w="9918" w:type="dxa"/>
        <w:tblLook w:val="04A0" w:firstRow="1" w:lastRow="0" w:firstColumn="1" w:lastColumn="0" w:noHBand="0" w:noVBand="1"/>
      </w:tblPr>
      <w:tblGrid>
        <w:gridCol w:w="5532"/>
        <w:gridCol w:w="4386"/>
      </w:tblGrid>
      <w:tr w:rsidR="001F22B8" w:rsidRPr="00D32C79" w14:paraId="473C57F6" w14:textId="77777777" w:rsidTr="00F940BA">
        <w:trPr>
          <w:trHeight w:val="5845"/>
        </w:trPr>
        <w:tc>
          <w:tcPr>
            <w:tcW w:w="5532" w:type="dxa"/>
          </w:tcPr>
          <w:p w14:paraId="2AF1D45A" w14:textId="7BBCA6F0" w:rsidR="001F22B8" w:rsidRPr="00D32C79" w:rsidRDefault="001F22B8" w:rsidP="00F940BA">
            <w:pPr>
              <w:jc w:val="both"/>
              <w:rPr>
                <w:szCs w:val="24"/>
                <w:lang w:val="ro-MD"/>
              </w:rPr>
            </w:pPr>
            <w:r w:rsidRPr="00D32C79">
              <w:rPr>
                <w:szCs w:val="24"/>
                <w:lang w:val="ro-MD"/>
              </w:rPr>
              <w:t>Cu suportul UCIP IFAD, în a. 2022 a fost elaborat Ghidul „Tehnologii și inovații în sectorul plantelor aromatice și medicinale în contextul schimbărilor climatice”</w:t>
            </w:r>
            <w:r w:rsidRPr="00D32C79">
              <w:rPr>
                <w:rStyle w:val="FootnoteReference"/>
                <w:szCs w:val="24"/>
                <w:lang w:val="ro-MD"/>
              </w:rPr>
              <w:footnoteReference w:id="58"/>
            </w:r>
            <w:r w:rsidRPr="00D32C79">
              <w:rPr>
                <w:szCs w:val="24"/>
                <w:lang w:val="ro-MD"/>
              </w:rPr>
              <w:t>, adresat fermierelor, farmacologilor, ăn care se informează că: plantele medicinale cultivate sau colectate în RM sunt utilizate în principal pentru producerea de ceaiuri medicinale, tincturi, siropuri, capsule, unguente și extracte. Industria farmaceutică locală numără aproximativ 55 de companii active, dintre care 10–12 au linii de producție specializate în fitoterapie. În perioada 2020–2022, suprafața totală cultivată cu plante medicinale și aromatice a variat între 7.000 și 9.000 hectare, ceea ce reprezintă aproximativ 0,5% din terenurile agricole. Dintre acestea, peste 2.500 ha sunt ocupate cu lavandă, care constituie principala cultură de export, iar restul suprafețelor sunt distribuite între mușețel (600 ha), mentă (1.500 ha), gălbenele (400 ha) și echinacea (300 ha). Producția anuală de materie primă vegetală pentru industria farmaceutică este estimată la 10–12 mii tone, din care mai mult de jumătate merge la export sub formă de flori uscate sau uleiuri esențiale.</w:t>
            </w:r>
          </w:p>
        </w:tc>
        <w:tc>
          <w:tcPr>
            <w:tcW w:w="4386" w:type="dxa"/>
          </w:tcPr>
          <w:p w14:paraId="1A6C4915" w14:textId="77C73C12" w:rsidR="001F22B8" w:rsidRPr="00D32C79" w:rsidRDefault="001F22B8" w:rsidP="007250AC">
            <w:pPr>
              <w:jc w:val="both"/>
              <w:rPr>
                <w:szCs w:val="24"/>
                <w:lang w:val="ro-MD"/>
              </w:rPr>
            </w:pPr>
            <w:r w:rsidRPr="00D32C79">
              <w:rPr>
                <w:noProof/>
                <w:szCs w:val="24"/>
                <w:lang w:val="ro-MD"/>
              </w:rPr>
              <w:drawing>
                <wp:inline distT="0" distB="0" distL="0" distR="0" wp14:anchorId="315883D6" wp14:editId="3E6C6855">
                  <wp:extent cx="2646045" cy="3844518"/>
                  <wp:effectExtent l="0" t="0" r="1905" b="3810"/>
                  <wp:docPr id="143668930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89308" name=""/>
                          <pic:cNvPicPr/>
                        </pic:nvPicPr>
                        <pic:blipFill>
                          <a:blip r:embed="rId162"/>
                          <a:stretch>
                            <a:fillRect/>
                          </a:stretch>
                        </pic:blipFill>
                        <pic:spPr>
                          <a:xfrm>
                            <a:off x="0" y="0"/>
                            <a:ext cx="2668785" cy="3877558"/>
                          </a:xfrm>
                          <a:prstGeom prst="rect">
                            <a:avLst/>
                          </a:prstGeom>
                        </pic:spPr>
                      </pic:pic>
                    </a:graphicData>
                  </a:graphic>
                </wp:inline>
              </w:drawing>
            </w:r>
          </w:p>
        </w:tc>
      </w:tr>
    </w:tbl>
    <w:p w14:paraId="612B656B" w14:textId="77777777" w:rsidR="001F22B8" w:rsidRPr="00D32C79" w:rsidRDefault="001F22B8" w:rsidP="007250AC">
      <w:pPr>
        <w:jc w:val="both"/>
        <w:rPr>
          <w:szCs w:val="24"/>
          <w:lang w:val="ro-MD"/>
        </w:rPr>
      </w:pPr>
    </w:p>
    <w:p w14:paraId="556E7718" w14:textId="4E47AB33" w:rsidR="007250AC" w:rsidRPr="00D32C79" w:rsidRDefault="007250AC" w:rsidP="007250AC">
      <w:pPr>
        <w:jc w:val="both"/>
        <w:rPr>
          <w:szCs w:val="24"/>
          <w:lang w:val="ro-MD"/>
        </w:rPr>
      </w:pPr>
      <w:r w:rsidRPr="00D32C79">
        <w:rPr>
          <w:szCs w:val="24"/>
          <w:lang w:val="ro-MD"/>
        </w:rPr>
        <w:t xml:space="preserve">Printre cei mai mari producători </w:t>
      </w:r>
      <w:r w:rsidR="001F22B8" w:rsidRPr="00D32C79">
        <w:rPr>
          <w:szCs w:val="24"/>
          <w:lang w:val="ro-MD"/>
        </w:rPr>
        <w:t xml:space="preserve">de plante medicinale și aromatice </w:t>
      </w:r>
      <w:r w:rsidRPr="00D32C79">
        <w:rPr>
          <w:szCs w:val="24"/>
          <w:lang w:val="ro-MD"/>
        </w:rPr>
        <w:t>se numără</w:t>
      </w:r>
      <w:r w:rsidR="001F22B8" w:rsidRPr="00D32C79">
        <w:rPr>
          <w:szCs w:val="24"/>
          <w:lang w:val="ro-MD"/>
        </w:rPr>
        <w:t xml:space="preserve"> companiile:</w:t>
      </w:r>
      <w:r w:rsidRPr="00D32C79">
        <w:rPr>
          <w:szCs w:val="24"/>
          <w:lang w:val="ro-MD"/>
        </w:rPr>
        <w:t xml:space="preserve"> Farmaprim, Flumed-Farm, RihPanGalFarma și Vitapharm-Com, care realizează atât produse finite pentru piața internă, cât și materii prime exportate. Produsele fitoterapeutice pe bază de mușețel, mentă, lavandă și echinacea se află în topul celor mai vândute, fiind folosite pentru afecțiuni respiratorii (bronșite, tuse), digestive (gastrite, colite), hepatice, dar și pentru reducerea stresului și întărirea imunității.</w:t>
      </w:r>
    </w:p>
    <w:p w14:paraId="708E5EBD" w14:textId="77777777" w:rsidR="001F22B8" w:rsidRPr="00D32C79" w:rsidRDefault="001F22B8" w:rsidP="007250AC">
      <w:pPr>
        <w:jc w:val="both"/>
        <w:rPr>
          <w:szCs w:val="24"/>
          <w:lang w:val="ro-MD"/>
        </w:rPr>
      </w:pPr>
    </w:p>
    <w:p w14:paraId="09DBB1C2" w14:textId="4F4C1919" w:rsidR="007250AC" w:rsidRPr="00D32C79" w:rsidRDefault="007250AC" w:rsidP="007250AC">
      <w:pPr>
        <w:jc w:val="both"/>
        <w:rPr>
          <w:szCs w:val="24"/>
          <w:lang w:val="ro-MD"/>
        </w:rPr>
      </w:pPr>
      <w:r w:rsidRPr="00D32C79">
        <w:rPr>
          <w:szCs w:val="24"/>
          <w:lang w:val="ro-MD"/>
        </w:rPr>
        <w:t>Pe segmentul de suplimente nutritive, piața ceaiurilor medicinale a crescut constant, cu o valoare estimată de peste 250 milioane lei anual (2023)</w:t>
      </w:r>
      <w:r w:rsidR="001F22B8" w:rsidRPr="00D32C79">
        <w:rPr>
          <w:szCs w:val="24"/>
          <w:lang w:val="ro-MD"/>
        </w:rPr>
        <w:t xml:space="preserve">, iar </w:t>
      </w:r>
      <w:r w:rsidRPr="00D32C79">
        <w:rPr>
          <w:szCs w:val="24"/>
          <w:lang w:val="ro-MD"/>
        </w:rPr>
        <w:t>Companii</w:t>
      </w:r>
      <w:r w:rsidR="001F22B8" w:rsidRPr="00D32C79">
        <w:rPr>
          <w:szCs w:val="24"/>
          <w:lang w:val="ro-MD"/>
        </w:rPr>
        <w:t>le:</w:t>
      </w:r>
      <w:r w:rsidRPr="00D32C79">
        <w:rPr>
          <w:szCs w:val="24"/>
          <w:lang w:val="ro-MD"/>
        </w:rPr>
        <w:t xml:space="preserve"> Herbal-MD și VitaPlant</w:t>
      </w:r>
      <w:r w:rsidR="001F22B8" w:rsidRPr="00D32C79">
        <w:rPr>
          <w:szCs w:val="24"/>
          <w:lang w:val="ro-MD"/>
        </w:rPr>
        <w:t>, Biofarm</w:t>
      </w:r>
      <w:r w:rsidR="000F6BE8" w:rsidRPr="00D32C79">
        <w:rPr>
          <w:szCs w:val="24"/>
          <w:lang w:val="ro-MD"/>
        </w:rPr>
        <w:t xml:space="preserve">, ,,Aromeda”. </w:t>
      </w:r>
      <w:r w:rsidRPr="00D32C79">
        <w:rPr>
          <w:szCs w:val="24"/>
          <w:lang w:val="ro-MD"/>
        </w:rPr>
        <w:t>comercializează amestecuri de ceaiuri bio, destinate atât consumului intern, cât și exportului. În paralel, uleiurile esențiale din lavandă și mentă sunt procesate în circa 15 întreprinderi mici și mijlocii, având o producție de peste 200 tone anual, utilizate în industria cosmetică și alimentară.</w:t>
      </w:r>
    </w:p>
    <w:p w14:paraId="193D12DF" w14:textId="77777777" w:rsidR="00D152B9" w:rsidRPr="00D32C79" w:rsidRDefault="00D152B9" w:rsidP="007250AC">
      <w:pPr>
        <w:jc w:val="both"/>
        <w:rPr>
          <w:szCs w:val="24"/>
          <w:lang w:val="ro-MD"/>
        </w:rPr>
      </w:pPr>
    </w:p>
    <w:p w14:paraId="75FD1CED" w14:textId="0804E6BD" w:rsidR="00D152B9" w:rsidRPr="00D32C79" w:rsidRDefault="00D152B9" w:rsidP="001B74C1">
      <w:pPr>
        <w:rPr>
          <w:szCs w:val="24"/>
          <w:lang w:val="ro-MD"/>
        </w:rPr>
      </w:pPr>
      <w:r w:rsidRPr="00D32C79">
        <w:rPr>
          <w:szCs w:val="24"/>
          <w:lang w:val="ro-MD"/>
        </w:rPr>
        <w:t xml:space="preserve">Companiile certificate ecologic pentru PMA sunt:  Compania: „Control Union Dnjestr” </w:t>
      </w:r>
      <w:r w:rsidR="001B74C1">
        <w:rPr>
          <w:rStyle w:val="FootnoteReference"/>
          <w:szCs w:val="24"/>
          <w:lang w:val="ro-MD"/>
        </w:rPr>
        <w:footnoteReference w:id="59"/>
      </w:r>
      <w:r w:rsidRPr="00D32C79">
        <w:rPr>
          <w:szCs w:val="24"/>
          <w:lang w:val="ro-MD"/>
        </w:rPr>
        <w:t>; SC Certificat-Eco SRL</w:t>
      </w:r>
      <w:r w:rsidR="001B74C1">
        <w:rPr>
          <w:rStyle w:val="FootnoteReference"/>
          <w:szCs w:val="24"/>
          <w:lang w:val="ro-MD"/>
        </w:rPr>
        <w:footnoteReference w:id="60"/>
      </w:r>
      <w:r w:rsidRPr="00D32C79">
        <w:rPr>
          <w:szCs w:val="24"/>
          <w:lang w:val="ro-MD"/>
        </w:rPr>
        <w:t>; „BIO-CERT TRADITIONAL” SRL</w:t>
      </w:r>
      <w:r w:rsidR="001B74C1">
        <w:rPr>
          <w:rStyle w:val="FootnoteReference"/>
          <w:szCs w:val="24"/>
          <w:lang w:val="ro-MD"/>
        </w:rPr>
        <w:footnoteReference w:id="61"/>
      </w:r>
      <w:r w:rsidR="001B74C1">
        <w:rPr>
          <w:szCs w:val="24"/>
          <w:lang w:val="ro-MD"/>
        </w:rPr>
        <w:t xml:space="preserve">. </w:t>
      </w:r>
      <w:r w:rsidRPr="00D32C79">
        <w:rPr>
          <w:szCs w:val="24"/>
          <w:lang w:val="ro-MD"/>
        </w:rPr>
        <w:t xml:space="preserve"> </w:t>
      </w:r>
    </w:p>
    <w:p w14:paraId="75272405" w14:textId="77777777" w:rsidR="001F22B8" w:rsidRPr="00D32C79" w:rsidRDefault="001F22B8" w:rsidP="007250AC">
      <w:pPr>
        <w:jc w:val="both"/>
        <w:rPr>
          <w:szCs w:val="24"/>
          <w:lang w:val="ro-MD"/>
        </w:rPr>
      </w:pPr>
    </w:p>
    <w:p w14:paraId="255C1BF7" w14:textId="5909DFDB" w:rsidR="002E48FA" w:rsidRPr="00D32C79" w:rsidRDefault="007250AC" w:rsidP="002E48FA">
      <w:pPr>
        <w:jc w:val="both"/>
        <w:rPr>
          <w:szCs w:val="24"/>
          <w:lang w:val="ro-MD"/>
        </w:rPr>
      </w:pPr>
      <w:r w:rsidRPr="00D32C79">
        <w:rPr>
          <w:szCs w:val="24"/>
          <w:lang w:val="ro-MD"/>
        </w:rPr>
        <w:lastRenderedPageBreak/>
        <w:t xml:space="preserve">La nivel de export, RM livrează materii prime vegetale și produse finite în Germania, Polonia, România, Franța și Italia. În 2022, valoarea totală a exporturilor de plante medicinale și produse derivate a depășit 17 milioane USD, dintre care lavanda și menta au reprezentat 60% din volum. </w:t>
      </w:r>
      <w:r w:rsidR="002E48FA" w:rsidRPr="00D32C79">
        <w:rPr>
          <w:szCs w:val="24"/>
          <w:lang w:val="ro-MD"/>
        </w:rPr>
        <w:t xml:space="preserve">Cererea pentru produse bio a determinat extinderea suprafețelor ecologice certificate, care au depășit 1.500 hectare în 2023, în special pentru mușețel și gălbenele, destinate exportului în UE. </w:t>
      </w:r>
    </w:p>
    <w:p w14:paraId="59A99018" w14:textId="6ADDA70D" w:rsidR="002E48FA" w:rsidRPr="00D32C79" w:rsidRDefault="002E48FA" w:rsidP="002E48FA">
      <w:pPr>
        <w:jc w:val="both"/>
        <w:rPr>
          <w:szCs w:val="24"/>
          <w:lang w:val="ro-MD"/>
        </w:rPr>
      </w:pPr>
      <w:r w:rsidRPr="00D32C79">
        <w:rPr>
          <w:szCs w:val="24"/>
          <w:lang w:val="ro-MD"/>
        </w:rPr>
        <w:t>În industria farmaceutică, plantele medicinale locale acoperă o parte semnificativă din necesarul de materii prime pentru suplimente alimentare și medicamente naturiste. De exemplu, preparatele pe bază de păducel și valeriană, produse de companiile moldovenești, sunt folosite ca adjuvante în tratamentul hipertensiunii și al tulburărilor de somn. Creșterea acestui segment este alimentată și de tendințele globale: conform OMS, peste 60% din populația lumii utilizează terapii naturiste, iar în RM consumul a crescut cu circa 20% în ultimii 5 ani. Această tendință creează oportunități pentru producătorii locali de a diversifica produsele, de a obține certificări europene și de a penetra piețe noi.</w:t>
      </w:r>
    </w:p>
    <w:p w14:paraId="6B7FEAB5" w14:textId="77777777" w:rsidR="002E48FA" w:rsidRPr="00D32C79" w:rsidRDefault="002E48FA" w:rsidP="007250AC">
      <w:pPr>
        <w:jc w:val="both"/>
        <w:rPr>
          <w:szCs w:val="24"/>
          <w:lang w:val="ro-MD"/>
        </w:rPr>
      </w:pPr>
    </w:p>
    <w:p w14:paraId="178CA9BA" w14:textId="5587EC43" w:rsidR="002B5014" w:rsidRPr="00D32C79" w:rsidRDefault="001F22B8" w:rsidP="007250AC">
      <w:pPr>
        <w:jc w:val="both"/>
        <w:rPr>
          <w:szCs w:val="24"/>
          <w:lang w:val="ro-MD"/>
        </w:rPr>
      </w:pPr>
      <w:r w:rsidRPr="00D32C79">
        <w:rPr>
          <w:b/>
          <w:bCs/>
          <w:i/>
          <w:iCs/>
          <w:szCs w:val="24"/>
          <w:lang w:val="ro-MD"/>
        </w:rPr>
        <w:t xml:space="preserve">Exemple </w:t>
      </w:r>
      <w:r w:rsidR="002B5014" w:rsidRPr="00D32C79">
        <w:rPr>
          <w:b/>
          <w:bCs/>
          <w:i/>
          <w:iCs/>
          <w:szCs w:val="24"/>
          <w:lang w:val="ro-MD"/>
        </w:rPr>
        <w:t>de bune practici</w:t>
      </w:r>
      <w:r w:rsidR="002B5014" w:rsidRPr="00D32C79">
        <w:rPr>
          <w:rStyle w:val="FootnoteReference"/>
          <w:b/>
          <w:bCs/>
          <w:i/>
          <w:iCs/>
          <w:szCs w:val="24"/>
          <w:lang w:val="ro-MD"/>
        </w:rPr>
        <w:footnoteReference w:id="62"/>
      </w:r>
      <w:r w:rsidRPr="00D32C79">
        <w:rPr>
          <w:szCs w:val="24"/>
          <w:lang w:val="ro-MD"/>
        </w:rPr>
        <w:t xml:space="preserve">: </w:t>
      </w:r>
    </w:p>
    <w:p w14:paraId="4B8A5A33" w14:textId="15B33889" w:rsidR="002B5014" w:rsidRPr="00D32C79" w:rsidRDefault="002B5014">
      <w:pPr>
        <w:pStyle w:val="ListParagraph"/>
        <w:numPr>
          <w:ilvl w:val="0"/>
          <w:numId w:val="46"/>
        </w:numPr>
        <w:rPr>
          <w:rFonts w:ascii="Times New Roman" w:hAnsi="Times New Roman" w:cs="Times New Roman"/>
          <w:szCs w:val="24"/>
          <w:lang w:val="ro-MD"/>
        </w:rPr>
      </w:pPr>
      <w:r w:rsidRPr="00D32C79">
        <w:rPr>
          <w:rFonts w:ascii="Times New Roman" w:hAnsi="Times New Roman" w:cs="Times New Roman"/>
          <w:szCs w:val="24"/>
          <w:lang w:val="ro-MD"/>
        </w:rPr>
        <w:t xml:space="preserve">Plantația întreprinderii „Aroma”, din Cobusca Nouă, raionul Anenii Noi, care conduce are 86 de hectare de lavandă, alături de acestea mai sunt lanuri de trandafir, salvie, isop, coriandru, mărar și alte culturi. </w:t>
      </w:r>
    </w:p>
    <w:p w14:paraId="65D8BFE4" w14:textId="2B3280F7" w:rsidR="002B5014" w:rsidRPr="00D32C79" w:rsidRDefault="002B5014">
      <w:pPr>
        <w:pStyle w:val="ListParagraph"/>
        <w:numPr>
          <w:ilvl w:val="0"/>
          <w:numId w:val="47"/>
        </w:numPr>
        <w:jc w:val="both"/>
        <w:rPr>
          <w:szCs w:val="24"/>
          <w:lang w:val="ro-MD"/>
        </w:rPr>
      </w:pPr>
      <w:r w:rsidRPr="00D32C79">
        <w:rPr>
          <w:rFonts w:ascii="Times New Roman" w:hAnsi="Times New Roman" w:cs="Times New Roman"/>
          <w:szCs w:val="24"/>
          <w:lang w:val="ro-MD"/>
        </w:rPr>
        <w:t>P</w:t>
      </w:r>
      <w:r w:rsidR="007250AC" w:rsidRPr="00D32C79">
        <w:rPr>
          <w:rFonts w:ascii="Times New Roman" w:hAnsi="Times New Roman" w:cs="Times New Roman"/>
          <w:szCs w:val="24"/>
          <w:lang w:val="ro-MD"/>
        </w:rPr>
        <w:t>roducătorii de lavandă din raioanele Cahul și Ștefan Vodă exportă anual circa 800–1.000 tone de flori uscate și peste 100 tone de ulei esențial de lavandă.</w:t>
      </w:r>
      <w:r w:rsidR="001F22B8" w:rsidRPr="00D32C79">
        <w:rPr>
          <w:rFonts w:ascii="Times New Roman" w:hAnsi="Times New Roman" w:cs="Times New Roman"/>
          <w:szCs w:val="24"/>
          <w:lang w:val="ro-MD"/>
        </w:rPr>
        <w:t xml:space="preserve"> </w:t>
      </w:r>
      <w:r w:rsidR="007250AC" w:rsidRPr="00D32C79">
        <w:rPr>
          <w:rFonts w:ascii="Times New Roman" w:hAnsi="Times New Roman" w:cs="Times New Roman"/>
          <w:szCs w:val="24"/>
          <w:lang w:val="ro-MD"/>
        </w:rPr>
        <w:t>Un alt exemplu notabil este producția de echinacea, cultivată pe aproximativ 300 hectare, cu o producție de 1.200 tone anual</w:t>
      </w:r>
      <w:r w:rsidR="007250AC" w:rsidRPr="00D32C79">
        <w:rPr>
          <w:szCs w:val="24"/>
          <w:lang w:val="ro-MD"/>
        </w:rPr>
        <w:t xml:space="preserve">. </w:t>
      </w:r>
    </w:p>
    <w:p w14:paraId="0FB5477F" w14:textId="56E3216F" w:rsidR="002B5014" w:rsidRPr="00D32C79" w:rsidRDefault="002B5014">
      <w:pPr>
        <w:pStyle w:val="ListParagraph"/>
        <w:numPr>
          <w:ilvl w:val="0"/>
          <w:numId w:val="47"/>
        </w:numPr>
        <w:jc w:val="both"/>
        <w:rPr>
          <w:rFonts w:ascii="Times New Roman" w:hAnsi="Times New Roman" w:cs="Times New Roman"/>
          <w:szCs w:val="24"/>
          <w:lang w:val="ro-MD"/>
        </w:rPr>
      </w:pPr>
      <w:r w:rsidRPr="00D32C79">
        <w:rPr>
          <w:rFonts w:ascii="Times New Roman" w:hAnsi="Times New Roman" w:cs="Times New Roman"/>
          <w:szCs w:val="24"/>
          <w:lang w:val="ro-MD"/>
        </w:rPr>
        <w:t>Circa 200 hectare de levănțică la Mincenii de Jos, raionul Rezina rezultatul unei întrepărinderi mixte moldo-britanice „Resendjer” SRL, ce funcționează din a. 2000.</w:t>
      </w:r>
    </w:p>
    <w:p w14:paraId="5BB23420" w14:textId="732E5413" w:rsidR="002B5014" w:rsidRPr="00D32C79" w:rsidRDefault="002E48FA">
      <w:pPr>
        <w:pStyle w:val="ListParagraph"/>
        <w:numPr>
          <w:ilvl w:val="0"/>
          <w:numId w:val="47"/>
        </w:numPr>
        <w:jc w:val="both"/>
        <w:rPr>
          <w:rFonts w:ascii="Times New Roman" w:hAnsi="Times New Roman" w:cs="Times New Roman"/>
          <w:szCs w:val="24"/>
          <w:lang w:val="ro-MD"/>
        </w:rPr>
      </w:pPr>
      <w:r w:rsidRPr="00D32C79">
        <w:rPr>
          <w:rFonts w:ascii="Times New Roman" w:hAnsi="Times New Roman" w:cs="Times New Roman"/>
          <w:szCs w:val="24"/>
          <w:lang w:val="ro-MD"/>
        </w:rPr>
        <w:t>„Lavanda de Moldova” este denumirea brandului creat de un tînăr antreprenor din Valea-Trestieni din raionul Nisporeni cre gestionează o plantație de levănțică. Un litru de ulei de levănţică produs în Moldova este vândut, în UE (Germania), la un preţ de 100-120 de euro.</w:t>
      </w:r>
    </w:p>
    <w:p w14:paraId="551D445F" w14:textId="77777777" w:rsidR="002E48FA" w:rsidRPr="00D32C79" w:rsidRDefault="002E48FA" w:rsidP="007250AC">
      <w:pPr>
        <w:jc w:val="both"/>
        <w:rPr>
          <w:szCs w:val="24"/>
          <w:lang w:val="ro-MD"/>
        </w:rPr>
      </w:pPr>
    </w:p>
    <w:p w14:paraId="274CBAFB" w14:textId="256699B9" w:rsidR="000F6BE8" w:rsidRPr="00EB2230" w:rsidRDefault="007250AC" w:rsidP="00EB2230">
      <w:pPr>
        <w:rPr>
          <w:i/>
          <w:iCs/>
          <w:color w:val="4472C4" w:themeColor="accent1"/>
          <w:szCs w:val="24"/>
          <w:lang w:val="ro-MD"/>
        </w:rPr>
      </w:pPr>
      <w:bookmarkStart w:id="209" w:name="_Toc207275318"/>
      <w:r w:rsidRPr="00D32C79">
        <w:rPr>
          <w:rStyle w:val="Capitol"/>
          <w:i/>
          <w:iCs/>
          <w:color w:val="4472C4" w:themeColor="accent1"/>
          <w:sz w:val="24"/>
          <w:szCs w:val="24"/>
          <w:lang w:val="ro-MD"/>
        </w:rPr>
        <w:t xml:space="preserve">Stimulente și mecanisme finanțare </w:t>
      </w:r>
      <w:bookmarkEnd w:id="209"/>
    </w:p>
    <w:p w14:paraId="7BE4C073" w14:textId="5508FF1B" w:rsidR="000F6BE8" w:rsidRPr="00D32C79" w:rsidRDefault="007250AC" w:rsidP="007250AC">
      <w:pPr>
        <w:jc w:val="both"/>
        <w:rPr>
          <w:szCs w:val="24"/>
          <w:lang w:val="ro-MD"/>
        </w:rPr>
      </w:pPr>
      <w:r w:rsidRPr="00D32C79">
        <w:rPr>
          <w:szCs w:val="24"/>
          <w:lang w:val="ro-MD"/>
        </w:rPr>
        <w:t>Producătorii de plante medicinale (domeniul Sănătății-farmaceutica) beneficiază de subvenții prin Agenția de Intervenție și Plăți pentru Agricultură (AIPA). Totodată, pot beneficiarii pot accesa doar subvenții parțiale pentru certificarea bio și programe de investiții în procesare, sectorul plantelor medicinale, însă acestea sunt reduse (sub 5% din totalul fondurilor AIPA).</w:t>
      </w:r>
      <w:r w:rsidR="00F940BA" w:rsidRPr="00D32C79">
        <w:rPr>
          <w:szCs w:val="24"/>
          <w:lang w:val="ro-MD"/>
        </w:rPr>
        <w:t xml:space="preserve"> </w:t>
      </w:r>
      <w:r w:rsidR="000F6BE8" w:rsidRPr="00D32C79">
        <w:rPr>
          <w:szCs w:val="24"/>
          <w:lang w:val="ro-MD"/>
        </w:rPr>
        <w:t>Cu suportul Programului de Susținere a Inițiativelor Socio-Ecologice (www.ecovisio.org), Asociația Obștească „EcoVisio”  oferă suport producătorilor de levănțică. A fost elaborat Ghid practic privind cultivarea lavandei şi administrarea afacerii</w:t>
      </w:r>
      <w:r w:rsidR="000F6BE8" w:rsidRPr="00D32C79">
        <w:rPr>
          <w:rStyle w:val="FootnoteReference"/>
          <w:szCs w:val="24"/>
          <w:lang w:val="ro-MD"/>
        </w:rPr>
        <w:footnoteReference w:id="63"/>
      </w:r>
    </w:p>
    <w:p w14:paraId="5F9C9FB8" w14:textId="77777777" w:rsidR="002E48FA" w:rsidRPr="00D32C79" w:rsidRDefault="002E48FA" w:rsidP="007250AC">
      <w:pPr>
        <w:jc w:val="both"/>
        <w:rPr>
          <w:szCs w:val="24"/>
          <w:lang w:val="ro-MD"/>
        </w:rPr>
      </w:pPr>
    </w:p>
    <w:p w14:paraId="77AFB7E7" w14:textId="4CC93FAD" w:rsidR="007250AC" w:rsidRPr="00D32C79" w:rsidRDefault="007250AC" w:rsidP="007250AC">
      <w:pPr>
        <w:jc w:val="both"/>
        <w:rPr>
          <w:szCs w:val="24"/>
          <w:lang w:val="ro-MD"/>
        </w:rPr>
      </w:pPr>
      <w:r w:rsidRPr="00D32C79">
        <w:rPr>
          <w:szCs w:val="24"/>
          <w:lang w:val="ro-MD"/>
        </w:rPr>
        <w:t>Veniturile din cultivarea plantelor medicinale în RM variază considerabil în funcție de specie și de gradul de procesare. Spre exemplu, un hectar de lavandă aduce un venit mediu brut de 40–50 mii lei anual, dacă este valorificat prin vânzarea florilor uscate, dar poate depăși 100 mii lei/ha atunci când materia primă este transformată în ulei esențial pentru export. În cazul mușețelului și gălbenelelor, venitul brut se situează între 20–30 mii lei/ha, în timp ce culturile de mentă și echinacea pot genera 35–45 mii lei/ha, în funcție de calitatea recoltei și accesul la piețe externe. Exporturile totale de plante medicinale și produse derivate au adus economiei moldovenești peste 17 milioane USD în 2022, dintre care lavanda și menta au reprezentat circa 60% din venituri. Totuși, lipsa procesării avansate face ca veniturile fermierilor să rămână mai mici comparativ cu potențialul real, întrucât peste jumătate din producție este comercializată ca materie primă brută, la prețuri de 2–3 ori mai mici decât cele ale produselor finite.</w:t>
      </w:r>
    </w:p>
    <w:p w14:paraId="50D7B49A" w14:textId="77777777" w:rsidR="002E48FA" w:rsidRPr="00D32C79" w:rsidRDefault="002E48FA" w:rsidP="007250AC">
      <w:pPr>
        <w:jc w:val="both"/>
        <w:rPr>
          <w:szCs w:val="24"/>
          <w:lang w:val="ro-MD"/>
        </w:rPr>
      </w:pPr>
    </w:p>
    <w:p w14:paraId="0C963C19" w14:textId="552F849A" w:rsidR="002E48FA" w:rsidRPr="00D32C79" w:rsidRDefault="007250AC" w:rsidP="007250AC">
      <w:pPr>
        <w:jc w:val="both"/>
        <w:rPr>
          <w:b/>
          <w:szCs w:val="24"/>
          <w:lang w:val="ro-MD"/>
        </w:rPr>
      </w:pPr>
      <w:r w:rsidRPr="00D32C79">
        <w:rPr>
          <w:szCs w:val="24"/>
          <w:lang w:val="ro-MD"/>
        </w:rPr>
        <w:lastRenderedPageBreak/>
        <w:t>Comparând eficiența economică a sectorului de plante</w:t>
      </w:r>
      <w:r w:rsidRPr="00D32C79">
        <w:rPr>
          <w:spacing w:val="-6"/>
          <w:szCs w:val="24"/>
          <w:lang w:val="ro-MD"/>
        </w:rPr>
        <w:t xml:space="preserve"> </w:t>
      </w:r>
      <w:r w:rsidRPr="00D32C79">
        <w:rPr>
          <w:szCs w:val="24"/>
          <w:lang w:val="ro-MD"/>
        </w:rPr>
        <w:t>medicinale</w:t>
      </w:r>
      <w:r w:rsidRPr="00D32C79">
        <w:rPr>
          <w:spacing w:val="-6"/>
          <w:szCs w:val="24"/>
          <w:lang w:val="ro-MD"/>
        </w:rPr>
        <w:t xml:space="preserve"> </w:t>
      </w:r>
      <w:r w:rsidRPr="00D32C79">
        <w:rPr>
          <w:szCs w:val="24"/>
          <w:lang w:val="ro-MD"/>
        </w:rPr>
        <w:t>în</w:t>
      </w:r>
      <w:r w:rsidRPr="00D32C79">
        <w:rPr>
          <w:spacing w:val="-7"/>
          <w:szCs w:val="24"/>
          <w:lang w:val="ro-MD"/>
        </w:rPr>
        <w:t xml:space="preserve"> </w:t>
      </w:r>
      <w:r w:rsidRPr="00D32C79">
        <w:rPr>
          <w:szCs w:val="24"/>
          <w:lang w:val="ro-MD"/>
        </w:rPr>
        <w:t>sistem</w:t>
      </w:r>
      <w:r w:rsidRPr="00D32C79">
        <w:rPr>
          <w:spacing w:val="-9"/>
          <w:szCs w:val="24"/>
          <w:lang w:val="ro-MD"/>
        </w:rPr>
        <w:t xml:space="preserve"> </w:t>
      </w:r>
      <w:r w:rsidRPr="00D32C79">
        <w:rPr>
          <w:szCs w:val="24"/>
          <w:lang w:val="ro-MD"/>
        </w:rPr>
        <w:t>ecologic,</w:t>
      </w:r>
      <w:r w:rsidRPr="00D32C79">
        <w:rPr>
          <w:spacing w:val="-7"/>
          <w:szCs w:val="24"/>
          <w:lang w:val="ro-MD"/>
        </w:rPr>
        <w:t xml:space="preserve"> </w:t>
      </w:r>
      <w:r w:rsidRPr="00D32C79">
        <w:rPr>
          <w:szCs w:val="24"/>
          <w:lang w:val="ro-MD"/>
        </w:rPr>
        <w:t>se</w:t>
      </w:r>
      <w:r w:rsidRPr="00D32C79">
        <w:rPr>
          <w:spacing w:val="-7"/>
          <w:szCs w:val="24"/>
          <w:lang w:val="ro-MD"/>
        </w:rPr>
        <w:t xml:space="preserve"> </w:t>
      </w:r>
      <w:r w:rsidRPr="00D32C79">
        <w:rPr>
          <w:szCs w:val="24"/>
          <w:lang w:val="ro-MD"/>
        </w:rPr>
        <w:t>constată</w:t>
      </w:r>
      <w:r w:rsidRPr="00D32C79">
        <w:rPr>
          <w:spacing w:val="-7"/>
          <w:szCs w:val="24"/>
          <w:lang w:val="ro-MD"/>
        </w:rPr>
        <w:t xml:space="preserve"> </w:t>
      </w:r>
      <w:r w:rsidRPr="00D32C79">
        <w:rPr>
          <w:szCs w:val="24"/>
          <w:lang w:val="ro-MD"/>
        </w:rPr>
        <w:t>că</w:t>
      </w:r>
      <w:r w:rsidRPr="00D32C79">
        <w:rPr>
          <w:spacing w:val="-6"/>
          <w:szCs w:val="24"/>
          <w:lang w:val="ro-MD"/>
        </w:rPr>
        <w:t xml:space="preserve"> </w:t>
      </w:r>
      <w:r w:rsidRPr="00D32C79">
        <w:rPr>
          <w:szCs w:val="24"/>
          <w:lang w:val="ro-MD"/>
        </w:rPr>
        <w:t>toate culturile înregistrează rezultate pozitive și avantajoase atunci</w:t>
      </w:r>
      <w:r w:rsidRPr="00D32C79">
        <w:rPr>
          <w:spacing w:val="-13"/>
          <w:szCs w:val="24"/>
          <w:lang w:val="ro-MD"/>
        </w:rPr>
        <w:t xml:space="preserve"> </w:t>
      </w:r>
      <w:r w:rsidRPr="00D32C79">
        <w:rPr>
          <w:szCs w:val="24"/>
          <w:lang w:val="ro-MD"/>
        </w:rPr>
        <w:t>când</w:t>
      </w:r>
      <w:r w:rsidRPr="00D32C79">
        <w:rPr>
          <w:spacing w:val="-12"/>
          <w:szCs w:val="24"/>
          <w:lang w:val="ro-MD"/>
        </w:rPr>
        <w:t xml:space="preserve"> </w:t>
      </w:r>
      <w:r w:rsidRPr="00D32C79">
        <w:rPr>
          <w:szCs w:val="24"/>
          <w:lang w:val="ro-MD"/>
        </w:rPr>
        <w:t>este</w:t>
      </w:r>
      <w:r w:rsidRPr="00D32C79">
        <w:rPr>
          <w:spacing w:val="-13"/>
          <w:szCs w:val="24"/>
          <w:lang w:val="ro-MD"/>
        </w:rPr>
        <w:t xml:space="preserve"> </w:t>
      </w:r>
      <w:r w:rsidRPr="00D32C79">
        <w:rPr>
          <w:szCs w:val="24"/>
          <w:lang w:val="ro-MD"/>
        </w:rPr>
        <w:t>aplicată</w:t>
      </w:r>
      <w:r w:rsidRPr="00D32C79">
        <w:rPr>
          <w:spacing w:val="-12"/>
          <w:szCs w:val="24"/>
          <w:lang w:val="ro-MD"/>
        </w:rPr>
        <w:t xml:space="preserve"> </w:t>
      </w:r>
      <w:r w:rsidRPr="00D32C79">
        <w:rPr>
          <w:szCs w:val="24"/>
          <w:lang w:val="ro-MD"/>
        </w:rPr>
        <w:t>o</w:t>
      </w:r>
      <w:r w:rsidRPr="00D32C79">
        <w:rPr>
          <w:spacing w:val="-12"/>
          <w:szCs w:val="24"/>
          <w:lang w:val="ro-MD"/>
        </w:rPr>
        <w:t xml:space="preserve"> </w:t>
      </w:r>
      <w:r w:rsidRPr="00D32C79">
        <w:rPr>
          <w:szCs w:val="24"/>
          <w:lang w:val="ro-MD"/>
        </w:rPr>
        <w:t>tehnologie</w:t>
      </w:r>
      <w:r w:rsidRPr="00D32C79">
        <w:rPr>
          <w:spacing w:val="-12"/>
          <w:szCs w:val="24"/>
          <w:lang w:val="ro-MD"/>
        </w:rPr>
        <w:t xml:space="preserve"> </w:t>
      </w:r>
      <w:r w:rsidRPr="00D32C79">
        <w:rPr>
          <w:szCs w:val="24"/>
          <w:lang w:val="ro-MD"/>
        </w:rPr>
        <w:t>adecvată</w:t>
      </w:r>
      <w:r w:rsidRPr="00D32C79">
        <w:rPr>
          <w:spacing w:val="-13"/>
          <w:szCs w:val="24"/>
          <w:lang w:val="ro-MD"/>
        </w:rPr>
        <w:t xml:space="preserve"> </w:t>
      </w:r>
      <w:r w:rsidRPr="00D32C79">
        <w:rPr>
          <w:szCs w:val="24"/>
          <w:lang w:val="ro-MD"/>
        </w:rPr>
        <w:t>sectorului. Bugetele de venituri și cheltuieli au fost elaborate pentru sistemul de agricultură ecologică, care este recomandat pentru</w:t>
      </w:r>
      <w:r w:rsidRPr="00D32C79">
        <w:rPr>
          <w:spacing w:val="-1"/>
          <w:szCs w:val="24"/>
          <w:lang w:val="ro-MD"/>
        </w:rPr>
        <w:t xml:space="preserve"> </w:t>
      </w:r>
      <w:r w:rsidRPr="00D32C79">
        <w:rPr>
          <w:szCs w:val="24"/>
          <w:lang w:val="ro-MD"/>
        </w:rPr>
        <w:t>acest sector, și se observă că pot fi</w:t>
      </w:r>
      <w:r w:rsidRPr="00D32C79">
        <w:rPr>
          <w:spacing w:val="-13"/>
          <w:szCs w:val="24"/>
          <w:lang w:val="ro-MD"/>
        </w:rPr>
        <w:t xml:space="preserve"> </w:t>
      </w:r>
      <w:r w:rsidRPr="00D32C79">
        <w:rPr>
          <w:szCs w:val="24"/>
          <w:lang w:val="ro-MD"/>
        </w:rPr>
        <w:t>obținute</w:t>
      </w:r>
      <w:r w:rsidRPr="00D32C79">
        <w:rPr>
          <w:spacing w:val="-12"/>
          <w:szCs w:val="24"/>
          <w:lang w:val="ro-MD"/>
        </w:rPr>
        <w:t xml:space="preserve"> </w:t>
      </w:r>
      <w:r w:rsidRPr="00D32C79">
        <w:rPr>
          <w:szCs w:val="24"/>
          <w:lang w:val="ro-MD"/>
        </w:rPr>
        <w:t>rezultate</w:t>
      </w:r>
      <w:r w:rsidRPr="00D32C79">
        <w:rPr>
          <w:spacing w:val="-13"/>
          <w:szCs w:val="24"/>
          <w:lang w:val="ro-MD"/>
        </w:rPr>
        <w:t xml:space="preserve"> </w:t>
      </w:r>
      <w:r w:rsidRPr="00D32C79">
        <w:rPr>
          <w:szCs w:val="24"/>
          <w:lang w:val="ro-MD"/>
        </w:rPr>
        <w:t>economice</w:t>
      </w:r>
      <w:r w:rsidRPr="00D32C79">
        <w:rPr>
          <w:spacing w:val="-12"/>
          <w:szCs w:val="24"/>
          <w:lang w:val="ro-MD"/>
        </w:rPr>
        <w:t xml:space="preserve"> </w:t>
      </w:r>
      <w:r w:rsidRPr="00D32C79">
        <w:rPr>
          <w:szCs w:val="24"/>
          <w:lang w:val="ro-MD"/>
        </w:rPr>
        <w:t>și</w:t>
      </w:r>
      <w:r w:rsidRPr="00D32C79">
        <w:rPr>
          <w:spacing w:val="-13"/>
          <w:szCs w:val="24"/>
          <w:lang w:val="ro-MD"/>
        </w:rPr>
        <w:t xml:space="preserve"> </w:t>
      </w:r>
      <w:r w:rsidRPr="00D32C79">
        <w:rPr>
          <w:szCs w:val="24"/>
          <w:lang w:val="ro-MD"/>
        </w:rPr>
        <w:t>mai</w:t>
      </w:r>
      <w:r w:rsidRPr="00D32C79">
        <w:rPr>
          <w:spacing w:val="-12"/>
          <w:szCs w:val="24"/>
          <w:lang w:val="ro-MD"/>
        </w:rPr>
        <w:t xml:space="preserve"> </w:t>
      </w:r>
      <w:r w:rsidRPr="00D32C79">
        <w:rPr>
          <w:szCs w:val="24"/>
          <w:lang w:val="ro-MD"/>
        </w:rPr>
        <w:t>favorabile.</w:t>
      </w:r>
      <w:r w:rsidRPr="00D32C79">
        <w:rPr>
          <w:spacing w:val="-13"/>
          <w:szCs w:val="24"/>
          <w:lang w:val="ro-MD"/>
        </w:rPr>
        <w:t xml:space="preserve"> </w:t>
      </w:r>
    </w:p>
    <w:p w14:paraId="7DCD1706" w14:textId="731D508A" w:rsidR="007250AC" w:rsidRPr="00D32C79" w:rsidRDefault="007250AC" w:rsidP="002E48FA">
      <w:pPr>
        <w:pStyle w:val="BodyText"/>
        <w:spacing w:before="91"/>
        <w:ind w:right="140"/>
        <w:jc w:val="both"/>
        <w:rPr>
          <w:rFonts w:cs="Times New Roman"/>
          <w:szCs w:val="24"/>
          <w:lang w:val="ro-MD"/>
        </w:rPr>
      </w:pPr>
      <w:r w:rsidRPr="00D32C79">
        <w:rPr>
          <w:rFonts w:cs="Times New Roman"/>
          <w:szCs w:val="24"/>
          <w:lang w:val="ro-MD"/>
        </w:rPr>
        <w:t>Rentabilitatea sectorului de plante medicinale în sistem</w:t>
      </w:r>
      <w:r w:rsidRPr="00D32C79">
        <w:rPr>
          <w:rFonts w:cs="Times New Roman"/>
          <w:spacing w:val="30"/>
          <w:szCs w:val="24"/>
          <w:lang w:val="ro-MD"/>
        </w:rPr>
        <w:t xml:space="preserve"> </w:t>
      </w:r>
      <w:r w:rsidRPr="00D32C79">
        <w:rPr>
          <w:rFonts w:cs="Times New Roman"/>
          <w:szCs w:val="24"/>
          <w:lang w:val="ro-MD"/>
        </w:rPr>
        <w:t>ecologic</w:t>
      </w:r>
      <w:r w:rsidRPr="00D32C79">
        <w:rPr>
          <w:rFonts w:cs="Times New Roman"/>
          <w:spacing w:val="32"/>
          <w:szCs w:val="24"/>
          <w:lang w:val="ro-MD"/>
        </w:rPr>
        <w:t xml:space="preserve"> </w:t>
      </w:r>
      <w:r w:rsidRPr="00D32C79">
        <w:rPr>
          <w:rFonts w:cs="Times New Roman"/>
          <w:szCs w:val="24"/>
          <w:lang w:val="ro-MD"/>
        </w:rPr>
        <w:t>este</w:t>
      </w:r>
      <w:r w:rsidRPr="00D32C79">
        <w:rPr>
          <w:rFonts w:cs="Times New Roman"/>
          <w:spacing w:val="33"/>
          <w:szCs w:val="24"/>
          <w:lang w:val="ro-MD"/>
        </w:rPr>
        <w:t xml:space="preserve"> </w:t>
      </w:r>
      <w:r w:rsidRPr="00D32C79">
        <w:rPr>
          <w:rFonts w:cs="Times New Roman"/>
          <w:szCs w:val="24"/>
          <w:lang w:val="ro-MD"/>
        </w:rPr>
        <w:t>semnificativă,</w:t>
      </w:r>
      <w:r w:rsidRPr="00D32C79">
        <w:rPr>
          <w:rFonts w:cs="Times New Roman"/>
          <w:spacing w:val="32"/>
          <w:szCs w:val="24"/>
          <w:lang w:val="ro-MD"/>
        </w:rPr>
        <w:t xml:space="preserve"> </w:t>
      </w:r>
      <w:r w:rsidRPr="00D32C79">
        <w:rPr>
          <w:rFonts w:cs="Times New Roman"/>
          <w:szCs w:val="24"/>
          <w:lang w:val="ro-MD"/>
        </w:rPr>
        <w:t>situându-se</w:t>
      </w:r>
      <w:r w:rsidRPr="00D32C79">
        <w:rPr>
          <w:rFonts w:cs="Times New Roman"/>
          <w:spacing w:val="33"/>
          <w:szCs w:val="24"/>
          <w:lang w:val="ro-MD"/>
        </w:rPr>
        <w:t xml:space="preserve"> </w:t>
      </w:r>
      <w:r w:rsidRPr="00D32C79">
        <w:rPr>
          <w:rFonts w:cs="Times New Roman"/>
          <w:szCs w:val="24"/>
          <w:lang w:val="ro-MD"/>
        </w:rPr>
        <w:t>într-</w:t>
      </w:r>
      <w:r w:rsidRPr="00D32C79">
        <w:rPr>
          <w:rFonts w:cs="Times New Roman"/>
          <w:spacing w:val="-5"/>
          <w:szCs w:val="24"/>
          <w:lang w:val="ro-MD"/>
        </w:rPr>
        <w:t xml:space="preserve">un </w:t>
      </w:r>
      <w:r w:rsidRPr="00D32C79">
        <w:rPr>
          <w:rFonts w:cs="Times New Roman"/>
          <w:szCs w:val="24"/>
          <w:lang w:val="ro-MD"/>
        </w:rPr>
        <w:t>interval</w:t>
      </w:r>
      <w:r w:rsidRPr="00D32C79">
        <w:rPr>
          <w:rFonts w:cs="Times New Roman"/>
          <w:spacing w:val="-4"/>
          <w:szCs w:val="24"/>
          <w:lang w:val="ro-MD"/>
        </w:rPr>
        <w:t xml:space="preserve"> </w:t>
      </w:r>
      <w:r w:rsidRPr="00D32C79">
        <w:rPr>
          <w:rFonts w:cs="Times New Roman"/>
          <w:szCs w:val="24"/>
          <w:lang w:val="ro-MD"/>
        </w:rPr>
        <w:t>cuprins</w:t>
      </w:r>
      <w:r w:rsidRPr="00D32C79">
        <w:rPr>
          <w:rFonts w:cs="Times New Roman"/>
          <w:spacing w:val="-5"/>
          <w:szCs w:val="24"/>
          <w:lang w:val="ro-MD"/>
        </w:rPr>
        <w:t xml:space="preserve"> </w:t>
      </w:r>
      <w:r w:rsidRPr="00D32C79">
        <w:rPr>
          <w:rFonts w:cs="Times New Roman"/>
          <w:szCs w:val="24"/>
          <w:lang w:val="ro-MD"/>
        </w:rPr>
        <w:t>între</w:t>
      </w:r>
      <w:r w:rsidRPr="00D32C79">
        <w:rPr>
          <w:rFonts w:cs="Times New Roman"/>
          <w:spacing w:val="-1"/>
          <w:szCs w:val="24"/>
          <w:lang w:val="ro-MD"/>
        </w:rPr>
        <w:t xml:space="preserve"> </w:t>
      </w:r>
      <w:r w:rsidRPr="00D32C79">
        <w:rPr>
          <w:rFonts w:cs="Times New Roman"/>
          <w:szCs w:val="24"/>
          <w:lang w:val="ro-MD"/>
        </w:rPr>
        <w:t>90%</w:t>
      </w:r>
      <w:r w:rsidRPr="00D32C79">
        <w:rPr>
          <w:rFonts w:cs="Times New Roman"/>
          <w:spacing w:val="-4"/>
          <w:szCs w:val="24"/>
          <w:lang w:val="ro-MD"/>
        </w:rPr>
        <w:t xml:space="preserve"> </w:t>
      </w:r>
      <w:r w:rsidRPr="00D32C79">
        <w:rPr>
          <w:rFonts w:cs="Times New Roman"/>
          <w:szCs w:val="24"/>
          <w:lang w:val="ro-MD"/>
        </w:rPr>
        <w:t>și</w:t>
      </w:r>
      <w:r w:rsidRPr="00D32C79">
        <w:rPr>
          <w:rFonts w:cs="Times New Roman"/>
          <w:spacing w:val="-4"/>
          <w:szCs w:val="24"/>
          <w:lang w:val="ro-MD"/>
        </w:rPr>
        <w:t xml:space="preserve"> </w:t>
      </w:r>
      <w:r w:rsidRPr="00D32C79">
        <w:rPr>
          <w:rFonts w:cs="Times New Roman"/>
          <w:szCs w:val="24"/>
          <w:lang w:val="ro-MD"/>
        </w:rPr>
        <w:t>618%.</w:t>
      </w:r>
      <w:r w:rsidRPr="00D32C79">
        <w:rPr>
          <w:rFonts w:cs="Times New Roman"/>
          <w:spacing w:val="-4"/>
          <w:szCs w:val="24"/>
          <w:lang w:val="ro-MD"/>
        </w:rPr>
        <w:t xml:space="preserve"> </w:t>
      </w:r>
      <w:r w:rsidRPr="00D32C79">
        <w:rPr>
          <w:rFonts w:cs="Times New Roman"/>
          <w:szCs w:val="24"/>
          <w:lang w:val="ro-MD"/>
        </w:rPr>
        <w:t>Această</w:t>
      </w:r>
      <w:r w:rsidRPr="00D32C79">
        <w:rPr>
          <w:rFonts w:cs="Times New Roman"/>
          <w:spacing w:val="-4"/>
          <w:szCs w:val="24"/>
          <w:lang w:val="ro-MD"/>
        </w:rPr>
        <w:t xml:space="preserve"> </w:t>
      </w:r>
      <w:r w:rsidRPr="00D32C79">
        <w:rPr>
          <w:rFonts w:cs="Times New Roman"/>
          <w:szCs w:val="24"/>
          <w:lang w:val="ro-MD"/>
        </w:rPr>
        <w:t xml:space="preserve">rentabilitate înaltă este atât economic avantajoasă, cât și strategic importantă pentru producătorii agricoli mici și medii. În plus, contribuie la diversificarea afacerilor în spațiul rural, având un impact pozitiv asupra economiei </w:t>
      </w:r>
      <w:r w:rsidRPr="00D32C79">
        <w:rPr>
          <w:rFonts w:cs="Times New Roman"/>
          <w:spacing w:val="-2"/>
          <w:szCs w:val="24"/>
          <w:lang w:val="ro-MD"/>
        </w:rPr>
        <w:t>naționale.</w:t>
      </w:r>
      <w:r w:rsidR="002E48FA" w:rsidRPr="00D32C79">
        <w:rPr>
          <w:rFonts w:cs="Times New Roman"/>
          <w:spacing w:val="-2"/>
          <w:szCs w:val="24"/>
          <w:lang w:val="ro-MD"/>
        </w:rPr>
        <w:t xml:space="preserve"> </w:t>
      </w:r>
      <w:r w:rsidRPr="00D32C79">
        <w:rPr>
          <w:rFonts w:cs="Times New Roman"/>
          <w:szCs w:val="24"/>
          <w:lang w:val="ro-MD"/>
        </w:rPr>
        <w:t>Examinarea comparativă a eficienței economice în cultivarea plantelor medicinale în sistem ecologic, prezentată în</w:t>
      </w:r>
      <w:r w:rsidRPr="00D32C79">
        <w:rPr>
          <w:rFonts w:cs="Times New Roman"/>
          <w:spacing w:val="-1"/>
          <w:szCs w:val="24"/>
          <w:lang w:val="ro-MD"/>
        </w:rPr>
        <w:t xml:space="preserve"> </w:t>
      </w:r>
      <w:r w:rsidRPr="00D32C79">
        <w:rPr>
          <w:rFonts w:cs="Times New Roman"/>
          <w:szCs w:val="24"/>
          <w:lang w:val="ro-MD"/>
        </w:rPr>
        <w:t>tabel, evidențiază o eficiență semnificativă în cazul celor 20 de plante, oferind posibilitatea diversificării veniturilor în mediile rurale și optimizarea utilizării</w:t>
      </w:r>
      <w:r w:rsidRPr="00D32C79">
        <w:rPr>
          <w:rFonts w:cs="Times New Roman"/>
          <w:spacing w:val="-13"/>
          <w:szCs w:val="24"/>
          <w:lang w:val="ro-MD"/>
        </w:rPr>
        <w:t xml:space="preserve"> </w:t>
      </w:r>
      <w:r w:rsidRPr="00D32C79">
        <w:rPr>
          <w:rFonts w:cs="Times New Roman"/>
          <w:szCs w:val="24"/>
          <w:lang w:val="ro-MD"/>
        </w:rPr>
        <w:t>factorilor</w:t>
      </w:r>
      <w:r w:rsidRPr="00D32C79">
        <w:rPr>
          <w:rFonts w:cs="Times New Roman"/>
          <w:spacing w:val="-12"/>
          <w:szCs w:val="24"/>
          <w:lang w:val="ro-MD"/>
        </w:rPr>
        <w:t xml:space="preserve"> </w:t>
      </w:r>
      <w:r w:rsidRPr="00D32C79">
        <w:rPr>
          <w:rFonts w:cs="Times New Roman"/>
          <w:szCs w:val="24"/>
          <w:lang w:val="ro-MD"/>
        </w:rPr>
        <w:t>de</w:t>
      </w:r>
      <w:r w:rsidRPr="00D32C79">
        <w:rPr>
          <w:rFonts w:cs="Times New Roman"/>
          <w:spacing w:val="-11"/>
          <w:szCs w:val="24"/>
          <w:lang w:val="ro-MD"/>
        </w:rPr>
        <w:t xml:space="preserve"> </w:t>
      </w:r>
      <w:r w:rsidRPr="00D32C79">
        <w:rPr>
          <w:rFonts w:cs="Times New Roman"/>
          <w:szCs w:val="24"/>
          <w:lang w:val="ro-MD"/>
        </w:rPr>
        <w:t>producere</w:t>
      </w:r>
      <w:r w:rsidRPr="00D32C79">
        <w:rPr>
          <w:rFonts w:cs="Times New Roman"/>
          <w:spacing w:val="-12"/>
          <w:szCs w:val="24"/>
          <w:lang w:val="ro-MD"/>
        </w:rPr>
        <w:t xml:space="preserve"> </w:t>
      </w:r>
      <w:r w:rsidRPr="00D32C79">
        <w:rPr>
          <w:rFonts w:cs="Times New Roman"/>
          <w:szCs w:val="24"/>
          <w:lang w:val="ro-MD"/>
        </w:rPr>
        <w:t>(precum</w:t>
      </w:r>
      <w:r w:rsidRPr="00D32C79">
        <w:rPr>
          <w:rFonts w:cs="Times New Roman"/>
          <w:spacing w:val="-13"/>
          <w:szCs w:val="24"/>
          <w:lang w:val="ro-MD"/>
        </w:rPr>
        <w:t xml:space="preserve"> </w:t>
      </w:r>
      <w:r w:rsidRPr="00D32C79">
        <w:rPr>
          <w:rFonts w:cs="Times New Roman"/>
          <w:szCs w:val="24"/>
          <w:lang w:val="ro-MD"/>
        </w:rPr>
        <w:t>terenurile,</w:t>
      </w:r>
      <w:r w:rsidRPr="00D32C79">
        <w:rPr>
          <w:rFonts w:cs="Times New Roman"/>
          <w:spacing w:val="-11"/>
          <w:szCs w:val="24"/>
          <w:lang w:val="ro-MD"/>
        </w:rPr>
        <w:t xml:space="preserve"> </w:t>
      </w:r>
      <w:r w:rsidRPr="00D32C79">
        <w:rPr>
          <w:rFonts w:cs="Times New Roman"/>
          <w:szCs w:val="24"/>
          <w:lang w:val="ro-MD"/>
        </w:rPr>
        <w:t>forța de muncă, resursele financiare etc.), prin intermediul dezvoltării și integrării afacerilor în lanțul valoric.</w:t>
      </w:r>
    </w:p>
    <w:p w14:paraId="3FF92DC0" w14:textId="77777777" w:rsidR="007250AC" w:rsidRPr="00D32C79" w:rsidRDefault="007250AC" w:rsidP="007250AC">
      <w:pPr>
        <w:pStyle w:val="BodyText"/>
        <w:spacing w:before="1"/>
        <w:ind w:right="140"/>
        <w:jc w:val="both"/>
        <w:rPr>
          <w:rFonts w:cs="Times New Roman"/>
          <w:szCs w:val="24"/>
          <w:lang w:val="ro-MD"/>
        </w:rPr>
      </w:pPr>
    </w:p>
    <w:p w14:paraId="555D003B" w14:textId="77777777" w:rsidR="007250AC" w:rsidRPr="00D32C79" w:rsidRDefault="007250AC" w:rsidP="002F2F7E">
      <w:pPr>
        <w:rPr>
          <w:rStyle w:val="Capitol"/>
          <w:b w:val="0"/>
          <w:bCs/>
          <w:i/>
          <w:iCs/>
          <w:color w:val="4472C4" w:themeColor="accent1"/>
          <w:sz w:val="24"/>
          <w:szCs w:val="24"/>
          <w:lang w:val="ro-MD"/>
        </w:rPr>
      </w:pPr>
      <w:bookmarkStart w:id="210" w:name="_Toc207275319"/>
      <w:r w:rsidRPr="00D32C79">
        <w:rPr>
          <w:rStyle w:val="Capitol"/>
          <w:i/>
          <w:iCs/>
          <w:color w:val="4472C4" w:themeColor="accent1"/>
          <w:sz w:val="24"/>
          <w:szCs w:val="24"/>
          <w:lang w:val="ro-MD"/>
        </w:rPr>
        <w:t>Stimulente și riscuri cu efect negativ potențial asupra biodiversității</w:t>
      </w:r>
      <w:bookmarkEnd w:id="210"/>
    </w:p>
    <w:p w14:paraId="6BDEBD55" w14:textId="46A7AA67" w:rsidR="007250AC" w:rsidRPr="00D32C79" w:rsidRDefault="007250AC" w:rsidP="007250AC">
      <w:pPr>
        <w:jc w:val="both"/>
        <w:rPr>
          <w:szCs w:val="24"/>
          <w:lang w:val="ro-MD"/>
        </w:rPr>
      </w:pPr>
      <w:r w:rsidRPr="00D32C79">
        <w:rPr>
          <w:szCs w:val="24"/>
          <w:lang w:val="ro-MD"/>
        </w:rPr>
        <w:t>Constrângerile principale sunt următoarele:</w:t>
      </w:r>
    </w:p>
    <w:p w14:paraId="5B126747" w14:textId="77777777" w:rsidR="007250AC" w:rsidRPr="00D32C79" w:rsidRDefault="007250AC">
      <w:pPr>
        <w:pStyle w:val="ListParagraph"/>
        <w:numPr>
          <w:ilvl w:val="0"/>
          <w:numId w:val="48"/>
        </w:numPr>
        <w:tabs>
          <w:tab w:val="left" w:pos="851"/>
        </w:tabs>
        <w:jc w:val="both"/>
        <w:rPr>
          <w:rFonts w:ascii="Times New Roman" w:hAnsi="Times New Roman" w:cs="Times New Roman"/>
          <w:szCs w:val="24"/>
          <w:lang w:val="ro-MD"/>
        </w:rPr>
      </w:pPr>
      <w:r w:rsidRPr="00D32C79">
        <w:rPr>
          <w:rFonts w:ascii="Times New Roman" w:hAnsi="Times New Roman" w:cs="Times New Roman"/>
          <w:szCs w:val="24"/>
          <w:lang w:val="ro-MD"/>
        </w:rPr>
        <w:t>Accesul la credite comerciale este dificil, întrucât băncile consideră culturile medicinale un sector cu risc ridicat. De aceea, multe investiții au fost posibile prin granturi internaționale: de exemplu, proiectele USAID și PNUD au finanțat uscătoare și echipamente de procesare pentru cooperative din raioanele Cahul și Orhei. Cu toate acestea, sprijinul extern rămâne punctual și nu acoperă întregul sector.</w:t>
      </w:r>
    </w:p>
    <w:p w14:paraId="6C11034E" w14:textId="77777777" w:rsidR="007250AC" w:rsidRPr="00D32C79" w:rsidRDefault="007250AC">
      <w:pPr>
        <w:pStyle w:val="ListParagraph"/>
        <w:numPr>
          <w:ilvl w:val="0"/>
          <w:numId w:val="48"/>
        </w:numPr>
        <w:tabs>
          <w:tab w:val="left" w:pos="851"/>
        </w:tabs>
        <w:jc w:val="both"/>
        <w:rPr>
          <w:rFonts w:ascii="Times New Roman" w:hAnsi="Times New Roman" w:cs="Times New Roman"/>
          <w:szCs w:val="24"/>
          <w:lang w:val="ro-MD"/>
        </w:rPr>
      </w:pPr>
      <w:r w:rsidRPr="00D32C79">
        <w:rPr>
          <w:rFonts w:ascii="Times New Roman" w:hAnsi="Times New Roman" w:cs="Times New Roman"/>
          <w:szCs w:val="24"/>
          <w:lang w:val="ro-MD"/>
        </w:rPr>
        <w:t>Lipsa certificărilor și a standardelor GMP (Good Manufacturing Practice). Majoritatea întreprinderilor mici și mijlocii care procesează plante medicinale nu dețin certificări GMP, obligatorii pentru producția farmaceutică destinată pieței UE. În prezent, doar câteva companii mari, precum Farmaprim și Flumed-Farm, au linii certificate, ceea ce limitează exportul produselor finite. Astfel, peste 70% din materia primă obținută local este exportată ca produs brut, fără a fi transformată în medicamente sau suplimente cu valoare adăugată.</w:t>
      </w:r>
    </w:p>
    <w:p w14:paraId="63B8B27B" w14:textId="77777777" w:rsidR="007250AC" w:rsidRPr="00D32C79" w:rsidRDefault="007250AC">
      <w:pPr>
        <w:pStyle w:val="ListParagraph"/>
        <w:numPr>
          <w:ilvl w:val="0"/>
          <w:numId w:val="48"/>
        </w:numPr>
        <w:tabs>
          <w:tab w:val="left" w:pos="851"/>
        </w:tabs>
        <w:jc w:val="both"/>
        <w:rPr>
          <w:rFonts w:ascii="Times New Roman" w:hAnsi="Times New Roman" w:cs="Times New Roman"/>
          <w:szCs w:val="24"/>
          <w:lang w:val="ro-MD"/>
        </w:rPr>
      </w:pPr>
      <w:r w:rsidRPr="00D32C79">
        <w:rPr>
          <w:rFonts w:ascii="Times New Roman" w:hAnsi="Times New Roman" w:cs="Times New Roman"/>
          <w:szCs w:val="24"/>
          <w:lang w:val="ro-MD"/>
        </w:rPr>
        <w:t>Infrastructura de procesare insuficientă. Doar 4–5 unități mari de procesare dispun de uscătoare industriale moderne și linii de extracție, în timp ce restul producătorilor folosesc metode tradiționale, cu pierderi de 20–30% din substanțele active. Această lipsă de tehnologie reduce calitatea produsului și scade competitivitatea pe piața internațională.</w:t>
      </w:r>
    </w:p>
    <w:p w14:paraId="3FA40F4C" w14:textId="77777777" w:rsidR="007250AC" w:rsidRPr="00D32C79" w:rsidRDefault="007250AC">
      <w:pPr>
        <w:pStyle w:val="ListParagraph"/>
        <w:numPr>
          <w:ilvl w:val="0"/>
          <w:numId w:val="48"/>
        </w:numPr>
        <w:tabs>
          <w:tab w:val="left" w:pos="851"/>
        </w:tabs>
        <w:jc w:val="both"/>
        <w:rPr>
          <w:rFonts w:ascii="Times New Roman" w:hAnsi="Times New Roman" w:cs="Times New Roman"/>
          <w:szCs w:val="24"/>
          <w:lang w:val="ro-MD"/>
        </w:rPr>
      </w:pPr>
      <w:r w:rsidRPr="00D32C79">
        <w:rPr>
          <w:rFonts w:ascii="Times New Roman" w:hAnsi="Times New Roman" w:cs="Times New Roman"/>
          <w:szCs w:val="24"/>
          <w:lang w:val="ro-MD"/>
        </w:rPr>
        <w:t>Fragmentarea terenurilor și lipsa cooperării între producători, Suprafețele cultivate cu plante medicinale (7–9 mii ha) sunt împărțite între mii de gospodării mici, fiecare cultivând loturi de 1–3 hectare. Această fragmentare îngreunează implementarea mecanizării moderne, a irigării și a certificării ecologice. În lipsa unor cooperative funcționale, producătorii nu reușesc să negocieze contracte avantajoase pe piețele externe.</w:t>
      </w:r>
    </w:p>
    <w:p w14:paraId="13EB9EB2" w14:textId="77777777" w:rsidR="007250AC" w:rsidRPr="00D32C79" w:rsidRDefault="007250AC">
      <w:pPr>
        <w:pStyle w:val="ListParagraph"/>
        <w:numPr>
          <w:ilvl w:val="0"/>
          <w:numId w:val="48"/>
        </w:numPr>
        <w:tabs>
          <w:tab w:val="left" w:pos="851"/>
        </w:tabs>
        <w:jc w:val="both"/>
        <w:rPr>
          <w:rFonts w:ascii="Times New Roman" w:hAnsi="Times New Roman" w:cs="Times New Roman"/>
          <w:szCs w:val="24"/>
          <w:lang w:val="ro-MD"/>
        </w:rPr>
      </w:pPr>
      <w:r w:rsidRPr="00D32C79">
        <w:rPr>
          <w:rFonts w:ascii="Times New Roman" w:hAnsi="Times New Roman" w:cs="Times New Roman"/>
          <w:szCs w:val="24"/>
          <w:lang w:val="ro-MD"/>
        </w:rPr>
        <w:t>Supracolectarea din flora spontană. Aproximativ 20–25% din plantele medicinale ajung pe piață prin colectare directă din flora spontană (ex.: sunătoarea, păducelul, urzica). Această practică pune presiune asupra biodiversității și duce la scăderea populațiilor naturale. Spre exemplu, în sudul Moldovei, supraexploatarea păducelului a redus densitatea speciilor cu 40% în ultimii 15 ani.</w:t>
      </w:r>
    </w:p>
    <w:p w14:paraId="5133BC19" w14:textId="77777777" w:rsidR="007250AC" w:rsidRPr="00D32C79" w:rsidRDefault="007250AC">
      <w:pPr>
        <w:pStyle w:val="ListParagraph"/>
        <w:numPr>
          <w:ilvl w:val="0"/>
          <w:numId w:val="48"/>
        </w:numPr>
        <w:tabs>
          <w:tab w:val="left" w:pos="851"/>
        </w:tabs>
        <w:jc w:val="both"/>
        <w:rPr>
          <w:rFonts w:ascii="Times New Roman" w:hAnsi="Times New Roman" w:cs="Times New Roman"/>
          <w:szCs w:val="24"/>
          <w:lang w:val="ro-MD"/>
        </w:rPr>
      </w:pPr>
      <w:r w:rsidRPr="00D32C79">
        <w:rPr>
          <w:rFonts w:ascii="Times New Roman" w:hAnsi="Times New Roman" w:cs="Times New Roman"/>
          <w:szCs w:val="24"/>
          <w:lang w:val="ro-MD"/>
        </w:rPr>
        <w:t>Piața internă limitată și concurența cu importurile. În farmacii și magazine comerciale, mare parte din suplimentele fitoterapeutice provin din România, Ucraina, Germania sau Polonia, deoarece consumatorii percep produsele importate ca fiind de calitate mai ridicată. Această concurență reduce vânzările producătorilor locali, chiar dacă prețul lor este mai mic.</w:t>
      </w:r>
    </w:p>
    <w:p w14:paraId="48C3F614" w14:textId="77777777" w:rsidR="007250AC" w:rsidRPr="00D32C79" w:rsidRDefault="007250AC">
      <w:pPr>
        <w:pStyle w:val="ListParagraph"/>
        <w:numPr>
          <w:ilvl w:val="0"/>
          <w:numId w:val="48"/>
        </w:numPr>
        <w:tabs>
          <w:tab w:val="left" w:pos="851"/>
        </w:tabs>
        <w:jc w:val="both"/>
        <w:rPr>
          <w:rFonts w:ascii="Times New Roman" w:hAnsi="Times New Roman" w:cs="Times New Roman"/>
          <w:szCs w:val="24"/>
          <w:lang w:val="ro-MD"/>
        </w:rPr>
      </w:pPr>
      <w:r w:rsidRPr="00D32C79">
        <w:rPr>
          <w:rFonts w:ascii="Times New Roman" w:hAnsi="Times New Roman" w:cs="Times New Roman"/>
          <w:szCs w:val="24"/>
          <w:lang w:val="ro-MD"/>
        </w:rPr>
        <w:t>Probleme de control al calității și siguranței. Testările de laborator pentru reziduuri de pesticide, metale grele și contaminare microbiologică sunt insuficient dezvoltate. Din această cauză, unele loturi nu pot fi exportate, iar pe piața internă există riscul comercializării de produse neconforme. În 2022, Agenția Națională pentru Siguranța Alimentelor (ANSA) a raportat peste 35 de cazuri de neconformitate la ceaiuri și tincturi din plante autohtone.</w:t>
      </w:r>
    </w:p>
    <w:p w14:paraId="20C445CB" w14:textId="77777777" w:rsidR="007250AC" w:rsidRPr="00D32C79" w:rsidRDefault="007250AC">
      <w:pPr>
        <w:pStyle w:val="ListParagraph"/>
        <w:numPr>
          <w:ilvl w:val="0"/>
          <w:numId w:val="48"/>
        </w:numPr>
        <w:tabs>
          <w:tab w:val="left" w:pos="851"/>
        </w:tabs>
        <w:jc w:val="both"/>
        <w:rPr>
          <w:rFonts w:ascii="Times New Roman" w:hAnsi="Times New Roman" w:cs="Times New Roman"/>
          <w:szCs w:val="24"/>
          <w:lang w:val="ro-MD"/>
        </w:rPr>
      </w:pPr>
      <w:r w:rsidRPr="00D32C79">
        <w:rPr>
          <w:rFonts w:ascii="Times New Roman" w:hAnsi="Times New Roman" w:cs="Times New Roman"/>
          <w:szCs w:val="24"/>
          <w:lang w:val="ro-MD"/>
        </w:rPr>
        <w:lastRenderedPageBreak/>
        <w:t>Finanțare redusă și lipsa programelor de sprijin dedicate. Spre deosebire de alte culturi agricole, plantele medicinale nu beneficiază de programe clare de subvenții și sprijin tehnic. Finanțările existente sunt fragmentare, iar accesul la credite avantajoase pentru investiții în procesare rămâne limitat. Astfel, modernizarea sectorului depinde aproape exclusiv de granturi externe (ex.: USAID, PNUD, BERD).</w:t>
      </w:r>
    </w:p>
    <w:p w14:paraId="24B63F22" w14:textId="77777777" w:rsidR="007250AC" w:rsidRPr="00D32C79" w:rsidRDefault="007250AC">
      <w:pPr>
        <w:pStyle w:val="ListParagraph"/>
        <w:numPr>
          <w:ilvl w:val="0"/>
          <w:numId w:val="48"/>
        </w:numPr>
        <w:tabs>
          <w:tab w:val="left" w:pos="851"/>
        </w:tabs>
        <w:jc w:val="both"/>
        <w:rPr>
          <w:rFonts w:ascii="Times New Roman" w:hAnsi="Times New Roman" w:cs="Times New Roman"/>
          <w:szCs w:val="24"/>
          <w:lang w:val="ro-MD"/>
        </w:rPr>
      </w:pPr>
      <w:r w:rsidRPr="00D32C79">
        <w:rPr>
          <w:rFonts w:ascii="Times New Roman" w:hAnsi="Times New Roman" w:cs="Times New Roman"/>
          <w:szCs w:val="24"/>
          <w:lang w:val="ro-MD"/>
        </w:rPr>
        <w:t>Fragmentarea terenurilor agricole – majoritatea fermierilor dețin parcele mici (1–3 ha), ceea ce limitează mecanizarea și aplicarea tehnologiilor moderne.</w:t>
      </w:r>
    </w:p>
    <w:p w14:paraId="7EA0D2A4" w14:textId="77777777" w:rsidR="007250AC" w:rsidRPr="00D32C79" w:rsidRDefault="007250AC">
      <w:pPr>
        <w:pStyle w:val="ListParagraph"/>
        <w:numPr>
          <w:ilvl w:val="0"/>
          <w:numId w:val="48"/>
        </w:numPr>
        <w:tabs>
          <w:tab w:val="left" w:pos="851"/>
        </w:tabs>
        <w:jc w:val="both"/>
        <w:rPr>
          <w:rFonts w:ascii="Times New Roman" w:hAnsi="Times New Roman" w:cs="Times New Roman"/>
          <w:szCs w:val="24"/>
          <w:lang w:val="ro-MD"/>
        </w:rPr>
      </w:pPr>
      <w:r w:rsidRPr="00D32C79">
        <w:rPr>
          <w:rFonts w:ascii="Times New Roman" w:hAnsi="Times New Roman" w:cs="Times New Roman"/>
          <w:szCs w:val="24"/>
          <w:lang w:val="ro-MD"/>
        </w:rPr>
        <w:t>Lipsa sistemelor de irigare – peste 70% din suprafețele cultivate cu plante medicinale nu beneficiază de irigare, ceea ce face culturile vulnerabile la secetă. În 2022, pierderile din cauza lipsei de apă au fost estimate la 15–20% din producție.</w:t>
      </w:r>
    </w:p>
    <w:p w14:paraId="7ABDCEDE" w14:textId="07403EDA" w:rsidR="007250AC" w:rsidRPr="00D32C79" w:rsidRDefault="007250AC">
      <w:pPr>
        <w:pStyle w:val="ListParagraph"/>
        <w:numPr>
          <w:ilvl w:val="0"/>
          <w:numId w:val="48"/>
        </w:numPr>
        <w:tabs>
          <w:tab w:val="left" w:pos="851"/>
        </w:tabs>
        <w:jc w:val="both"/>
        <w:rPr>
          <w:rFonts w:ascii="Times New Roman" w:hAnsi="Times New Roman" w:cs="Times New Roman"/>
          <w:szCs w:val="24"/>
          <w:lang w:val="ro-MD"/>
        </w:rPr>
      </w:pPr>
      <w:r w:rsidRPr="00D32C79">
        <w:rPr>
          <w:rFonts w:ascii="Times New Roman" w:hAnsi="Times New Roman" w:cs="Times New Roman"/>
          <w:szCs w:val="24"/>
          <w:lang w:val="ro-MD"/>
        </w:rPr>
        <w:t>Control insuficient al calității – lipsa laboratoarelor acreditate face dificilă respectarea standardelor internaționale, ceea ce reduce competitivitatea exporturilor.</w:t>
      </w:r>
      <w:r w:rsidR="00BB5A21" w:rsidRPr="00D32C79">
        <w:rPr>
          <w:rFonts w:ascii="Times New Roman" w:hAnsi="Times New Roman" w:cs="Times New Roman"/>
          <w:szCs w:val="24"/>
          <w:lang w:val="ro-MD"/>
        </w:rPr>
        <w:t>\</w:t>
      </w:r>
    </w:p>
    <w:p w14:paraId="19815880" w14:textId="77777777" w:rsidR="00BB5A21" w:rsidRPr="00D32C79" w:rsidRDefault="00BB5A21" w:rsidP="00BB5A21">
      <w:pPr>
        <w:tabs>
          <w:tab w:val="left" w:pos="851"/>
        </w:tabs>
        <w:jc w:val="both"/>
        <w:rPr>
          <w:rFonts w:cs="Times New Roman"/>
          <w:szCs w:val="24"/>
          <w:lang w:val="ro-MD"/>
        </w:rPr>
      </w:pPr>
    </w:p>
    <w:p w14:paraId="609604B7" w14:textId="7818A9FC" w:rsidR="00A51D82" w:rsidRPr="00D32C79" w:rsidRDefault="00342924">
      <w:pPr>
        <w:pStyle w:val="Capitolul"/>
        <w:numPr>
          <w:ilvl w:val="0"/>
          <w:numId w:val="59"/>
        </w:numPr>
        <w:shd w:val="clear" w:color="auto" w:fill="4472C4" w:themeFill="accent1"/>
        <w:rPr>
          <w:lang w:val="ro-MD"/>
        </w:rPr>
      </w:pPr>
      <w:bookmarkStart w:id="211" w:name="_Toc209959639"/>
      <w:r w:rsidRPr="00D32C79">
        <w:rPr>
          <w:lang w:val="ro-MD"/>
        </w:rPr>
        <w:t xml:space="preserve">ANALIZA </w:t>
      </w:r>
      <w:r w:rsidR="00A51D82" w:rsidRPr="00D32C79">
        <w:rPr>
          <w:lang w:val="ro-MD"/>
        </w:rPr>
        <w:t>SITUAȚIEI ACTUALE A FINANȚĂRII BIODIVERSITĂȚII, INCLUSIV A MECANISMELOR DE</w:t>
      </w:r>
      <w:r w:rsidR="00024FDE" w:rsidRPr="00D32C79">
        <w:rPr>
          <w:lang w:val="ro-MD"/>
        </w:rPr>
        <w:t xml:space="preserve"> </w:t>
      </w:r>
      <w:r w:rsidR="00A51D82" w:rsidRPr="00D32C79">
        <w:rPr>
          <w:lang w:val="ro-MD"/>
        </w:rPr>
        <w:t>FINANȚARE</w:t>
      </w:r>
      <w:bookmarkEnd w:id="211"/>
      <w:r w:rsidR="00A51D82" w:rsidRPr="00D32C79">
        <w:rPr>
          <w:lang w:val="ro-MD"/>
        </w:rPr>
        <w:t xml:space="preserve"> </w:t>
      </w:r>
    </w:p>
    <w:p w14:paraId="654CBE49" w14:textId="77777777" w:rsidR="00A51D82" w:rsidRPr="00D32C79" w:rsidRDefault="00A51D82" w:rsidP="00573DD0">
      <w:pPr>
        <w:tabs>
          <w:tab w:val="left" w:pos="1276"/>
        </w:tabs>
        <w:jc w:val="both"/>
        <w:rPr>
          <w:rFonts w:eastAsia="Times New Roman" w:cs="Times New Roman"/>
          <w:bCs/>
          <w:szCs w:val="28"/>
          <w:shd w:val="clear" w:color="auto" w:fill="FFFFFF"/>
          <w:lang w:val="ro-MD"/>
        </w:rPr>
      </w:pPr>
    </w:p>
    <w:p w14:paraId="471BB459" w14:textId="77777777" w:rsidR="00E63276" w:rsidRPr="00D32C79" w:rsidRDefault="00F12E6F" w:rsidP="00C116D1">
      <w:pPr>
        <w:rPr>
          <w:rFonts w:cs="Times New Roman"/>
          <w:lang w:val="ro-MD"/>
        </w:rPr>
      </w:pPr>
      <w:r w:rsidRPr="00D32C79">
        <w:rPr>
          <w:rFonts w:cs="Times New Roman"/>
          <w:lang w:val="ro-MD"/>
        </w:rPr>
        <w:t>Evaluarea economică directă a resurselor naturale, precum de cele mai dese ori, se bazează pe analiza costurilor directe ce  se reflectă în taxele de utilizarea acestora, plăți de la eliberarea actelor permisive, de la  amenzile/</w:t>
      </w:r>
      <w:r w:rsidR="00E63276" w:rsidRPr="00D32C79">
        <w:rPr>
          <w:rFonts w:cs="Times New Roman"/>
          <w:lang w:val="ro-MD"/>
        </w:rPr>
        <w:t xml:space="preserve"> </w:t>
      </w:r>
      <w:r w:rsidRPr="00D32C79">
        <w:rPr>
          <w:rFonts w:cs="Times New Roman"/>
          <w:lang w:val="ro-MD"/>
        </w:rPr>
        <w:t>prejudiciile aduse mediului și din alte plăți și instrumente financiare.</w:t>
      </w:r>
    </w:p>
    <w:p w14:paraId="6A0DBCA8" w14:textId="77777777" w:rsidR="00E63276" w:rsidRPr="00D32C79" w:rsidRDefault="00E63276" w:rsidP="00C116D1">
      <w:pPr>
        <w:rPr>
          <w:rFonts w:cs="Times New Roman"/>
          <w:lang w:val="ro-MD"/>
        </w:rPr>
      </w:pPr>
    </w:p>
    <w:p w14:paraId="4B744A78" w14:textId="5ED500BF" w:rsidR="001F56EA" w:rsidRPr="00D32C79" w:rsidRDefault="001F56EA">
      <w:pPr>
        <w:pStyle w:val="Subcapitol"/>
        <w:numPr>
          <w:ilvl w:val="1"/>
          <w:numId w:val="63"/>
        </w:numPr>
        <w:shd w:val="clear" w:color="auto" w:fill="4472C4" w:themeFill="accent1"/>
        <w:rPr>
          <w:lang w:val="ro-MD"/>
        </w:rPr>
      </w:pPr>
      <w:bookmarkStart w:id="212" w:name="_Toc209959640"/>
      <w:r w:rsidRPr="00D32C79">
        <w:rPr>
          <w:lang w:val="ro-MD"/>
        </w:rPr>
        <w:t>Principalele surse de finanțare stabilite  leg</w:t>
      </w:r>
      <w:r w:rsidR="00BA3393" w:rsidRPr="00D32C79">
        <w:rPr>
          <w:lang w:val="ro-MD"/>
        </w:rPr>
        <w:t>al</w:t>
      </w:r>
      <w:bookmarkEnd w:id="212"/>
    </w:p>
    <w:p w14:paraId="4759B45C" w14:textId="77777777" w:rsidR="001F56EA" w:rsidRPr="00D32C79" w:rsidRDefault="001F56EA" w:rsidP="001F56EA">
      <w:pPr>
        <w:pStyle w:val="BodyText"/>
        <w:jc w:val="both"/>
        <w:rPr>
          <w:rFonts w:cs="Times New Roman"/>
          <w:szCs w:val="24"/>
          <w:lang w:val="ro-MD"/>
        </w:rPr>
      </w:pPr>
    </w:p>
    <w:bookmarkEnd w:id="0"/>
    <w:p w14:paraId="7526BDEE" w14:textId="34AB618D" w:rsidR="006E14A0" w:rsidRPr="00D32C79" w:rsidRDefault="006E14A0" w:rsidP="006E14A0">
      <w:pPr>
        <w:rPr>
          <w:rFonts w:cs="Times New Roman"/>
          <w:szCs w:val="24"/>
          <w:lang w:val="ro-MD"/>
        </w:rPr>
      </w:pPr>
      <w:r w:rsidRPr="00D32C79">
        <w:rPr>
          <w:rFonts w:cs="Times New Roman"/>
          <w:szCs w:val="24"/>
          <w:lang w:val="ro-MD"/>
        </w:rPr>
        <w:t>Pricipalele surse de finanțare al biodiversității și ecosistemelor</w:t>
      </w:r>
      <w:r w:rsidR="00042DDB" w:rsidRPr="00D32C79">
        <w:rPr>
          <w:rFonts w:cs="Times New Roman"/>
          <w:szCs w:val="24"/>
          <w:lang w:val="ro-MD"/>
        </w:rPr>
        <w:t xml:space="preserve"> naturale</w:t>
      </w:r>
      <w:r w:rsidRPr="00D32C79">
        <w:rPr>
          <w:rFonts w:cs="Times New Roman"/>
          <w:szCs w:val="24"/>
          <w:lang w:val="ro-MD"/>
        </w:rPr>
        <w:t xml:space="preserve">, </w:t>
      </w:r>
      <w:r w:rsidR="00AA510C" w:rsidRPr="00D32C79">
        <w:rPr>
          <w:rFonts w:cs="Times New Roman"/>
          <w:szCs w:val="24"/>
          <w:lang w:val="ro-MD"/>
        </w:rPr>
        <w:t>protecție</w:t>
      </w:r>
      <w:r w:rsidRPr="00D32C79">
        <w:rPr>
          <w:rFonts w:cs="Times New Roman"/>
          <w:szCs w:val="24"/>
          <w:lang w:val="ro-MD"/>
        </w:rPr>
        <w:t>i mediului</w:t>
      </w:r>
      <w:r w:rsidR="00042DDB" w:rsidRPr="00D32C79">
        <w:rPr>
          <w:rFonts w:cs="Times New Roman"/>
          <w:szCs w:val="24"/>
          <w:lang w:val="ro-MD"/>
        </w:rPr>
        <w:t xml:space="preserve"> și sectorului forestier</w:t>
      </w:r>
      <w:r w:rsidR="00F12E6F" w:rsidRPr="00D32C79">
        <w:rPr>
          <w:rFonts w:cs="Times New Roman"/>
          <w:szCs w:val="24"/>
          <w:lang w:val="ro-MD"/>
        </w:rPr>
        <w:t>, estimate pentru prezentul Raport,</w:t>
      </w:r>
      <w:r w:rsidRPr="00D32C79">
        <w:rPr>
          <w:rFonts w:cs="Times New Roman"/>
          <w:szCs w:val="24"/>
          <w:lang w:val="ro-MD"/>
        </w:rPr>
        <w:t xml:space="preserve"> sunt următoarele:</w:t>
      </w:r>
    </w:p>
    <w:p w14:paraId="5F0C45A7" w14:textId="77777777" w:rsidR="006E14A0" w:rsidRPr="00D32C79" w:rsidRDefault="006E14A0" w:rsidP="006E14A0">
      <w:pPr>
        <w:rPr>
          <w:rFonts w:cs="Times New Roman"/>
          <w:i/>
          <w:iCs/>
          <w:szCs w:val="24"/>
          <w:lang w:val="ro-MD"/>
        </w:rPr>
      </w:pPr>
    </w:p>
    <w:p w14:paraId="32A20610" w14:textId="2296DD0C" w:rsidR="006906ED" w:rsidRPr="00D32C79" w:rsidRDefault="00F12E6F">
      <w:pPr>
        <w:pStyle w:val="ListParagraph"/>
        <w:numPr>
          <w:ilvl w:val="0"/>
          <w:numId w:val="49"/>
        </w:numPr>
        <w:rPr>
          <w:rFonts w:ascii="Times New Roman" w:hAnsi="Times New Roman" w:cs="Times New Roman"/>
          <w:szCs w:val="24"/>
          <w:lang w:val="ro-MD"/>
        </w:rPr>
      </w:pPr>
      <w:r w:rsidRPr="00D32C79">
        <w:rPr>
          <w:rFonts w:ascii="Times New Roman" w:eastAsia="Times New Roman" w:hAnsi="Times New Roman" w:cs="Times New Roman"/>
          <w:szCs w:val="24"/>
          <w:lang w:val="ro-MD" w:eastAsia="ro-RO"/>
        </w:rPr>
        <w:t>Cheltuielile bugetului de stat</w:t>
      </w:r>
      <w:r w:rsidR="006E14A0" w:rsidRPr="00D32C79">
        <w:rPr>
          <w:rFonts w:ascii="Times New Roman" w:hAnsi="Times New Roman" w:cs="Times New Roman"/>
          <w:szCs w:val="24"/>
          <w:lang w:val="ro-MD"/>
        </w:rPr>
        <w:t>, aprobate anual</w:t>
      </w:r>
      <w:r w:rsidR="00A54C6B" w:rsidRPr="00D32C79">
        <w:rPr>
          <w:rFonts w:ascii="Times New Roman" w:hAnsi="Times New Roman" w:cs="Times New Roman"/>
          <w:szCs w:val="24"/>
          <w:lang w:val="ro-MD"/>
        </w:rPr>
        <w:t xml:space="preserve"> prin Legea bugetului</w:t>
      </w:r>
      <w:r w:rsidR="006E14A0" w:rsidRPr="00D32C79">
        <w:rPr>
          <w:rFonts w:ascii="Times New Roman" w:hAnsi="Times New Roman" w:cs="Times New Roman"/>
          <w:szCs w:val="24"/>
          <w:lang w:val="ro-MD"/>
        </w:rPr>
        <w:t xml:space="preserve"> </w:t>
      </w:r>
      <w:r w:rsidR="00770990" w:rsidRPr="00D32C79">
        <w:rPr>
          <w:rFonts w:ascii="Times New Roman" w:hAnsi="Times New Roman" w:cs="Times New Roman"/>
          <w:szCs w:val="24"/>
          <w:lang w:val="ro-MD"/>
        </w:rPr>
        <w:t>de stat;</w:t>
      </w:r>
    </w:p>
    <w:p w14:paraId="670C52F8" w14:textId="7A0F8A05" w:rsidR="006E14A0" w:rsidRPr="00D32C79" w:rsidRDefault="006E14A0">
      <w:pPr>
        <w:pStyle w:val="ListParagraph"/>
        <w:numPr>
          <w:ilvl w:val="0"/>
          <w:numId w:val="49"/>
        </w:numPr>
        <w:rPr>
          <w:rFonts w:ascii="Times New Roman" w:hAnsi="Times New Roman" w:cs="Times New Roman"/>
          <w:szCs w:val="24"/>
          <w:lang w:val="ro-MD"/>
        </w:rPr>
      </w:pPr>
      <w:r w:rsidRPr="00D32C79">
        <w:rPr>
          <w:rFonts w:ascii="Times New Roman" w:hAnsi="Times New Roman" w:cs="Times New Roman"/>
          <w:szCs w:val="24"/>
          <w:lang w:val="ro-MD"/>
        </w:rPr>
        <w:t xml:space="preserve">Taxele pentru utilizarea resurselor naturale, </w:t>
      </w:r>
      <w:r w:rsidR="00042DDB" w:rsidRPr="00D32C79">
        <w:rPr>
          <w:rFonts w:ascii="Times New Roman" w:hAnsi="Times New Roman" w:cs="Times New Roman"/>
          <w:szCs w:val="24"/>
          <w:lang w:val="ro-MD"/>
        </w:rPr>
        <w:t>inclusiv forestiere, stabilite de Codul fiscal</w:t>
      </w:r>
      <w:r w:rsidR="00770990" w:rsidRPr="00D32C79">
        <w:rPr>
          <w:rFonts w:ascii="Times New Roman" w:hAnsi="Times New Roman" w:cs="Times New Roman"/>
          <w:szCs w:val="24"/>
          <w:lang w:val="ro-MD"/>
        </w:rPr>
        <w:t>;</w:t>
      </w:r>
    </w:p>
    <w:p w14:paraId="635D6742" w14:textId="3D573170" w:rsidR="006E14A0" w:rsidRPr="00D32C79" w:rsidRDefault="006E14A0">
      <w:pPr>
        <w:pStyle w:val="ListParagraph"/>
        <w:numPr>
          <w:ilvl w:val="0"/>
          <w:numId w:val="49"/>
        </w:numPr>
        <w:spacing w:after="0"/>
        <w:rPr>
          <w:rFonts w:ascii="Times New Roman" w:hAnsi="Times New Roman" w:cs="Times New Roman"/>
          <w:szCs w:val="24"/>
          <w:lang w:val="ro-MD"/>
        </w:rPr>
      </w:pPr>
      <w:r w:rsidRPr="00D32C79">
        <w:rPr>
          <w:rFonts w:ascii="Times New Roman" w:hAnsi="Times New Roman" w:cs="Times New Roman"/>
          <w:szCs w:val="24"/>
          <w:lang w:val="ro-MD"/>
        </w:rPr>
        <w:t>Taxele pentru importul/exportul resurselor de floră și faună</w:t>
      </w:r>
      <w:r w:rsidR="00770990" w:rsidRPr="00D32C79">
        <w:rPr>
          <w:rFonts w:ascii="Times New Roman" w:hAnsi="Times New Roman" w:cs="Times New Roman"/>
          <w:szCs w:val="24"/>
          <w:lang w:val="ro-MD"/>
        </w:rPr>
        <w:t>;</w:t>
      </w:r>
    </w:p>
    <w:p w14:paraId="69B9B2C1" w14:textId="77777777" w:rsidR="00A13CD8" w:rsidRPr="00D32C79" w:rsidRDefault="00A13CD8">
      <w:pPr>
        <w:pStyle w:val="ListParagraph"/>
        <w:numPr>
          <w:ilvl w:val="0"/>
          <w:numId w:val="49"/>
        </w:numPr>
        <w:tabs>
          <w:tab w:val="left" w:pos="2470"/>
        </w:tabs>
        <w:spacing w:after="0" w:line="247" w:lineRule="auto"/>
        <w:ind w:right="407"/>
        <w:contextualSpacing w:val="0"/>
        <w:jc w:val="both"/>
        <w:rPr>
          <w:rFonts w:ascii="Times New Roman" w:hAnsi="Times New Roman" w:cs="Times New Roman"/>
          <w:lang w:val="ro-MD"/>
        </w:rPr>
      </w:pPr>
      <w:r w:rsidRPr="00D32C79">
        <w:rPr>
          <w:rFonts w:ascii="Times New Roman" w:hAnsi="Times New Roman" w:cs="Times New Roman"/>
          <w:kern w:val="22"/>
          <w:szCs w:val="24"/>
          <w:lang w:val="ro-MD"/>
        </w:rPr>
        <w:t>Taxa pentru eliberarea autorizației de colectare a obiectelor regnului vegetal și dobândire al obiectelor regnului animal</w:t>
      </w:r>
    </w:p>
    <w:p w14:paraId="150779D5" w14:textId="7C3C2F21" w:rsidR="009C23E8" w:rsidRPr="00D32C79" w:rsidRDefault="007A1DA8">
      <w:pPr>
        <w:pStyle w:val="ListParagraph"/>
        <w:numPr>
          <w:ilvl w:val="0"/>
          <w:numId w:val="49"/>
        </w:numPr>
        <w:spacing w:before="276" w:line="247" w:lineRule="auto"/>
        <w:ind w:right="407"/>
        <w:jc w:val="both"/>
        <w:rPr>
          <w:rFonts w:ascii="Times New Roman" w:hAnsi="Times New Roman" w:cs="Times New Roman"/>
          <w:szCs w:val="24"/>
          <w:lang w:val="ro-MD"/>
        </w:rPr>
      </w:pPr>
      <w:r w:rsidRPr="00D32C79">
        <w:rPr>
          <w:rFonts w:ascii="Times New Roman" w:hAnsi="Times New Roman" w:cs="Times New Roman"/>
          <w:szCs w:val="24"/>
          <w:lang w:val="ro-MD"/>
        </w:rPr>
        <w:t>Tarife pentru emiterea autorizației integrate de mediu/ autorizației de mediu</w:t>
      </w:r>
      <w:r w:rsidR="00770990" w:rsidRPr="00D32C79">
        <w:rPr>
          <w:rFonts w:ascii="Times New Roman" w:hAnsi="Times New Roman" w:cs="Times New Roman"/>
          <w:szCs w:val="24"/>
          <w:lang w:val="ro-MD"/>
        </w:rPr>
        <w:t>;</w:t>
      </w:r>
    </w:p>
    <w:p w14:paraId="4B87D7BA" w14:textId="4A8889D2" w:rsidR="006E14A0" w:rsidRPr="00D32C79" w:rsidRDefault="006E14A0">
      <w:pPr>
        <w:pStyle w:val="ListParagraph"/>
        <w:numPr>
          <w:ilvl w:val="0"/>
          <w:numId w:val="49"/>
        </w:numPr>
        <w:rPr>
          <w:rFonts w:ascii="Times New Roman" w:hAnsi="Times New Roman" w:cs="Times New Roman"/>
          <w:szCs w:val="24"/>
          <w:lang w:val="ro-MD"/>
        </w:rPr>
      </w:pPr>
      <w:r w:rsidRPr="00D32C79">
        <w:rPr>
          <w:rFonts w:ascii="Times New Roman" w:hAnsi="Times New Roman" w:cs="Times New Roman"/>
          <w:szCs w:val="24"/>
          <w:lang w:val="ro-MD"/>
        </w:rPr>
        <w:t xml:space="preserve">Amenzile aplicate pentru încălcarea legislației </w:t>
      </w:r>
      <w:r w:rsidR="0078174C" w:rsidRPr="00D32C79">
        <w:rPr>
          <w:rFonts w:ascii="Times New Roman" w:hAnsi="Times New Roman" w:cs="Times New Roman"/>
          <w:szCs w:val="24"/>
          <w:lang w:val="ro-MD"/>
        </w:rPr>
        <w:t>de</w:t>
      </w:r>
      <w:r w:rsidRPr="00D32C79">
        <w:rPr>
          <w:rFonts w:ascii="Times New Roman" w:hAnsi="Times New Roman" w:cs="Times New Roman"/>
          <w:szCs w:val="24"/>
          <w:lang w:val="ro-MD"/>
        </w:rPr>
        <w:t xml:space="preserve"> mediu și forestier</w:t>
      </w:r>
      <w:r w:rsidR="0078174C" w:rsidRPr="00D32C79">
        <w:rPr>
          <w:rFonts w:ascii="Times New Roman" w:hAnsi="Times New Roman" w:cs="Times New Roman"/>
          <w:szCs w:val="24"/>
          <w:lang w:val="ro-MD"/>
        </w:rPr>
        <w:t>ă</w:t>
      </w:r>
      <w:r w:rsidR="00770990" w:rsidRPr="00D32C79">
        <w:rPr>
          <w:rFonts w:ascii="Times New Roman" w:hAnsi="Times New Roman" w:cs="Times New Roman"/>
          <w:szCs w:val="24"/>
          <w:lang w:val="ro-MD"/>
        </w:rPr>
        <w:t>;</w:t>
      </w:r>
    </w:p>
    <w:p w14:paraId="39AAF904" w14:textId="56F7A42D" w:rsidR="006E14A0" w:rsidRPr="00D32C79" w:rsidRDefault="006906ED">
      <w:pPr>
        <w:pStyle w:val="ListParagraph"/>
        <w:numPr>
          <w:ilvl w:val="0"/>
          <w:numId w:val="49"/>
        </w:numPr>
        <w:rPr>
          <w:rFonts w:ascii="Times New Roman" w:hAnsi="Times New Roman" w:cs="Times New Roman"/>
          <w:szCs w:val="24"/>
          <w:lang w:val="ro-MD"/>
        </w:rPr>
      </w:pPr>
      <w:r w:rsidRPr="00D32C79">
        <w:rPr>
          <w:rFonts w:ascii="Times New Roman" w:hAnsi="Times New Roman" w:cs="Times New Roman"/>
          <w:szCs w:val="24"/>
          <w:lang w:val="ro-MD"/>
        </w:rPr>
        <w:t>Compensarea pierderilor/repararea prejudiciilor a</w:t>
      </w:r>
      <w:r w:rsidR="006E14A0" w:rsidRPr="00D32C79">
        <w:rPr>
          <w:rFonts w:ascii="Times New Roman" w:hAnsi="Times New Roman" w:cs="Times New Roman"/>
          <w:szCs w:val="24"/>
          <w:lang w:val="ro-MD"/>
        </w:rPr>
        <w:t xml:space="preserve">duse mediului </w:t>
      </w:r>
      <w:r w:rsidRPr="00D32C79">
        <w:rPr>
          <w:rFonts w:ascii="Times New Roman" w:hAnsi="Times New Roman" w:cs="Times New Roman"/>
          <w:szCs w:val="24"/>
          <w:lang w:val="ro-MD"/>
        </w:rPr>
        <w:t>(flora, fauna) și de la pierderile producției silvice</w:t>
      </w:r>
      <w:r w:rsidR="00770990" w:rsidRPr="00D32C79">
        <w:rPr>
          <w:rFonts w:ascii="Times New Roman" w:hAnsi="Times New Roman" w:cs="Times New Roman"/>
          <w:szCs w:val="24"/>
          <w:lang w:val="ro-MD"/>
        </w:rPr>
        <w:t>;</w:t>
      </w:r>
    </w:p>
    <w:p w14:paraId="2D83ABBF" w14:textId="1DB2C952" w:rsidR="006E14A0" w:rsidRPr="00D32C79" w:rsidRDefault="006E14A0">
      <w:pPr>
        <w:pStyle w:val="ListParagraph"/>
        <w:numPr>
          <w:ilvl w:val="0"/>
          <w:numId w:val="49"/>
        </w:numPr>
        <w:rPr>
          <w:rFonts w:ascii="Times New Roman" w:hAnsi="Times New Roman" w:cs="Times New Roman"/>
          <w:szCs w:val="24"/>
          <w:lang w:val="ro-MD"/>
        </w:rPr>
      </w:pPr>
      <w:r w:rsidRPr="00D32C79">
        <w:rPr>
          <w:rFonts w:ascii="Times New Roman" w:hAnsi="Times New Roman" w:cs="Times New Roman"/>
          <w:szCs w:val="24"/>
          <w:lang w:val="ro-MD"/>
        </w:rPr>
        <w:t>Sursele Fondului</w:t>
      </w:r>
      <w:r w:rsidR="00042DDB" w:rsidRPr="00D32C79">
        <w:rPr>
          <w:rFonts w:ascii="Times New Roman" w:hAnsi="Times New Roman" w:cs="Times New Roman"/>
          <w:szCs w:val="24"/>
          <w:lang w:val="ro-MD"/>
        </w:rPr>
        <w:t xml:space="preserve"> </w:t>
      </w:r>
      <w:r w:rsidR="00042DDB" w:rsidRPr="00D32C79">
        <w:rPr>
          <w:rFonts w:ascii="Times New Roman" w:hAnsi="Times New Roman" w:cs="Times New Roman"/>
          <w:b/>
          <w:bCs/>
          <w:szCs w:val="24"/>
          <w:lang w:val="ro-MD"/>
        </w:rPr>
        <w:t xml:space="preserve"> </w:t>
      </w:r>
      <w:r w:rsidR="00042DDB" w:rsidRPr="00D32C79">
        <w:rPr>
          <w:rFonts w:ascii="Times New Roman" w:hAnsi="Times New Roman" w:cs="Times New Roman"/>
          <w:szCs w:val="24"/>
          <w:lang w:val="ro-MD"/>
        </w:rPr>
        <w:t>Național pentru Mediu</w:t>
      </w:r>
      <w:r w:rsidRPr="00D32C79">
        <w:rPr>
          <w:rFonts w:ascii="Times New Roman" w:hAnsi="Times New Roman" w:cs="Times New Roman"/>
          <w:szCs w:val="24"/>
          <w:lang w:val="ro-MD"/>
        </w:rPr>
        <w:t xml:space="preserve"> și </w:t>
      </w:r>
      <w:r w:rsidR="00042DDB" w:rsidRPr="00D32C79">
        <w:rPr>
          <w:rFonts w:ascii="Times New Roman" w:hAnsi="Times New Roman" w:cs="Times New Roman"/>
          <w:szCs w:val="24"/>
          <w:lang w:val="ro-MD"/>
        </w:rPr>
        <w:t xml:space="preserve">ale </w:t>
      </w:r>
      <w:r w:rsidRPr="00D32C79">
        <w:rPr>
          <w:rFonts w:ascii="Times New Roman" w:hAnsi="Times New Roman" w:cs="Times New Roman"/>
          <w:szCs w:val="24"/>
          <w:lang w:val="ro-MD"/>
        </w:rPr>
        <w:t xml:space="preserve">altor fonduri </w:t>
      </w:r>
    </w:p>
    <w:p w14:paraId="50C54506" w14:textId="1930E561" w:rsidR="006861F3" w:rsidRPr="00D32C79" w:rsidRDefault="006906ED">
      <w:pPr>
        <w:pStyle w:val="ListParagraph"/>
        <w:numPr>
          <w:ilvl w:val="0"/>
          <w:numId w:val="49"/>
        </w:numPr>
        <w:rPr>
          <w:rFonts w:ascii="Times New Roman" w:hAnsi="Times New Roman" w:cs="Times New Roman"/>
          <w:szCs w:val="24"/>
          <w:lang w:val="ro-MD"/>
        </w:rPr>
      </w:pPr>
      <w:r w:rsidRPr="00D32C79">
        <w:rPr>
          <w:rFonts w:ascii="Times New Roman" w:hAnsi="Times New Roman" w:cs="Times New Roman"/>
          <w:szCs w:val="24"/>
          <w:lang w:val="ro-MD"/>
        </w:rPr>
        <w:t>Plăți pentru</w:t>
      </w:r>
      <w:r w:rsidR="009C23E8" w:rsidRPr="00D32C79">
        <w:rPr>
          <w:rFonts w:ascii="Times New Roman" w:hAnsi="Times New Roman" w:cs="Times New Roman"/>
          <w:szCs w:val="24"/>
          <w:lang w:val="ro-MD"/>
        </w:rPr>
        <w:t xml:space="preserve"> </w:t>
      </w:r>
      <w:r w:rsidR="006861F3" w:rsidRPr="00D32C79">
        <w:rPr>
          <w:rFonts w:ascii="Times New Roman" w:hAnsi="Times New Roman" w:cs="Times New Roman"/>
          <w:szCs w:val="24"/>
          <w:lang w:val="ro-MD"/>
        </w:rPr>
        <w:t>folosirea produselor pădurii</w:t>
      </w:r>
      <w:r w:rsidRPr="00D32C79">
        <w:rPr>
          <w:rFonts w:ascii="Times New Roman" w:hAnsi="Times New Roman" w:cs="Times New Roman"/>
          <w:szCs w:val="24"/>
          <w:lang w:val="ro-MD"/>
        </w:rPr>
        <w:t xml:space="preserve"> </w:t>
      </w:r>
      <w:r w:rsidR="00BA3393" w:rsidRPr="00D32C79">
        <w:rPr>
          <w:rFonts w:ascii="Times New Roman" w:hAnsi="Times New Roman" w:cs="Times New Roman"/>
          <w:szCs w:val="24"/>
          <w:lang w:val="ro-MD"/>
        </w:rPr>
        <w:t xml:space="preserve">și alte </w:t>
      </w:r>
      <w:r w:rsidRPr="00D32C79">
        <w:rPr>
          <w:rFonts w:ascii="Times New Roman" w:hAnsi="Times New Roman" w:cs="Times New Roman"/>
          <w:szCs w:val="24"/>
          <w:lang w:val="ro-MD"/>
        </w:rPr>
        <w:t>p</w:t>
      </w:r>
      <w:r w:rsidR="006861F3" w:rsidRPr="00D32C79">
        <w:rPr>
          <w:rFonts w:ascii="Times New Roman" w:hAnsi="Times New Roman" w:cs="Times New Roman"/>
          <w:bCs/>
          <w:szCs w:val="24"/>
          <w:lang w:val="ro-MD"/>
        </w:rPr>
        <w:t xml:space="preserve">lăți forestiere </w:t>
      </w:r>
    </w:p>
    <w:p w14:paraId="43E842D9" w14:textId="77777777" w:rsidR="00A0230B" w:rsidRPr="00D32C79" w:rsidRDefault="00A0230B">
      <w:pPr>
        <w:pStyle w:val="ListParagraph"/>
        <w:numPr>
          <w:ilvl w:val="0"/>
          <w:numId w:val="49"/>
        </w:numPr>
        <w:rPr>
          <w:rFonts w:ascii="Times New Roman" w:hAnsi="Times New Roman" w:cs="Times New Roman"/>
          <w:szCs w:val="24"/>
          <w:lang w:val="ro-MD"/>
        </w:rPr>
      </w:pPr>
      <w:r w:rsidRPr="00D32C79">
        <w:rPr>
          <w:rFonts w:ascii="Times New Roman" w:hAnsi="Times New Roman" w:cs="Times New Roman"/>
          <w:szCs w:val="24"/>
          <w:lang w:val="ro-MD"/>
        </w:rPr>
        <w:t>Granturi și împrumuturi de la parteneri internaționali</w:t>
      </w:r>
      <w:r w:rsidRPr="00D32C79">
        <w:rPr>
          <w:rFonts w:ascii="Times New Roman" w:hAnsi="Times New Roman" w:cs="Times New Roman"/>
          <w:bCs/>
          <w:szCs w:val="24"/>
          <w:lang w:val="ro-MD"/>
        </w:rPr>
        <w:t xml:space="preserve"> </w:t>
      </w:r>
    </w:p>
    <w:p w14:paraId="65247D0A" w14:textId="60980AEE" w:rsidR="006906ED" w:rsidRPr="00D32C79" w:rsidRDefault="006906ED">
      <w:pPr>
        <w:pStyle w:val="ListParagraph"/>
        <w:numPr>
          <w:ilvl w:val="0"/>
          <w:numId w:val="49"/>
        </w:numPr>
        <w:rPr>
          <w:rFonts w:ascii="Times New Roman" w:hAnsi="Times New Roman" w:cs="Times New Roman"/>
          <w:szCs w:val="24"/>
          <w:lang w:val="ro-MD"/>
        </w:rPr>
      </w:pPr>
      <w:r w:rsidRPr="00D32C79">
        <w:rPr>
          <w:rFonts w:ascii="Times New Roman" w:hAnsi="Times New Roman" w:cs="Times New Roman"/>
          <w:bCs/>
          <w:szCs w:val="24"/>
          <w:lang w:val="ro-MD"/>
        </w:rPr>
        <w:t xml:space="preserve">Alte surse </w:t>
      </w:r>
    </w:p>
    <w:p w14:paraId="0B2B8020" w14:textId="3EA010AD" w:rsidR="006E14A0" w:rsidRPr="00D32C79" w:rsidRDefault="006E14A0" w:rsidP="00A0230B">
      <w:pPr>
        <w:pStyle w:val="ListParagraph"/>
        <w:ind w:left="851"/>
        <w:rPr>
          <w:rFonts w:ascii="Times New Roman" w:hAnsi="Times New Roman" w:cs="Times New Roman"/>
          <w:szCs w:val="24"/>
          <w:lang w:val="ro-MD"/>
        </w:rPr>
      </w:pPr>
    </w:p>
    <w:p w14:paraId="67735F7E" w14:textId="1DFF4C6A" w:rsidR="006906ED" w:rsidRPr="001A1C1C" w:rsidRDefault="006906ED">
      <w:pPr>
        <w:pStyle w:val="ListParagraph"/>
        <w:numPr>
          <w:ilvl w:val="0"/>
          <w:numId w:val="2"/>
        </w:numPr>
        <w:spacing w:before="276" w:line="247" w:lineRule="auto"/>
        <w:ind w:left="567" w:right="407" w:hanging="425"/>
        <w:contextualSpacing w:val="0"/>
        <w:jc w:val="both"/>
        <w:rPr>
          <w:rFonts w:ascii="Times New Roman" w:hAnsi="Times New Roman" w:cs="Times New Roman"/>
          <w:szCs w:val="24"/>
          <w:lang w:val="ro-MD"/>
        </w:rPr>
      </w:pPr>
      <w:r w:rsidRPr="001A1C1C">
        <w:rPr>
          <w:rFonts w:ascii="Times New Roman" w:hAnsi="Times New Roman" w:cs="Times New Roman"/>
          <w:b/>
          <w:bCs/>
          <w:szCs w:val="24"/>
          <w:lang w:val="ro-MD"/>
        </w:rPr>
        <w:t>Cheltuielile bugetului de stat</w:t>
      </w:r>
      <w:r w:rsidRPr="00D32C79">
        <w:rPr>
          <w:rFonts w:ascii="Times New Roman" w:hAnsi="Times New Roman" w:cs="Times New Roman"/>
          <w:b/>
          <w:bCs/>
          <w:szCs w:val="24"/>
          <w:lang w:val="ro-MD"/>
        </w:rPr>
        <w:t>, aprobate anual prin Legea bugetului</w:t>
      </w:r>
      <w:r w:rsidRPr="001A1C1C">
        <w:rPr>
          <w:rFonts w:ascii="Times New Roman" w:hAnsi="Times New Roman" w:cs="Times New Roman"/>
          <w:b/>
          <w:bCs/>
          <w:szCs w:val="24"/>
          <w:lang w:val="ro-MD"/>
        </w:rPr>
        <w:t xml:space="preserve"> </w:t>
      </w:r>
      <w:r w:rsidRPr="001A1C1C">
        <w:rPr>
          <w:rFonts w:ascii="Times New Roman" w:hAnsi="Times New Roman" w:cs="Times New Roman"/>
          <w:szCs w:val="24"/>
          <w:lang w:val="ro-MD"/>
        </w:rPr>
        <w:t>(pentru anul 2025 prin Legea nr.310/2024)</w:t>
      </w:r>
    </w:p>
    <w:p w14:paraId="3EDCFD00" w14:textId="3F28AA33" w:rsidR="003A2458" w:rsidRPr="00D32C79" w:rsidRDefault="00770990" w:rsidP="00A0230B">
      <w:pPr>
        <w:widowControl/>
        <w:autoSpaceDE/>
        <w:autoSpaceDN/>
        <w:jc w:val="both"/>
        <w:rPr>
          <w:rFonts w:eastAsia="Times New Roman" w:cs="Times New Roman"/>
          <w:b/>
          <w:bCs/>
          <w:color w:val="000000"/>
          <w:szCs w:val="24"/>
          <w:lang w:val="ro-MD" w:eastAsia="ro-RO"/>
        </w:rPr>
      </w:pPr>
      <w:r w:rsidRPr="00D32C79">
        <w:rPr>
          <w:rFonts w:cs="Times New Roman"/>
          <w:szCs w:val="24"/>
          <w:lang w:val="ro-MD"/>
        </w:rPr>
        <w:t xml:space="preserve">Urmare a examinării </w:t>
      </w:r>
      <w:r w:rsidR="003A2458" w:rsidRPr="00D32C79">
        <w:rPr>
          <w:rFonts w:eastAsia="Times New Roman" w:cs="Times New Roman"/>
          <w:szCs w:val="24"/>
          <w:lang w:val="ro-MD" w:eastAsia="ro-RO"/>
        </w:rPr>
        <w:t>Bugetelor autorităților finanțate de la bugetul de stat (conform Anexei 3 la Legea nr.310/2024) au fost estimate costurile alocate autorităților publice centrale (APC)-le (</w:t>
      </w:r>
      <w:r w:rsidR="003A2458" w:rsidRPr="00A174EF">
        <w:rPr>
          <w:rFonts w:eastAsia="Times New Roman" w:cs="Times New Roman"/>
          <w:szCs w:val="24"/>
          <w:lang w:val="ro-MD" w:eastAsia="ro-RO"/>
        </w:rPr>
        <w:t>Tabelul</w:t>
      </w:r>
      <w:r w:rsidR="00A174EF">
        <w:rPr>
          <w:rFonts w:eastAsia="Times New Roman" w:cs="Times New Roman"/>
          <w:szCs w:val="24"/>
          <w:lang w:val="ro-MD" w:eastAsia="ro-RO"/>
        </w:rPr>
        <w:t xml:space="preserve"> 4</w:t>
      </w:r>
      <w:r w:rsidR="003A2458" w:rsidRPr="00D32C79">
        <w:rPr>
          <w:rFonts w:eastAsia="Times New Roman" w:cs="Times New Roman"/>
          <w:szCs w:val="24"/>
          <w:lang w:val="ro-MD" w:eastAsia="ro-RO"/>
        </w:rPr>
        <w:t xml:space="preserve"> ), inclusiv </w:t>
      </w:r>
      <w:r w:rsidR="003A2458" w:rsidRPr="00D32C79">
        <w:rPr>
          <w:rFonts w:eastAsia="Times New Roman" w:cs="Times New Roman"/>
          <w:szCs w:val="24"/>
          <w:lang w:val="ro-MD" w:eastAsia="ro-RO"/>
        </w:rPr>
        <w:lastRenderedPageBreak/>
        <w:t xml:space="preserve">costurile pentru activitățile tangențiale </w:t>
      </w:r>
      <w:r w:rsidR="00AA510C" w:rsidRPr="00D32C79">
        <w:rPr>
          <w:rFonts w:eastAsia="Times New Roman" w:cs="Times New Roman"/>
          <w:szCs w:val="24"/>
          <w:lang w:val="ro-MD" w:eastAsia="ro-RO"/>
        </w:rPr>
        <w:t>protecție</w:t>
      </w:r>
      <w:r w:rsidR="003A2458" w:rsidRPr="00D32C79">
        <w:rPr>
          <w:rFonts w:eastAsia="Times New Roman" w:cs="Times New Roman"/>
          <w:szCs w:val="24"/>
          <w:lang w:val="ro-MD" w:eastAsia="ro-RO"/>
        </w:rPr>
        <w:t xml:space="preserve">i mediului /biodiversității. Astfel, costurile alocate </w:t>
      </w:r>
      <w:r w:rsidR="003A2458" w:rsidRPr="00D32C79">
        <w:rPr>
          <w:rFonts w:eastAsia="Times New Roman" w:cs="Times New Roman"/>
          <w:color w:val="000000"/>
          <w:szCs w:val="24"/>
          <w:lang w:val="ro-MD" w:eastAsia="ro-RO"/>
        </w:rPr>
        <w:t>M</w:t>
      </w:r>
      <w:r w:rsidR="00A0230B" w:rsidRPr="00D32C79">
        <w:rPr>
          <w:rFonts w:eastAsia="Times New Roman" w:cs="Times New Roman"/>
          <w:color w:val="000000"/>
          <w:szCs w:val="24"/>
          <w:lang w:val="ro-MD" w:eastAsia="ro-RO"/>
        </w:rPr>
        <w:t>M</w:t>
      </w:r>
      <w:r w:rsidR="003A2458" w:rsidRPr="00D32C79">
        <w:rPr>
          <w:rFonts w:eastAsia="Times New Roman" w:cs="Times New Roman"/>
          <w:color w:val="000000"/>
          <w:szCs w:val="24"/>
          <w:lang w:val="ro-MD" w:eastAsia="ro-RO"/>
        </w:rPr>
        <w:t xml:space="preserve"> sunt de </w:t>
      </w:r>
      <w:r w:rsidR="003A2458" w:rsidRPr="00D32C79">
        <w:rPr>
          <w:rFonts w:eastAsia="Times New Roman" w:cs="Times New Roman"/>
          <w:b/>
          <w:bCs/>
          <w:i/>
          <w:iCs/>
          <w:color w:val="000000"/>
          <w:szCs w:val="24"/>
          <w:lang w:val="ro-MD" w:eastAsia="ro-RO"/>
        </w:rPr>
        <w:t>856183,2 mii lei</w:t>
      </w:r>
      <w:r w:rsidR="003A2458" w:rsidRPr="00D32C79">
        <w:rPr>
          <w:rFonts w:eastAsia="Times New Roman" w:cs="Times New Roman"/>
          <w:color w:val="000000"/>
          <w:szCs w:val="24"/>
          <w:lang w:val="ro-MD" w:eastAsia="ro-RO"/>
        </w:rPr>
        <w:t xml:space="preserve">, dintre care costurile directe biodiversității constituie </w:t>
      </w:r>
      <w:r w:rsidR="003A2458" w:rsidRPr="00D32C79">
        <w:rPr>
          <w:rFonts w:eastAsia="Times New Roman" w:cs="Times New Roman"/>
          <w:b/>
          <w:bCs/>
          <w:i/>
          <w:iCs/>
          <w:color w:val="000000"/>
          <w:szCs w:val="24"/>
          <w:lang w:val="ro-MD" w:eastAsia="ro-RO"/>
        </w:rPr>
        <w:t>259105.4 mii lei</w:t>
      </w:r>
      <w:r w:rsidR="00A94169" w:rsidRPr="00D32C79">
        <w:rPr>
          <w:rFonts w:eastAsia="Times New Roman" w:cs="Times New Roman"/>
          <w:b/>
          <w:bCs/>
          <w:i/>
          <w:iCs/>
          <w:color w:val="000000"/>
          <w:szCs w:val="24"/>
          <w:lang w:val="ro-MD" w:eastAsia="ro-RO"/>
        </w:rPr>
        <w:t>, sau 30,26 %</w:t>
      </w:r>
      <w:r w:rsidR="00A94169" w:rsidRPr="00D32C79">
        <w:rPr>
          <w:rFonts w:eastAsia="Times New Roman" w:cs="Times New Roman"/>
          <w:i/>
          <w:iCs/>
          <w:color w:val="000000"/>
          <w:szCs w:val="24"/>
          <w:lang w:val="ro-MD" w:eastAsia="ro-RO"/>
        </w:rPr>
        <w:t xml:space="preserve"> </w:t>
      </w:r>
      <w:r w:rsidR="003A2458" w:rsidRPr="00D32C79">
        <w:rPr>
          <w:rFonts w:eastAsia="Times New Roman" w:cs="Times New Roman"/>
          <w:i/>
          <w:iCs/>
          <w:color w:val="000000"/>
          <w:szCs w:val="24"/>
          <w:lang w:val="ro-MD" w:eastAsia="ro-RO"/>
        </w:rPr>
        <w:t>(</w:t>
      </w:r>
      <w:r w:rsidR="003A2458" w:rsidRPr="00D32C79">
        <w:rPr>
          <w:rFonts w:eastAsia="Times New Roman" w:cs="Times New Roman"/>
          <w:color w:val="000000"/>
          <w:szCs w:val="24"/>
          <w:lang w:val="ro-MD" w:eastAsia="ro-RO"/>
        </w:rPr>
        <w:t>inclusiv</w:t>
      </w:r>
      <w:r w:rsidR="00A0230B" w:rsidRPr="00D32C79">
        <w:rPr>
          <w:rFonts w:eastAsia="Times New Roman" w:cs="Times New Roman"/>
          <w:color w:val="000000"/>
          <w:szCs w:val="24"/>
          <w:lang w:val="ro-MD" w:eastAsia="ro-RO"/>
        </w:rPr>
        <w:t xml:space="preserve">, mii lei </w:t>
      </w:r>
      <w:r w:rsidR="003A2458" w:rsidRPr="00D32C79">
        <w:rPr>
          <w:rFonts w:eastAsia="Times New Roman" w:cs="Times New Roman"/>
          <w:color w:val="000000"/>
          <w:szCs w:val="24"/>
          <w:lang w:val="ro-MD" w:eastAsia="ro-RO"/>
        </w:rPr>
        <w:t>pentru</w:t>
      </w:r>
      <w:r w:rsidR="00A94169" w:rsidRPr="00D32C79">
        <w:rPr>
          <w:rFonts w:eastAsia="Times New Roman" w:cs="Times New Roman"/>
          <w:i/>
          <w:iCs/>
          <w:color w:val="000000"/>
          <w:szCs w:val="24"/>
          <w:lang w:val="ro-MD" w:eastAsia="ro-RO"/>
        </w:rPr>
        <w:t xml:space="preserve">: </w:t>
      </w:r>
      <w:r w:rsidR="003A2458" w:rsidRPr="00D32C79">
        <w:rPr>
          <w:rFonts w:eastAsia="Times New Roman" w:cs="Times New Roman"/>
          <w:i/>
          <w:iCs/>
          <w:color w:val="000000"/>
          <w:szCs w:val="24"/>
          <w:lang w:val="ro-MD" w:eastAsia="ro-RO"/>
        </w:rPr>
        <w:t>Managementul în domeniul sectorului forestier-8180,4</w:t>
      </w:r>
      <w:r w:rsidR="00A94169" w:rsidRPr="00D32C79">
        <w:rPr>
          <w:rFonts w:eastAsia="Times New Roman" w:cs="Times New Roman"/>
          <w:i/>
          <w:iCs/>
          <w:color w:val="000000"/>
          <w:szCs w:val="24"/>
          <w:lang w:val="ro-MD" w:eastAsia="ro-RO"/>
        </w:rPr>
        <w:t>;</w:t>
      </w:r>
      <w:r w:rsidR="003A2458" w:rsidRPr="00D32C79">
        <w:rPr>
          <w:rFonts w:eastAsia="Times New Roman" w:cs="Times New Roman"/>
          <w:i/>
          <w:iCs/>
          <w:color w:val="000000"/>
          <w:szCs w:val="24"/>
          <w:lang w:val="ro-MD" w:eastAsia="ro-RO"/>
        </w:rPr>
        <w:t xml:space="preserve"> Amenajarea, regenerarea, extinderea și </w:t>
      </w:r>
      <w:r w:rsidR="00BD6931" w:rsidRPr="00D32C79">
        <w:rPr>
          <w:rFonts w:eastAsia="Times New Roman" w:cs="Times New Roman"/>
          <w:i/>
          <w:iCs/>
          <w:color w:val="000000"/>
          <w:szCs w:val="24"/>
          <w:lang w:val="ro-MD" w:eastAsia="ro-RO"/>
        </w:rPr>
        <w:t>protecția</w:t>
      </w:r>
      <w:r w:rsidR="003A2458" w:rsidRPr="00D32C79">
        <w:rPr>
          <w:rFonts w:eastAsia="Times New Roman" w:cs="Times New Roman"/>
          <w:i/>
          <w:iCs/>
          <w:color w:val="000000"/>
          <w:szCs w:val="24"/>
          <w:lang w:val="ro-MD" w:eastAsia="ro-RO"/>
        </w:rPr>
        <w:t xml:space="preserve"> fondului forestier național - 207000,0</w:t>
      </w:r>
      <w:r w:rsidR="00A94169" w:rsidRPr="00D32C79">
        <w:rPr>
          <w:rFonts w:eastAsia="Times New Roman" w:cs="Times New Roman"/>
          <w:i/>
          <w:iCs/>
          <w:color w:val="000000"/>
          <w:szCs w:val="24"/>
          <w:lang w:val="ro-MD" w:eastAsia="ro-RO"/>
        </w:rPr>
        <w:t xml:space="preserve">;  </w:t>
      </w:r>
      <w:r w:rsidR="00BD6931" w:rsidRPr="00D32C79">
        <w:rPr>
          <w:rFonts w:eastAsia="Times New Roman" w:cs="Times New Roman"/>
          <w:i/>
          <w:iCs/>
          <w:color w:val="000000"/>
          <w:szCs w:val="24"/>
          <w:lang w:val="ro-MD" w:eastAsia="ro-RO"/>
        </w:rPr>
        <w:t>Protecția</w:t>
      </w:r>
      <w:r w:rsidR="00A94169" w:rsidRPr="00D32C79">
        <w:rPr>
          <w:rFonts w:eastAsia="Times New Roman" w:cs="Times New Roman"/>
          <w:i/>
          <w:iCs/>
          <w:color w:val="000000"/>
          <w:szCs w:val="24"/>
          <w:lang w:val="ro-MD" w:eastAsia="ro-RO"/>
        </w:rPr>
        <w:t xml:space="preserve"> și conservarea biodiversității</w:t>
      </w:r>
      <w:r w:rsidR="003A2458" w:rsidRPr="00D32C79">
        <w:rPr>
          <w:rFonts w:eastAsia="Times New Roman" w:cs="Times New Roman"/>
          <w:i/>
          <w:iCs/>
          <w:color w:val="000000"/>
          <w:szCs w:val="24"/>
          <w:lang w:val="ro-MD" w:eastAsia="ro-RO"/>
        </w:rPr>
        <w:t xml:space="preserve"> </w:t>
      </w:r>
      <w:r w:rsidR="00A94169" w:rsidRPr="00D32C79">
        <w:rPr>
          <w:rFonts w:eastAsia="Times New Roman" w:cs="Times New Roman"/>
          <w:i/>
          <w:iCs/>
          <w:color w:val="000000"/>
          <w:szCs w:val="24"/>
          <w:lang w:val="ro-MD" w:eastAsia="ro-RO"/>
        </w:rPr>
        <w:t>- 33925,0).</w:t>
      </w:r>
    </w:p>
    <w:p w14:paraId="1D239D1F" w14:textId="15E45768" w:rsidR="00F40C50" w:rsidRPr="00D32C79" w:rsidRDefault="00C53E21" w:rsidP="00D32C79">
      <w:pPr>
        <w:pStyle w:val="Tabel"/>
      </w:pPr>
      <w:bookmarkStart w:id="213" w:name="_Toc209959670"/>
      <w:r w:rsidRPr="00D32C79">
        <w:t xml:space="preserve">Tabel </w:t>
      </w:r>
      <w:r w:rsidR="00D32C79">
        <w:t>4.</w:t>
      </w:r>
      <w:r w:rsidRPr="00D32C79">
        <w:t xml:space="preserve"> </w:t>
      </w:r>
      <w:r w:rsidR="00770990" w:rsidRPr="00D32C79">
        <w:t>Bugetele</w:t>
      </w:r>
      <w:r w:rsidR="00A94169" w:rsidRPr="00D32C79">
        <w:t xml:space="preserve"> APC,</w:t>
      </w:r>
      <w:r w:rsidR="00770990" w:rsidRPr="00D32C79">
        <w:t xml:space="preserve"> finanțate de la bugetul de stat</w:t>
      </w:r>
      <w:r w:rsidR="00A94169" w:rsidRPr="00D32C79">
        <w:t xml:space="preserve"> în scop de </w:t>
      </w:r>
      <w:r w:rsidR="00AA510C" w:rsidRPr="00D32C79">
        <w:t>protecție</w:t>
      </w:r>
      <w:r w:rsidR="00A94169" w:rsidRPr="00D32C79">
        <w:t xml:space="preserve"> a </w:t>
      </w:r>
      <w:r w:rsidRPr="00D32C79">
        <w:t xml:space="preserve">                            </w:t>
      </w:r>
      <w:r w:rsidR="00A94169" w:rsidRPr="00D32C79">
        <w:t>mediului/conservarea biodiversității</w:t>
      </w:r>
      <w:bookmarkEnd w:id="213"/>
    </w:p>
    <w:tbl>
      <w:tblPr>
        <w:tblW w:w="9639" w:type="dxa"/>
        <w:tblInd w:w="279" w:type="dxa"/>
        <w:tblLook w:val="04A0" w:firstRow="1" w:lastRow="0" w:firstColumn="1" w:lastColumn="0" w:noHBand="0" w:noVBand="1"/>
      </w:tblPr>
      <w:tblGrid>
        <w:gridCol w:w="7938"/>
        <w:gridCol w:w="1701"/>
      </w:tblGrid>
      <w:tr w:rsidR="00770990" w:rsidRPr="00D32C79" w14:paraId="787B1BB0" w14:textId="77777777" w:rsidTr="00826623">
        <w:trPr>
          <w:trHeight w:val="310"/>
        </w:trPr>
        <w:tc>
          <w:tcPr>
            <w:tcW w:w="7938" w:type="dxa"/>
            <w:tcBorders>
              <w:top w:val="single" w:sz="4" w:space="0" w:color="auto"/>
              <w:left w:val="single" w:sz="4" w:space="0" w:color="auto"/>
              <w:bottom w:val="single" w:sz="4" w:space="0" w:color="auto"/>
              <w:right w:val="single" w:sz="4" w:space="0" w:color="auto"/>
            </w:tcBorders>
            <w:vAlign w:val="center"/>
          </w:tcPr>
          <w:p w14:paraId="0871C8D6" w14:textId="77777777" w:rsidR="00770990" w:rsidRPr="00D32C79" w:rsidRDefault="00770990" w:rsidP="004F6FF7">
            <w:pPr>
              <w:widowControl/>
              <w:autoSpaceDE/>
              <w:autoSpaceDN/>
              <w:rPr>
                <w:rFonts w:eastAsia="Times New Roman" w:cs="Times New Roman"/>
                <w:b/>
                <w:bCs/>
                <w:color w:val="000000"/>
                <w:sz w:val="20"/>
                <w:szCs w:val="20"/>
                <w:lang w:val="ro-MD" w:eastAsia="ro-RO"/>
              </w:rPr>
            </w:pPr>
            <w:r w:rsidRPr="00D32C79">
              <w:rPr>
                <w:rFonts w:eastAsia="Times New Roman" w:cs="Times New Roman"/>
                <w:b/>
                <w:bCs/>
                <w:color w:val="000000"/>
                <w:sz w:val="20"/>
                <w:szCs w:val="20"/>
                <w:lang w:val="ro-MD" w:eastAsia="ro-RO"/>
              </w:rPr>
              <w:t>Autorități centrale</w:t>
            </w:r>
          </w:p>
        </w:tc>
        <w:tc>
          <w:tcPr>
            <w:tcW w:w="1701" w:type="dxa"/>
            <w:tcBorders>
              <w:top w:val="single" w:sz="4" w:space="0" w:color="auto"/>
              <w:left w:val="nil"/>
              <w:bottom w:val="single" w:sz="4" w:space="0" w:color="auto"/>
              <w:right w:val="single" w:sz="4" w:space="0" w:color="auto"/>
            </w:tcBorders>
            <w:vAlign w:val="center"/>
            <w:hideMark/>
          </w:tcPr>
          <w:p w14:paraId="103265E1" w14:textId="77777777" w:rsidR="00770990" w:rsidRPr="00D32C79" w:rsidRDefault="00770990" w:rsidP="004F6FF7">
            <w:pPr>
              <w:widowControl/>
              <w:autoSpaceDE/>
              <w:autoSpaceDN/>
              <w:jc w:val="center"/>
              <w:rPr>
                <w:rFonts w:eastAsia="Times New Roman" w:cs="Times New Roman"/>
                <w:b/>
                <w:bCs/>
                <w:i/>
                <w:iCs/>
                <w:color w:val="000000"/>
                <w:sz w:val="20"/>
                <w:szCs w:val="20"/>
                <w:lang w:val="ro-MD" w:eastAsia="ro-RO"/>
              </w:rPr>
            </w:pPr>
            <w:r w:rsidRPr="00D32C79">
              <w:rPr>
                <w:rFonts w:eastAsia="Times New Roman" w:cs="Times New Roman"/>
                <w:b/>
                <w:bCs/>
                <w:i/>
                <w:iCs/>
                <w:color w:val="000000"/>
                <w:sz w:val="20"/>
                <w:szCs w:val="20"/>
                <w:lang w:val="ro-MD" w:eastAsia="ro-RO"/>
              </w:rPr>
              <w:t>Costuri, mii lei</w:t>
            </w:r>
          </w:p>
        </w:tc>
      </w:tr>
      <w:tr w:rsidR="00770990" w:rsidRPr="00D32C79" w14:paraId="53FA8D51" w14:textId="77777777" w:rsidTr="00826623">
        <w:trPr>
          <w:trHeight w:val="310"/>
        </w:trPr>
        <w:tc>
          <w:tcPr>
            <w:tcW w:w="7938" w:type="dxa"/>
            <w:tcBorders>
              <w:top w:val="single" w:sz="4" w:space="0" w:color="auto"/>
              <w:left w:val="single" w:sz="4" w:space="0" w:color="auto"/>
              <w:bottom w:val="single" w:sz="4" w:space="0" w:color="auto"/>
              <w:right w:val="single" w:sz="4" w:space="0" w:color="auto"/>
            </w:tcBorders>
            <w:vAlign w:val="center"/>
          </w:tcPr>
          <w:p w14:paraId="794A1B3E" w14:textId="27D73620" w:rsidR="00770990" w:rsidRPr="00D32C79" w:rsidRDefault="00770990" w:rsidP="00770990">
            <w:pPr>
              <w:widowControl/>
              <w:autoSpaceDE/>
              <w:autoSpaceDN/>
              <w:rPr>
                <w:rFonts w:eastAsia="Times New Roman" w:cs="Times New Roman"/>
                <w:b/>
                <w:bCs/>
                <w:color w:val="000000"/>
                <w:sz w:val="20"/>
                <w:szCs w:val="20"/>
                <w:lang w:val="ro-MD" w:eastAsia="ro-RO"/>
              </w:rPr>
            </w:pPr>
            <w:r w:rsidRPr="00D32C79">
              <w:rPr>
                <w:rFonts w:eastAsia="Times New Roman" w:cs="Times New Roman"/>
                <w:b/>
                <w:bCs/>
                <w:color w:val="000000"/>
                <w:sz w:val="20"/>
                <w:szCs w:val="20"/>
                <w:lang w:val="ro-MD" w:eastAsia="ro-RO"/>
              </w:rPr>
              <w:t>Ministerul Mediului</w:t>
            </w:r>
          </w:p>
        </w:tc>
        <w:tc>
          <w:tcPr>
            <w:tcW w:w="1701" w:type="dxa"/>
            <w:tcBorders>
              <w:top w:val="single" w:sz="4" w:space="0" w:color="auto"/>
              <w:left w:val="nil"/>
              <w:bottom w:val="single" w:sz="4" w:space="0" w:color="auto"/>
              <w:right w:val="single" w:sz="4" w:space="0" w:color="auto"/>
            </w:tcBorders>
            <w:vAlign w:val="center"/>
          </w:tcPr>
          <w:p w14:paraId="2B04032D" w14:textId="351E6843" w:rsidR="00770990" w:rsidRPr="00D32C79" w:rsidRDefault="00770990" w:rsidP="00A94169">
            <w:pPr>
              <w:widowControl/>
              <w:autoSpaceDE/>
              <w:autoSpaceDN/>
              <w:jc w:val="center"/>
              <w:rPr>
                <w:rFonts w:eastAsia="Times New Roman" w:cs="Times New Roman"/>
                <w:b/>
                <w:bCs/>
                <w:i/>
                <w:iCs/>
                <w:color w:val="000000"/>
                <w:sz w:val="20"/>
                <w:szCs w:val="20"/>
                <w:lang w:val="ro-MD" w:eastAsia="ro-RO"/>
              </w:rPr>
            </w:pPr>
            <w:r w:rsidRPr="00D32C79">
              <w:rPr>
                <w:rFonts w:eastAsia="Times New Roman" w:cs="Times New Roman"/>
                <w:b/>
                <w:bCs/>
                <w:color w:val="000000"/>
                <w:sz w:val="20"/>
                <w:szCs w:val="20"/>
                <w:lang w:val="ro-MD" w:eastAsia="ro-RO"/>
              </w:rPr>
              <w:t>856183,2</w:t>
            </w:r>
          </w:p>
        </w:tc>
      </w:tr>
      <w:tr w:rsidR="00770990" w:rsidRPr="00D32C79" w14:paraId="3CF248A6" w14:textId="77777777" w:rsidTr="00826623">
        <w:trPr>
          <w:trHeight w:val="244"/>
        </w:trPr>
        <w:tc>
          <w:tcPr>
            <w:tcW w:w="7938" w:type="dxa"/>
            <w:tcBorders>
              <w:top w:val="single" w:sz="4" w:space="0" w:color="auto"/>
              <w:left w:val="single" w:sz="4" w:space="0" w:color="auto"/>
              <w:bottom w:val="single" w:sz="4" w:space="0" w:color="auto"/>
              <w:right w:val="single" w:sz="4" w:space="0" w:color="auto"/>
            </w:tcBorders>
            <w:vAlign w:val="center"/>
          </w:tcPr>
          <w:p w14:paraId="428AB86D" w14:textId="7F3CB32E" w:rsidR="00770990" w:rsidRPr="00D32C79" w:rsidRDefault="00770990" w:rsidP="00A94169">
            <w:pPr>
              <w:widowControl/>
              <w:autoSpaceDE/>
              <w:autoSpaceDN/>
              <w:rPr>
                <w:rFonts w:eastAsia="Times New Roman" w:cs="Times New Roman"/>
                <w:b/>
                <w:bCs/>
                <w:color w:val="000000"/>
                <w:sz w:val="20"/>
                <w:szCs w:val="20"/>
                <w:lang w:val="ro-MD" w:eastAsia="ro-RO"/>
              </w:rPr>
            </w:pPr>
            <w:r w:rsidRPr="00D32C79">
              <w:rPr>
                <w:rFonts w:eastAsia="Times New Roman" w:cs="Times New Roman"/>
                <w:i/>
                <w:iCs/>
                <w:color w:val="000000"/>
                <w:sz w:val="20"/>
                <w:szCs w:val="20"/>
                <w:lang w:val="ro-MD" w:eastAsia="ro-RO"/>
              </w:rPr>
              <w:t>Managementul în domeniul sectorului forestier</w:t>
            </w:r>
          </w:p>
        </w:tc>
        <w:tc>
          <w:tcPr>
            <w:tcW w:w="1701" w:type="dxa"/>
            <w:tcBorders>
              <w:top w:val="single" w:sz="4" w:space="0" w:color="auto"/>
              <w:left w:val="nil"/>
              <w:bottom w:val="single" w:sz="4" w:space="0" w:color="auto"/>
              <w:right w:val="single" w:sz="4" w:space="0" w:color="auto"/>
            </w:tcBorders>
            <w:vAlign w:val="center"/>
          </w:tcPr>
          <w:p w14:paraId="5ED21812" w14:textId="56B2F55A" w:rsidR="00770990" w:rsidRPr="00D32C79" w:rsidRDefault="00770990" w:rsidP="00A94169">
            <w:pPr>
              <w:widowControl/>
              <w:autoSpaceDE/>
              <w:autoSpaceDN/>
              <w:jc w:val="center"/>
              <w:rPr>
                <w:rFonts w:eastAsia="Times New Roman" w:cs="Times New Roman"/>
                <w:b/>
                <w:bCs/>
                <w:i/>
                <w:iCs/>
                <w:color w:val="000000"/>
                <w:sz w:val="20"/>
                <w:szCs w:val="20"/>
                <w:lang w:val="ro-MD" w:eastAsia="ro-RO"/>
              </w:rPr>
            </w:pPr>
            <w:r w:rsidRPr="00D32C79">
              <w:rPr>
                <w:rFonts w:eastAsia="Times New Roman" w:cs="Times New Roman"/>
                <w:i/>
                <w:iCs/>
                <w:color w:val="000000"/>
                <w:sz w:val="20"/>
                <w:szCs w:val="20"/>
                <w:lang w:val="ro-MD" w:eastAsia="ro-RO"/>
              </w:rPr>
              <w:t>8180,4</w:t>
            </w:r>
          </w:p>
        </w:tc>
      </w:tr>
      <w:tr w:rsidR="00770990" w:rsidRPr="00D32C79" w14:paraId="7045350D" w14:textId="77777777" w:rsidTr="00826623">
        <w:trPr>
          <w:trHeight w:val="276"/>
        </w:trPr>
        <w:tc>
          <w:tcPr>
            <w:tcW w:w="7938" w:type="dxa"/>
            <w:tcBorders>
              <w:top w:val="single" w:sz="4" w:space="0" w:color="auto"/>
              <w:left w:val="single" w:sz="4" w:space="0" w:color="auto"/>
              <w:bottom w:val="single" w:sz="4" w:space="0" w:color="auto"/>
              <w:right w:val="single" w:sz="4" w:space="0" w:color="auto"/>
            </w:tcBorders>
            <w:vAlign w:val="center"/>
          </w:tcPr>
          <w:p w14:paraId="35D9E78A" w14:textId="77B2F44E" w:rsidR="00770990" w:rsidRPr="00D32C79" w:rsidRDefault="00770990" w:rsidP="00A94169">
            <w:pPr>
              <w:widowControl/>
              <w:autoSpaceDE/>
              <w:autoSpaceDN/>
              <w:rPr>
                <w:rFonts w:eastAsia="Times New Roman" w:cs="Times New Roman"/>
                <w:b/>
                <w:bCs/>
                <w:color w:val="000000"/>
                <w:sz w:val="20"/>
                <w:szCs w:val="20"/>
                <w:lang w:val="ro-MD" w:eastAsia="ro-RO"/>
              </w:rPr>
            </w:pPr>
            <w:r w:rsidRPr="00D32C79">
              <w:rPr>
                <w:rFonts w:eastAsia="Times New Roman" w:cs="Times New Roman"/>
                <w:i/>
                <w:iCs/>
                <w:color w:val="000000"/>
                <w:sz w:val="20"/>
                <w:szCs w:val="20"/>
                <w:lang w:val="ro-MD" w:eastAsia="ro-RO"/>
              </w:rPr>
              <w:t xml:space="preserve">Amenajarea, regenerarea, extinderea și </w:t>
            </w:r>
            <w:r w:rsidR="00BD6931" w:rsidRPr="00D32C79">
              <w:rPr>
                <w:rFonts w:eastAsia="Times New Roman" w:cs="Times New Roman"/>
                <w:i/>
                <w:iCs/>
                <w:color w:val="000000"/>
                <w:sz w:val="20"/>
                <w:szCs w:val="20"/>
                <w:lang w:val="ro-MD" w:eastAsia="ro-RO"/>
              </w:rPr>
              <w:t>protecția</w:t>
            </w:r>
            <w:r w:rsidRPr="00D32C79">
              <w:rPr>
                <w:rFonts w:eastAsia="Times New Roman" w:cs="Times New Roman"/>
                <w:i/>
                <w:iCs/>
                <w:color w:val="000000"/>
                <w:sz w:val="20"/>
                <w:szCs w:val="20"/>
                <w:lang w:val="ro-MD" w:eastAsia="ro-RO"/>
              </w:rPr>
              <w:t xml:space="preserve"> fondului forestier național</w:t>
            </w:r>
          </w:p>
        </w:tc>
        <w:tc>
          <w:tcPr>
            <w:tcW w:w="1701" w:type="dxa"/>
            <w:tcBorders>
              <w:top w:val="single" w:sz="4" w:space="0" w:color="auto"/>
              <w:left w:val="nil"/>
              <w:bottom w:val="single" w:sz="4" w:space="0" w:color="auto"/>
              <w:right w:val="single" w:sz="4" w:space="0" w:color="auto"/>
            </w:tcBorders>
            <w:vAlign w:val="center"/>
          </w:tcPr>
          <w:p w14:paraId="03946DCE" w14:textId="5A402478" w:rsidR="00770990" w:rsidRPr="00D32C79" w:rsidRDefault="003A2458" w:rsidP="00A94169">
            <w:pPr>
              <w:widowControl/>
              <w:autoSpaceDE/>
              <w:autoSpaceDN/>
              <w:jc w:val="center"/>
              <w:rPr>
                <w:rFonts w:eastAsia="Times New Roman" w:cs="Times New Roman"/>
                <w:b/>
                <w:bCs/>
                <w:i/>
                <w:iCs/>
                <w:color w:val="000000"/>
                <w:sz w:val="20"/>
                <w:szCs w:val="20"/>
                <w:lang w:val="ro-MD" w:eastAsia="ro-RO"/>
              </w:rPr>
            </w:pPr>
            <w:r w:rsidRPr="00D32C79">
              <w:rPr>
                <w:rFonts w:eastAsia="Times New Roman" w:cs="Times New Roman"/>
                <w:i/>
                <w:iCs/>
                <w:color w:val="000000"/>
                <w:sz w:val="20"/>
                <w:szCs w:val="20"/>
                <w:lang w:val="ro-MD" w:eastAsia="ro-RO"/>
              </w:rPr>
              <w:t>207000,0</w:t>
            </w:r>
          </w:p>
        </w:tc>
      </w:tr>
      <w:tr w:rsidR="00770990" w:rsidRPr="00D32C79" w14:paraId="310E4E86" w14:textId="77777777" w:rsidTr="00826623">
        <w:trPr>
          <w:trHeight w:val="138"/>
        </w:trPr>
        <w:tc>
          <w:tcPr>
            <w:tcW w:w="7938" w:type="dxa"/>
            <w:tcBorders>
              <w:top w:val="single" w:sz="4" w:space="0" w:color="auto"/>
              <w:left w:val="single" w:sz="4" w:space="0" w:color="auto"/>
              <w:bottom w:val="single" w:sz="4" w:space="0" w:color="auto"/>
              <w:right w:val="single" w:sz="4" w:space="0" w:color="auto"/>
            </w:tcBorders>
            <w:vAlign w:val="center"/>
          </w:tcPr>
          <w:p w14:paraId="2A111CEC" w14:textId="47AE8A9C" w:rsidR="00770990" w:rsidRPr="00D32C79" w:rsidRDefault="00770990" w:rsidP="00A94169">
            <w:pPr>
              <w:widowControl/>
              <w:autoSpaceDE/>
              <w:autoSpaceDN/>
              <w:rPr>
                <w:rFonts w:eastAsia="Times New Roman" w:cs="Times New Roman"/>
                <w:b/>
                <w:bCs/>
                <w:color w:val="000000"/>
                <w:sz w:val="20"/>
                <w:szCs w:val="20"/>
                <w:lang w:val="ro-MD" w:eastAsia="ro-RO"/>
              </w:rPr>
            </w:pPr>
            <w:r w:rsidRPr="00D32C79">
              <w:rPr>
                <w:rFonts w:eastAsia="Times New Roman" w:cs="Times New Roman"/>
                <w:i/>
                <w:iCs/>
                <w:color w:val="000000"/>
                <w:sz w:val="20"/>
                <w:szCs w:val="20"/>
                <w:lang w:val="ro-MD" w:eastAsia="ro-RO"/>
              </w:rPr>
              <w:t>Dezvoltarea ariilor naturale protejate de stat</w:t>
            </w:r>
          </w:p>
        </w:tc>
        <w:tc>
          <w:tcPr>
            <w:tcW w:w="1701" w:type="dxa"/>
            <w:tcBorders>
              <w:top w:val="single" w:sz="4" w:space="0" w:color="auto"/>
              <w:left w:val="nil"/>
              <w:bottom w:val="single" w:sz="4" w:space="0" w:color="auto"/>
              <w:right w:val="single" w:sz="4" w:space="0" w:color="auto"/>
            </w:tcBorders>
            <w:vAlign w:val="center"/>
          </w:tcPr>
          <w:p w14:paraId="6D8F6478" w14:textId="0E085F70" w:rsidR="00770990" w:rsidRPr="00D32C79" w:rsidRDefault="00770990" w:rsidP="00A94169">
            <w:pPr>
              <w:widowControl/>
              <w:autoSpaceDE/>
              <w:autoSpaceDN/>
              <w:jc w:val="center"/>
              <w:rPr>
                <w:rFonts w:eastAsia="Times New Roman" w:cs="Times New Roman"/>
                <w:b/>
                <w:bCs/>
                <w:i/>
                <w:iCs/>
                <w:color w:val="000000"/>
                <w:sz w:val="20"/>
                <w:szCs w:val="20"/>
                <w:lang w:val="ro-MD" w:eastAsia="ro-RO"/>
              </w:rPr>
            </w:pPr>
            <w:r w:rsidRPr="00D32C79">
              <w:rPr>
                <w:rFonts w:eastAsia="Times New Roman" w:cs="Times New Roman"/>
                <w:i/>
                <w:iCs/>
                <w:color w:val="000000"/>
                <w:sz w:val="20"/>
                <w:szCs w:val="20"/>
                <w:lang w:val="ro-MD" w:eastAsia="ro-RO"/>
              </w:rPr>
              <w:t>10000,0</w:t>
            </w:r>
          </w:p>
        </w:tc>
      </w:tr>
      <w:tr w:rsidR="00770990" w:rsidRPr="00D32C79" w14:paraId="736BAAEA" w14:textId="77777777" w:rsidTr="00826623">
        <w:trPr>
          <w:trHeight w:val="170"/>
        </w:trPr>
        <w:tc>
          <w:tcPr>
            <w:tcW w:w="7938" w:type="dxa"/>
            <w:tcBorders>
              <w:top w:val="single" w:sz="4" w:space="0" w:color="auto"/>
              <w:left w:val="single" w:sz="4" w:space="0" w:color="auto"/>
              <w:bottom w:val="single" w:sz="4" w:space="0" w:color="auto"/>
              <w:right w:val="single" w:sz="4" w:space="0" w:color="auto"/>
            </w:tcBorders>
            <w:vAlign w:val="center"/>
          </w:tcPr>
          <w:p w14:paraId="0CE73922" w14:textId="3FFF24FD" w:rsidR="00770990" w:rsidRPr="00D32C79" w:rsidRDefault="00BD6931" w:rsidP="00A94169">
            <w:pPr>
              <w:widowControl/>
              <w:autoSpaceDE/>
              <w:autoSpaceDN/>
              <w:rPr>
                <w:rFonts w:eastAsia="Times New Roman" w:cs="Times New Roman"/>
                <w:b/>
                <w:bCs/>
                <w:color w:val="000000"/>
                <w:sz w:val="20"/>
                <w:szCs w:val="20"/>
                <w:lang w:val="ro-MD" w:eastAsia="ro-RO"/>
              </w:rPr>
            </w:pPr>
            <w:r w:rsidRPr="00D32C79">
              <w:rPr>
                <w:rFonts w:eastAsia="Times New Roman" w:cs="Times New Roman"/>
                <w:i/>
                <w:iCs/>
                <w:color w:val="000000"/>
                <w:sz w:val="20"/>
                <w:szCs w:val="20"/>
                <w:lang w:val="ro-MD" w:eastAsia="ro-RO"/>
              </w:rPr>
              <w:t>Protecția</w:t>
            </w:r>
            <w:r w:rsidR="00770990" w:rsidRPr="00D32C79">
              <w:rPr>
                <w:rFonts w:eastAsia="Times New Roman" w:cs="Times New Roman"/>
                <w:i/>
                <w:iCs/>
                <w:color w:val="000000"/>
                <w:sz w:val="20"/>
                <w:szCs w:val="20"/>
                <w:lang w:val="ro-MD" w:eastAsia="ro-RO"/>
              </w:rPr>
              <w:t xml:space="preserve"> și gestionarea resurselor de apă, a inundațiilor și secetelor</w:t>
            </w:r>
          </w:p>
        </w:tc>
        <w:tc>
          <w:tcPr>
            <w:tcW w:w="1701" w:type="dxa"/>
            <w:tcBorders>
              <w:top w:val="single" w:sz="4" w:space="0" w:color="auto"/>
              <w:left w:val="nil"/>
              <w:bottom w:val="single" w:sz="4" w:space="0" w:color="auto"/>
              <w:right w:val="single" w:sz="4" w:space="0" w:color="auto"/>
            </w:tcBorders>
            <w:vAlign w:val="center"/>
          </w:tcPr>
          <w:p w14:paraId="1D8787A6" w14:textId="68290877" w:rsidR="00770990" w:rsidRPr="00D32C79" w:rsidRDefault="00770990" w:rsidP="00A94169">
            <w:pPr>
              <w:widowControl/>
              <w:autoSpaceDE/>
              <w:autoSpaceDN/>
              <w:jc w:val="center"/>
              <w:rPr>
                <w:rFonts w:eastAsia="Times New Roman" w:cs="Times New Roman"/>
                <w:b/>
                <w:bCs/>
                <w:i/>
                <w:iCs/>
                <w:color w:val="000000"/>
                <w:sz w:val="20"/>
                <w:szCs w:val="20"/>
                <w:lang w:val="ro-MD" w:eastAsia="ro-RO"/>
              </w:rPr>
            </w:pPr>
            <w:r w:rsidRPr="00D32C79">
              <w:rPr>
                <w:rFonts w:eastAsia="Times New Roman" w:cs="Times New Roman"/>
                <w:i/>
                <w:iCs/>
                <w:color w:val="000000"/>
                <w:sz w:val="20"/>
                <w:szCs w:val="20"/>
                <w:lang w:val="ro-MD" w:eastAsia="ro-RO"/>
              </w:rPr>
              <w:t>166291,0</w:t>
            </w:r>
          </w:p>
        </w:tc>
      </w:tr>
      <w:tr w:rsidR="00770990" w:rsidRPr="00D32C79" w14:paraId="22F6AC2F" w14:textId="77777777" w:rsidTr="00826623">
        <w:trPr>
          <w:trHeight w:val="216"/>
        </w:trPr>
        <w:tc>
          <w:tcPr>
            <w:tcW w:w="7938" w:type="dxa"/>
            <w:tcBorders>
              <w:top w:val="single" w:sz="4" w:space="0" w:color="auto"/>
              <w:left w:val="single" w:sz="4" w:space="0" w:color="auto"/>
              <w:bottom w:val="single" w:sz="4" w:space="0" w:color="auto"/>
              <w:right w:val="single" w:sz="4" w:space="0" w:color="auto"/>
            </w:tcBorders>
            <w:vAlign w:val="center"/>
          </w:tcPr>
          <w:p w14:paraId="7368F6FB" w14:textId="7C8DE846" w:rsidR="00770990" w:rsidRPr="00D32C79" w:rsidRDefault="00BD6931" w:rsidP="00A94169">
            <w:pPr>
              <w:widowControl/>
              <w:autoSpaceDE/>
              <w:autoSpaceDN/>
              <w:rPr>
                <w:rFonts w:eastAsia="Times New Roman" w:cs="Times New Roman"/>
                <w:b/>
                <w:bCs/>
                <w:color w:val="000000"/>
                <w:sz w:val="20"/>
                <w:szCs w:val="20"/>
                <w:lang w:val="ro-MD" w:eastAsia="ro-RO"/>
              </w:rPr>
            </w:pPr>
            <w:r w:rsidRPr="00D32C79">
              <w:rPr>
                <w:rFonts w:eastAsia="Times New Roman" w:cs="Times New Roman"/>
                <w:i/>
                <w:iCs/>
                <w:color w:val="000000"/>
                <w:sz w:val="20"/>
                <w:szCs w:val="20"/>
                <w:lang w:val="ro-MD" w:eastAsia="ro-RO"/>
              </w:rPr>
              <w:t>Protecția</w:t>
            </w:r>
            <w:r w:rsidR="00770990" w:rsidRPr="00D32C79">
              <w:rPr>
                <w:rFonts w:eastAsia="Times New Roman" w:cs="Times New Roman"/>
                <w:i/>
                <w:iCs/>
                <w:color w:val="000000"/>
                <w:sz w:val="20"/>
                <w:szCs w:val="20"/>
                <w:lang w:val="ro-MD" w:eastAsia="ro-RO"/>
              </w:rPr>
              <w:t xml:space="preserve"> și conservarea biodiversității</w:t>
            </w:r>
          </w:p>
        </w:tc>
        <w:tc>
          <w:tcPr>
            <w:tcW w:w="1701" w:type="dxa"/>
            <w:tcBorders>
              <w:top w:val="single" w:sz="4" w:space="0" w:color="auto"/>
              <w:left w:val="nil"/>
              <w:bottom w:val="single" w:sz="4" w:space="0" w:color="auto"/>
              <w:right w:val="single" w:sz="4" w:space="0" w:color="auto"/>
            </w:tcBorders>
            <w:vAlign w:val="center"/>
          </w:tcPr>
          <w:p w14:paraId="1CD7EEF3" w14:textId="0EC15A0B" w:rsidR="00770990" w:rsidRPr="00D32C79" w:rsidRDefault="00770990" w:rsidP="00A94169">
            <w:pPr>
              <w:widowControl/>
              <w:autoSpaceDE/>
              <w:autoSpaceDN/>
              <w:jc w:val="center"/>
              <w:rPr>
                <w:rFonts w:eastAsia="Times New Roman" w:cs="Times New Roman"/>
                <w:b/>
                <w:bCs/>
                <w:i/>
                <w:iCs/>
                <w:color w:val="000000"/>
                <w:sz w:val="20"/>
                <w:szCs w:val="20"/>
                <w:lang w:val="ro-MD" w:eastAsia="ro-RO"/>
              </w:rPr>
            </w:pPr>
            <w:r w:rsidRPr="00D32C79">
              <w:rPr>
                <w:rFonts w:eastAsia="Times New Roman" w:cs="Times New Roman"/>
                <w:i/>
                <w:iCs/>
                <w:color w:val="000000"/>
                <w:sz w:val="20"/>
                <w:szCs w:val="20"/>
                <w:lang w:val="ro-MD" w:eastAsia="ro-RO"/>
              </w:rPr>
              <w:t>33925,0</w:t>
            </w:r>
          </w:p>
        </w:tc>
      </w:tr>
      <w:tr w:rsidR="00770990" w:rsidRPr="00D32C79" w14:paraId="453F2B01" w14:textId="77777777" w:rsidTr="00826623">
        <w:trPr>
          <w:trHeight w:val="121"/>
        </w:trPr>
        <w:tc>
          <w:tcPr>
            <w:tcW w:w="7938" w:type="dxa"/>
            <w:tcBorders>
              <w:top w:val="single" w:sz="4" w:space="0" w:color="auto"/>
              <w:left w:val="single" w:sz="4" w:space="0" w:color="auto"/>
              <w:bottom w:val="single" w:sz="4" w:space="0" w:color="auto"/>
              <w:right w:val="single" w:sz="4" w:space="0" w:color="auto"/>
            </w:tcBorders>
            <w:vAlign w:val="center"/>
          </w:tcPr>
          <w:p w14:paraId="0076565C" w14:textId="2AA7FFA3" w:rsidR="00770990" w:rsidRPr="00D32C79" w:rsidRDefault="00770990" w:rsidP="00A94169">
            <w:pPr>
              <w:widowControl/>
              <w:autoSpaceDE/>
              <w:autoSpaceDN/>
              <w:rPr>
                <w:rFonts w:eastAsia="Times New Roman" w:cs="Times New Roman"/>
                <w:b/>
                <w:bCs/>
                <w:color w:val="000000"/>
                <w:sz w:val="20"/>
                <w:szCs w:val="20"/>
                <w:lang w:val="ro-MD" w:eastAsia="ro-RO"/>
              </w:rPr>
            </w:pPr>
            <w:r w:rsidRPr="00D32C79">
              <w:rPr>
                <w:rFonts w:eastAsia="Times New Roman" w:cs="Times New Roman"/>
                <w:i/>
                <w:iCs/>
                <w:color w:val="000000"/>
                <w:sz w:val="20"/>
                <w:szCs w:val="20"/>
                <w:lang w:val="ro-MD" w:eastAsia="ro-RO"/>
              </w:rPr>
              <w:t>Atenuarea și adaptarea la schimbările climatice</w:t>
            </w:r>
          </w:p>
        </w:tc>
        <w:tc>
          <w:tcPr>
            <w:tcW w:w="1701" w:type="dxa"/>
            <w:tcBorders>
              <w:top w:val="single" w:sz="4" w:space="0" w:color="auto"/>
              <w:left w:val="nil"/>
              <w:bottom w:val="single" w:sz="4" w:space="0" w:color="auto"/>
              <w:right w:val="single" w:sz="4" w:space="0" w:color="auto"/>
            </w:tcBorders>
            <w:vAlign w:val="center"/>
          </w:tcPr>
          <w:p w14:paraId="56DBB1C1" w14:textId="0A06C711" w:rsidR="00770990" w:rsidRPr="00D32C79" w:rsidRDefault="00770990" w:rsidP="00A94169">
            <w:pPr>
              <w:widowControl/>
              <w:autoSpaceDE/>
              <w:autoSpaceDN/>
              <w:jc w:val="center"/>
              <w:rPr>
                <w:rFonts w:eastAsia="Times New Roman" w:cs="Times New Roman"/>
                <w:b/>
                <w:bCs/>
                <w:i/>
                <w:iCs/>
                <w:color w:val="000000"/>
                <w:sz w:val="20"/>
                <w:szCs w:val="20"/>
                <w:lang w:val="ro-MD" w:eastAsia="ro-RO"/>
              </w:rPr>
            </w:pPr>
            <w:r w:rsidRPr="00D32C79">
              <w:rPr>
                <w:rFonts w:eastAsia="Times New Roman" w:cs="Times New Roman"/>
                <w:i/>
                <w:iCs/>
                <w:color w:val="000000"/>
                <w:sz w:val="20"/>
                <w:szCs w:val="20"/>
                <w:lang w:val="ro-MD" w:eastAsia="ro-RO"/>
              </w:rPr>
              <w:t>24390,2</w:t>
            </w:r>
          </w:p>
        </w:tc>
      </w:tr>
      <w:tr w:rsidR="00770990" w:rsidRPr="00D32C79" w14:paraId="1CE16F21" w14:textId="77777777" w:rsidTr="00826623">
        <w:trPr>
          <w:trHeight w:val="300"/>
        </w:trPr>
        <w:tc>
          <w:tcPr>
            <w:tcW w:w="7938" w:type="dxa"/>
            <w:tcBorders>
              <w:top w:val="nil"/>
              <w:left w:val="single" w:sz="4" w:space="0" w:color="auto"/>
              <w:bottom w:val="single" w:sz="4" w:space="0" w:color="auto"/>
              <w:right w:val="single" w:sz="4" w:space="0" w:color="auto"/>
            </w:tcBorders>
            <w:vAlign w:val="center"/>
            <w:hideMark/>
          </w:tcPr>
          <w:p w14:paraId="25E21C8F" w14:textId="77777777" w:rsidR="00770990" w:rsidRPr="00D32C79" w:rsidRDefault="00770990" w:rsidP="00770990">
            <w:pPr>
              <w:widowControl/>
              <w:autoSpaceDE/>
              <w:autoSpaceDN/>
              <w:rPr>
                <w:rFonts w:eastAsia="Times New Roman" w:cs="Times New Roman"/>
                <w:b/>
                <w:bCs/>
                <w:color w:val="000000"/>
                <w:sz w:val="20"/>
                <w:szCs w:val="20"/>
                <w:lang w:val="ro-MD" w:eastAsia="ro-RO"/>
              </w:rPr>
            </w:pPr>
            <w:r w:rsidRPr="00D32C79">
              <w:rPr>
                <w:rFonts w:eastAsia="Times New Roman" w:cs="Times New Roman"/>
                <w:b/>
                <w:bCs/>
                <w:color w:val="000000"/>
                <w:sz w:val="20"/>
                <w:szCs w:val="20"/>
                <w:lang w:val="ro-MD" w:eastAsia="ro-RO"/>
              </w:rPr>
              <w:t>Ministerul Agriculturii și Industriei Alimentare</w:t>
            </w:r>
          </w:p>
        </w:tc>
        <w:tc>
          <w:tcPr>
            <w:tcW w:w="1701" w:type="dxa"/>
            <w:tcBorders>
              <w:top w:val="nil"/>
              <w:left w:val="nil"/>
              <w:bottom w:val="single" w:sz="4" w:space="0" w:color="auto"/>
              <w:right w:val="single" w:sz="4" w:space="0" w:color="auto"/>
            </w:tcBorders>
            <w:vAlign w:val="center"/>
            <w:hideMark/>
          </w:tcPr>
          <w:p w14:paraId="6E6E69E5" w14:textId="77777777" w:rsidR="00770990" w:rsidRPr="00D32C79" w:rsidRDefault="00770990" w:rsidP="00A94169">
            <w:pPr>
              <w:widowControl/>
              <w:autoSpaceDE/>
              <w:autoSpaceDN/>
              <w:jc w:val="center"/>
              <w:rPr>
                <w:rFonts w:eastAsia="Times New Roman" w:cs="Times New Roman"/>
                <w:b/>
                <w:bCs/>
                <w:color w:val="000000"/>
                <w:sz w:val="20"/>
                <w:szCs w:val="20"/>
                <w:lang w:val="ro-MD" w:eastAsia="ro-RO"/>
              </w:rPr>
            </w:pPr>
            <w:r w:rsidRPr="00D32C79">
              <w:rPr>
                <w:rFonts w:eastAsia="Times New Roman" w:cs="Times New Roman"/>
                <w:b/>
                <w:bCs/>
                <w:color w:val="000000"/>
                <w:sz w:val="20"/>
                <w:szCs w:val="20"/>
                <w:lang w:val="ro-MD" w:eastAsia="ro-RO"/>
              </w:rPr>
              <w:t>2633788,6</w:t>
            </w:r>
          </w:p>
        </w:tc>
      </w:tr>
      <w:tr w:rsidR="00770990" w:rsidRPr="00D32C79" w14:paraId="78F4E3AF" w14:textId="77777777" w:rsidTr="00826623">
        <w:trPr>
          <w:trHeight w:val="143"/>
        </w:trPr>
        <w:tc>
          <w:tcPr>
            <w:tcW w:w="7938" w:type="dxa"/>
            <w:tcBorders>
              <w:top w:val="nil"/>
              <w:left w:val="single" w:sz="4" w:space="0" w:color="auto"/>
              <w:bottom w:val="single" w:sz="4" w:space="0" w:color="auto"/>
              <w:right w:val="single" w:sz="4" w:space="0" w:color="auto"/>
            </w:tcBorders>
            <w:vAlign w:val="center"/>
            <w:hideMark/>
          </w:tcPr>
          <w:p w14:paraId="0F70FF10" w14:textId="77777777" w:rsidR="00770990" w:rsidRPr="00D32C79" w:rsidRDefault="00770990" w:rsidP="00770990">
            <w:pPr>
              <w:widowControl/>
              <w:autoSpaceDE/>
              <w:autoSpaceDN/>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Dezvoltarea durabilă a sectoarelor fitotehnie și horticultură</w:t>
            </w:r>
          </w:p>
        </w:tc>
        <w:tc>
          <w:tcPr>
            <w:tcW w:w="1701" w:type="dxa"/>
            <w:tcBorders>
              <w:top w:val="nil"/>
              <w:left w:val="nil"/>
              <w:bottom w:val="single" w:sz="4" w:space="0" w:color="auto"/>
              <w:right w:val="single" w:sz="4" w:space="0" w:color="auto"/>
            </w:tcBorders>
            <w:vAlign w:val="center"/>
            <w:hideMark/>
          </w:tcPr>
          <w:p w14:paraId="7CF5B385"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439210,0</w:t>
            </w:r>
          </w:p>
        </w:tc>
      </w:tr>
      <w:tr w:rsidR="00770990" w:rsidRPr="00D32C79" w14:paraId="08BBA8B4" w14:textId="77777777" w:rsidTr="00826623">
        <w:trPr>
          <w:trHeight w:val="188"/>
        </w:trPr>
        <w:tc>
          <w:tcPr>
            <w:tcW w:w="7938" w:type="dxa"/>
            <w:tcBorders>
              <w:top w:val="nil"/>
              <w:left w:val="single" w:sz="4" w:space="0" w:color="auto"/>
              <w:bottom w:val="single" w:sz="4" w:space="0" w:color="auto"/>
              <w:right w:val="single" w:sz="4" w:space="0" w:color="auto"/>
            </w:tcBorders>
            <w:vAlign w:val="center"/>
            <w:hideMark/>
          </w:tcPr>
          <w:p w14:paraId="65CF9FD7" w14:textId="77777777" w:rsidR="00770990" w:rsidRPr="00D32C79" w:rsidRDefault="00770990" w:rsidP="00770990">
            <w:pPr>
              <w:widowControl/>
              <w:autoSpaceDE/>
              <w:autoSpaceDN/>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Subvenționarea producătorilor agricoli</w:t>
            </w:r>
          </w:p>
        </w:tc>
        <w:tc>
          <w:tcPr>
            <w:tcW w:w="1701" w:type="dxa"/>
            <w:tcBorders>
              <w:top w:val="nil"/>
              <w:left w:val="nil"/>
              <w:bottom w:val="single" w:sz="4" w:space="0" w:color="auto"/>
              <w:right w:val="single" w:sz="4" w:space="0" w:color="auto"/>
            </w:tcBorders>
            <w:vAlign w:val="center"/>
            <w:hideMark/>
          </w:tcPr>
          <w:p w14:paraId="6933F144"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1704972,0</w:t>
            </w:r>
          </w:p>
        </w:tc>
      </w:tr>
      <w:tr w:rsidR="00770990" w:rsidRPr="00D32C79" w14:paraId="6F1087BF" w14:textId="77777777" w:rsidTr="00826623">
        <w:trPr>
          <w:trHeight w:val="78"/>
        </w:trPr>
        <w:tc>
          <w:tcPr>
            <w:tcW w:w="7938" w:type="dxa"/>
            <w:tcBorders>
              <w:top w:val="nil"/>
              <w:left w:val="single" w:sz="4" w:space="0" w:color="auto"/>
              <w:bottom w:val="single" w:sz="4" w:space="0" w:color="auto"/>
              <w:right w:val="single" w:sz="4" w:space="0" w:color="auto"/>
            </w:tcBorders>
            <w:vAlign w:val="center"/>
            <w:hideMark/>
          </w:tcPr>
          <w:p w14:paraId="2243C38E" w14:textId="77777777" w:rsidR="00770990" w:rsidRPr="00D32C79" w:rsidRDefault="00770990" w:rsidP="00770990">
            <w:pPr>
              <w:widowControl/>
              <w:autoSpaceDE/>
              <w:autoSpaceDN/>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Securitate alimentară</w:t>
            </w:r>
          </w:p>
        </w:tc>
        <w:tc>
          <w:tcPr>
            <w:tcW w:w="1701" w:type="dxa"/>
            <w:tcBorders>
              <w:top w:val="nil"/>
              <w:left w:val="nil"/>
              <w:bottom w:val="single" w:sz="4" w:space="0" w:color="auto"/>
              <w:right w:val="single" w:sz="4" w:space="0" w:color="auto"/>
            </w:tcBorders>
            <w:vAlign w:val="center"/>
            <w:hideMark/>
          </w:tcPr>
          <w:p w14:paraId="1CB1E0FA"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136048,0</w:t>
            </w:r>
          </w:p>
        </w:tc>
      </w:tr>
      <w:tr w:rsidR="00770990" w:rsidRPr="00D32C79" w14:paraId="0A0CA832" w14:textId="77777777" w:rsidTr="00826623">
        <w:trPr>
          <w:trHeight w:val="176"/>
        </w:trPr>
        <w:tc>
          <w:tcPr>
            <w:tcW w:w="7938" w:type="dxa"/>
            <w:tcBorders>
              <w:top w:val="nil"/>
              <w:left w:val="single" w:sz="4" w:space="0" w:color="auto"/>
              <w:bottom w:val="single" w:sz="4" w:space="0" w:color="auto"/>
              <w:right w:val="single" w:sz="4" w:space="0" w:color="auto"/>
            </w:tcBorders>
            <w:vAlign w:val="center"/>
            <w:hideMark/>
          </w:tcPr>
          <w:p w14:paraId="68349BAD" w14:textId="5927BE6B" w:rsidR="00770990" w:rsidRPr="00D32C79" w:rsidRDefault="00770990" w:rsidP="00770990">
            <w:pPr>
              <w:widowControl/>
              <w:autoSpaceDE/>
              <w:autoSpaceDN/>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Cercetări științifice aplicate în domeniul agriculturii,</w:t>
            </w:r>
            <w:r w:rsidR="00A94169" w:rsidRPr="00D32C79">
              <w:rPr>
                <w:rFonts w:eastAsia="Times New Roman" w:cs="Times New Roman"/>
                <w:i/>
                <w:iCs/>
                <w:color w:val="000000"/>
                <w:sz w:val="20"/>
                <w:szCs w:val="20"/>
                <w:lang w:val="ro-MD" w:eastAsia="ro-RO"/>
              </w:rPr>
              <w:t xml:space="preserve"> </w:t>
            </w:r>
            <w:r w:rsidRPr="00D32C79">
              <w:rPr>
                <w:rFonts w:eastAsia="Times New Roman" w:cs="Times New Roman"/>
                <w:i/>
                <w:iCs/>
                <w:color w:val="000000"/>
                <w:sz w:val="20"/>
                <w:szCs w:val="20"/>
                <w:lang w:val="ro-MD" w:eastAsia="ro-RO"/>
              </w:rPr>
              <w:t>în direcția strategică „Biotehnologie”</w:t>
            </w:r>
          </w:p>
        </w:tc>
        <w:tc>
          <w:tcPr>
            <w:tcW w:w="1701" w:type="dxa"/>
            <w:tcBorders>
              <w:top w:val="nil"/>
              <w:left w:val="nil"/>
              <w:bottom w:val="single" w:sz="4" w:space="0" w:color="auto"/>
              <w:right w:val="single" w:sz="4" w:space="0" w:color="auto"/>
            </w:tcBorders>
            <w:vAlign w:val="center"/>
            <w:hideMark/>
          </w:tcPr>
          <w:p w14:paraId="45452E43"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135400,6</w:t>
            </w:r>
          </w:p>
        </w:tc>
      </w:tr>
      <w:tr w:rsidR="00770990" w:rsidRPr="00D32C79" w14:paraId="0588C46B" w14:textId="77777777" w:rsidTr="00826623">
        <w:trPr>
          <w:trHeight w:val="170"/>
        </w:trPr>
        <w:tc>
          <w:tcPr>
            <w:tcW w:w="7938" w:type="dxa"/>
            <w:tcBorders>
              <w:top w:val="nil"/>
              <w:left w:val="single" w:sz="4" w:space="0" w:color="auto"/>
              <w:bottom w:val="single" w:sz="4" w:space="0" w:color="auto"/>
              <w:right w:val="single" w:sz="4" w:space="0" w:color="auto"/>
            </w:tcBorders>
            <w:vAlign w:val="center"/>
            <w:hideMark/>
          </w:tcPr>
          <w:p w14:paraId="229D3033" w14:textId="77777777" w:rsidR="00770990" w:rsidRPr="00D32C79" w:rsidRDefault="00770990" w:rsidP="00770990">
            <w:pPr>
              <w:widowControl/>
              <w:autoSpaceDE/>
              <w:autoSpaceDN/>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Sisteme de irigare și desecare</w:t>
            </w:r>
          </w:p>
        </w:tc>
        <w:tc>
          <w:tcPr>
            <w:tcW w:w="1701" w:type="dxa"/>
            <w:tcBorders>
              <w:top w:val="nil"/>
              <w:left w:val="nil"/>
              <w:bottom w:val="single" w:sz="4" w:space="0" w:color="auto"/>
              <w:right w:val="single" w:sz="4" w:space="0" w:color="auto"/>
            </w:tcBorders>
            <w:vAlign w:val="center"/>
            <w:hideMark/>
          </w:tcPr>
          <w:p w14:paraId="034EEA8D"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5000,0</w:t>
            </w:r>
          </w:p>
        </w:tc>
      </w:tr>
      <w:tr w:rsidR="00770990" w:rsidRPr="00D32C79" w14:paraId="11D3F00F" w14:textId="77777777" w:rsidTr="00826623">
        <w:trPr>
          <w:trHeight w:val="217"/>
        </w:trPr>
        <w:tc>
          <w:tcPr>
            <w:tcW w:w="7938" w:type="dxa"/>
            <w:tcBorders>
              <w:top w:val="nil"/>
              <w:left w:val="single" w:sz="4" w:space="0" w:color="auto"/>
              <w:bottom w:val="single" w:sz="4" w:space="0" w:color="auto"/>
              <w:right w:val="single" w:sz="4" w:space="0" w:color="auto"/>
            </w:tcBorders>
            <w:vAlign w:val="center"/>
            <w:hideMark/>
          </w:tcPr>
          <w:p w14:paraId="6AE40241" w14:textId="77777777" w:rsidR="00770990" w:rsidRPr="00D32C79" w:rsidRDefault="00770990" w:rsidP="00770990">
            <w:pPr>
              <w:widowControl/>
              <w:autoSpaceDE/>
              <w:autoSpaceDN/>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Conservarea și sporirea fertilității solurilor</w:t>
            </w:r>
          </w:p>
        </w:tc>
        <w:tc>
          <w:tcPr>
            <w:tcW w:w="1701" w:type="dxa"/>
            <w:tcBorders>
              <w:top w:val="nil"/>
              <w:left w:val="nil"/>
              <w:bottom w:val="single" w:sz="4" w:space="0" w:color="auto"/>
              <w:right w:val="single" w:sz="4" w:space="0" w:color="auto"/>
            </w:tcBorders>
            <w:vAlign w:val="center"/>
            <w:hideMark/>
          </w:tcPr>
          <w:p w14:paraId="48377017"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7330,4</w:t>
            </w:r>
          </w:p>
        </w:tc>
      </w:tr>
      <w:tr w:rsidR="00770990" w:rsidRPr="00D32C79" w14:paraId="6B36EB1B" w14:textId="77777777" w:rsidTr="00826623">
        <w:trPr>
          <w:trHeight w:val="310"/>
        </w:trPr>
        <w:tc>
          <w:tcPr>
            <w:tcW w:w="7938" w:type="dxa"/>
            <w:tcBorders>
              <w:top w:val="single" w:sz="4" w:space="0" w:color="auto"/>
              <w:left w:val="single" w:sz="4" w:space="0" w:color="auto"/>
              <w:bottom w:val="single" w:sz="4" w:space="0" w:color="auto"/>
              <w:right w:val="single" w:sz="4" w:space="0" w:color="auto"/>
            </w:tcBorders>
            <w:vAlign w:val="center"/>
            <w:hideMark/>
          </w:tcPr>
          <w:p w14:paraId="00A07510" w14:textId="77777777" w:rsidR="00770990" w:rsidRPr="00D32C79" w:rsidRDefault="00770990" w:rsidP="00770990">
            <w:pPr>
              <w:widowControl/>
              <w:autoSpaceDE/>
              <w:autoSpaceDN/>
              <w:rPr>
                <w:rFonts w:eastAsia="Times New Roman" w:cs="Times New Roman"/>
                <w:b/>
                <w:bCs/>
                <w:color w:val="000000"/>
                <w:sz w:val="20"/>
                <w:szCs w:val="20"/>
                <w:lang w:val="ro-MD" w:eastAsia="ro-RO"/>
              </w:rPr>
            </w:pPr>
            <w:r w:rsidRPr="00D32C79">
              <w:rPr>
                <w:rFonts w:eastAsia="Times New Roman" w:cs="Times New Roman"/>
                <w:b/>
                <w:bCs/>
                <w:color w:val="000000"/>
                <w:sz w:val="20"/>
                <w:szCs w:val="20"/>
                <w:lang w:val="ro-MD" w:eastAsia="ro-RO"/>
              </w:rPr>
              <w:t>Ministerul Educației și Cercetării</w:t>
            </w:r>
          </w:p>
        </w:tc>
        <w:tc>
          <w:tcPr>
            <w:tcW w:w="1701" w:type="dxa"/>
            <w:tcBorders>
              <w:top w:val="single" w:sz="4" w:space="0" w:color="auto"/>
              <w:left w:val="nil"/>
              <w:bottom w:val="single" w:sz="4" w:space="0" w:color="auto"/>
              <w:right w:val="single" w:sz="4" w:space="0" w:color="auto"/>
            </w:tcBorders>
            <w:hideMark/>
          </w:tcPr>
          <w:p w14:paraId="26B790B3"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b/>
                <w:bCs/>
                <w:color w:val="000000"/>
                <w:sz w:val="20"/>
                <w:szCs w:val="20"/>
                <w:lang w:val="ro-MD" w:eastAsia="ro-RO"/>
              </w:rPr>
              <w:t>4123623,7</w:t>
            </w:r>
          </w:p>
        </w:tc>
      </w:tr>
      <w:tr w:rsidR="00770990" w:rsidRPr="00D32C79" w14:paraId="485E29E7" w14:textId="77777777" w:rsidTr="00826623">
        <w:trPr>
          <w:trHeight w:val="83"/>
        </w:trPr>
        <w:tc>
          <w:tcPr>
            <w:tcW w:w="7938" w:type="dxa"/>
            <w:tcBorders>
              <w:top w:val="single" w:sz="4" w:space="0" w:color="auto"/>
              <w:left w:val="single" w:sz="4" w:space="0" w:color="auto"/>
              <w:bottom w:val="single" w:sz="4" w:space="0" w:color="auto"/>
              <w:right w:val="single" w:sz="4" w:space="0" w:color="auto"/>
            </w:tcBorders>
            <w:vAlign w:val="bottom"/>
          </w:tcPr>
          <w:p w14:paraId="34E66C79" w14:textId="77777777" w:rsidR="00770990" w:rsidRPr="00D32C79" w:rsidRDefault="00770990" w:rsidP="00770990">
            <w:pPr>
              <w:widowControl/>
              <w:autoSpaceDE/>
              <w:autoSpaceDN/>
              <w:rPr>
                <w:rFonts w:eastAsia="Times New Roman" w:cs="Times New Roman"/>
                <w:b/>
                <w:bCs/>
                <w:color w:val="000000"/>
                <w:sz w:val="20"/>
                <w:szCs w:val="20"/>
                <w:lang w:val="ro-MD" w:eastAsia="ro-RO"/>
              </w:rPr>
            </w:pPr>
            <w:r w:rsidRPr="00D32C79">
              <w:rPr>
                <w:rFonts w:eastAsia="Times New Roman" w:cs="Times New Roman"/>
                <w:i/>
                <w:iCs/>
                <w:color w:val="000000"/>
                <w:sz w:val="20"/>
                <w:szCs w:val="20"/>
                <w:lang w:val="ro-MD" w:eastAsia="ro-RO"/>
              </w:rPr>
              <w:t xml:space="preserve">Cercetări științifice aplicate în domeniul agriculturii, în direcția strategică „Biotehnologie” </w:t>
            </w:r>
          </w:p>
        </w:tc>
        <w:tc>
          <w:tcPr>
            <w:tcW w:w="1701" w:type="dxa"/>
            <w:tcBorders>
              <w:top w:val="single" w:sz="4" w:space="0" w:color="auto"/>
              <w:left w:val="nil"/>
              <w:bottom w:val="single" w:sz="4" w:space="0" w:color="auto"/>
              <w:right w:val="single" w:sz="4" w:space="0" w:color="auto"/>
            </w:tcBorders>
            <w:vAlign w:val="center"/>
          </w:tcPr>
          <w:p w14:paraId="06DC315B"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51769,1</w:t>
            </w:r>
          </w:p>
        </w:tc>
      </w:tr>
      <w:tr w:rsidR="00770990" w:rsidRPr="00D32C79" w14:paraId="1A089684" w14:textId="77777777" w:rsidTr="00826623">
        <w:trPr>
          <w:trHeight w:val="128"/>
        </w:trPr>
        <w:tc>
          <w:tcPr>
            <w:tcW w:w="7938" w:type="dxa"/>
            <w:tcBorders>
              <w:top w:val="nil"/>
              <w:left w:val="single" w:sz="4" w:space="0" w:color="auto"/>
              <w:bottom w:val="single" w:sz="4" w:space="0" w:color="auto"/>
              <w:right w:val="single" w:sz="4" w:space="0" w:color="auto"/>
            </w:tcBorders>
            <w:vAlign w:val="center"/>
          </w:tcPr>
          <w:p w14:paraId="5F7A6572" w14:textId="37A801D6" w:rsidR="00770990" w:rsidRPr="00D32C79" w:rsidRDefault="00770990" w:rsidP="00770990">
            <w:pPr>
              <w:widowControl/>
              <w:autoSpaceDE/>
              <w:autoSpaceDN/>
              <w:rPr>
                <w:rFonts w:eastAsia="Times New Roman" w:cs="Times New Roman"/>
                <w:b/>
                <w:bCs/>
                <w:color w:val="000000"/>
                <w:sz w:val="20"/>
                <w:szCs w:val="20"/>
                <w:lang w:val="ro-MD" w:eastAsia="ro-RO"/>
              </w:rPr>
            </w:pPr>
            <w:r w:rsidRPr="00D32C79">
              <w:rPr>
                <w:rFonts w:eastAsia="Times New Roman" w:cs="Times New Roman"/>
                <w:i/>
                <w:iCs/>
                <w:color w:val="000000"/>
                <w:sz w:val="20"/>
                <w:szCs w:val="20"/>
                <w:lang w:val="ro-MD" w:eastAsia="ro-RO"/>
              </w:rPr>
              <w:t xml:space="preserve">Cercetări științifice aplicate în domeniul </w:t>
            </w:r>
            <w:r w:rsidR="00AA510C" w:rsidRPr="00D32C79">
              <w:rPr>
                <w:rFonts w:eastAsia="Times New Roman" w:cs="Times New Roman"/>
                <w:i/>
                <w:iCs/>
                <w:color w:val="000000"/>
                <w:sz w:val="20"/>
                <w:szCs w:val="20"/>
                <w:lang w:val="ro-MD" w:eastAsia="ro-RO"/>
              </w:rPr>
              <w:t>protecție</w:t>
            </w:r>
            <w:r w:rsidRPr="00D32C79">
              <w:rPr>
                <w:rFonts w:eastAsia="Times New Roman" w:cs="Times New Roman"/>
                <w:i/>
                <w:iCs/>
                <w:color w:val="000000"/>
                <w:sz w:val="20"/>
                <w:szCs w:val="20"/>
                <w:lang w:val="ro-MD" w:eastAsia="ro-RO"/>
              </w:rPr>
              <w:t>i mediului</w:t>
            </w:r>
          </w:p>
        </w:tc>
        <w:tc>
          <w:tcPr>
            <w:tcW w:w="1701" w:type="dxa"/>
            <w:tcBorders>
              <w:top w:val="nil"/>
              <w:left w:val="nil"/>
              <w:bottom w:val="single" w:sz="4" w:space="0" w:color="auto"/>
              <w:right w:val="single" w:sz="4" w:space="0" w:color="auto"/>
            </w:tcBorders>
            <w:vAlign w:val="center"/>
          </w:tcPr>
          <w:p w14:paraId="7592C125"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120053,5</w:t>
            </w:r>
          </w:p>
        </w:tc>
      </w:tr>
      <w:tr w:rsidR="00770990" w:rsidRPr="00D32C79" w14:paraId="7BA11962" w14:textId="77777777" w:rsidTr="00826623">
        <w:trPr>
          <w:trHeight w:val="310"/>
        </w:trPr>
        <w:tc>
          <w:tcPr>
            <w:tcW w:w="7938" w:type="dxa"/>
            <w:tcBorders>
              <w:top w:val="nil"/>
              <w:left w:val="single" w:sz="4" w:space="0" w:color="auto"/>
              <w:bottom w:val="single" w:sz="4" w:space="0" w:color="auto"/>
              <w:right w:val="single" w:sz="4" w:space="0" w:color="auto"/>
            </w:tcBorders>
            <w:vAlign w:val="center"/>
          </w:tcPr>
          <w:p w14:paraId="78B08DC0" w14:textId="77777777" w:rsidR="00770990" w:rsidRPr="00D32C79" w:rsidRDefault="00770990" w:rsidP="00770990">
            <w:pPr>
              <w:widowControl/>
              <w:autoSpaceDE/>
              <w:autoSpaceDN/>
              <w:rPr>
                <w:rFonts w:eastAsia="Times New Roman" w:cs="Times New Roman"/>
                <w:b/>
                <w:bCs/>
                <w:color w:val="000000"/>
                <w:sz w:val="20"/>
                <w:szCs w:val="20"/>
                <w:lang w:val="ro-MD" w:eastAsia="ro-RO"/>
              </w:rPr>
            </w:pPr>
            <w:r w:rsidRPr="00D32C79">
              <w:rPr>
                <w:rFonts w:eastAsia="Times New Roman" w:cs="Times New Roman"/>
                <w:b/>
                <w:bCs/>
                <w:color w:val="000000"/>
                <w:sz w:val="20"/>
                <w:szCs w:val="20"/>
                <w:lang w:val="ro-MD" w:eastAsia="ro-RO"/>
              </w:rPr>
              <w:t>Ministerul Culturii</w:t>
            </w:r>
          </w:p>
        </w:tc>
        <w:tc>
          <w:tcPr>
            <w:tcW w:w="1701" w:type="dxa"/>
            <w:tcBorders>
              <w:top w:val="nil"/>
              <w:left w:val="nil"/>
              <w:bottom w:val="single" w:sz="4" w:space="0" w:color="auto"/>
              <w:right w:val="single" w:sz="4" w:space="0" w:color="auto"/>
            </w:tcBorders>
            <w:vAlign w:val="center"/>
          </w:tcPr>
          <w:p w14:paraId="283B07A5"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b/>
                <w:bCs/>
                <w:color w:val="000000"/>
                <w:sz w:val="20"/>
                <w:szCs w:val="20"/>
                <w:lang w:val="ro-MD" w:eastAsia="ro-RO"/>
              </w:rPr>
              <w:t>805201,1</w:t>
            </w:r>
          </w:p>
        </w:tc>
      </w:tr>
      <w:tr w:rsidR="00770990" w:rsidRPr="00D32C79" w14:paraId="71C646B9" w14:textId="77777777" w:rsidTr="00826623">
        <w:trPr>
          <w:trHeight w:val="136"/>
        </w:trPr>
        <w:tc>
          <w:tcPr>
            <w:tcW w:w="7938" w:type="dxa"/>
            <w:tcBorders>
              <w:top w:val="single" w:sz="4" w:space="0" w:color="auto"/>
              <w:left w:val="single" w:sz="4" w:space="0" w:color="auto"/>
              <w:bottom w:val="single" w:sz="4" w:space="0" w:color="auto"/>
              <w:right w:val="single" w:sz="4" w:space="0" w:color="auto"/>
            </w:tcBorders>
            <w:vAlign w:val="center"/>
          </w:tcPr>
          <w:p w14:paraId="6E57B9A3" w14:textId="77777777" w:rsidR="00770990" w:rsidRPr="00D32C79" w:rsidRDefault="00770990" w:rsidP="00770990">
            <w:pPr>
              <w:widowControl/>
              <w:autoSpaceDE/>
              <w:autoSpaceDN/>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Politici și management în domeniul turismului</w:t>
            </w:r>
          </w:p>
        </w:tc>
        <w:tc>
          <w:tcPr>
            <w:tcW w:w="1701" w:type="dxa"/>
            <w:tcBorders>
              <w:top w:val="single" w:sz="4" w:space="0" w:color="auto"/>
              <w:left w:val="nil"/>
              <w:bottom w:val="single" w:sz="4" w:space="0" w:color="auto"/>
              <w:right w:val="single" w:sz="4" w:space="0" w:color="auto"/>
            </w:tcBorders>
            <w:vAlign w:val="center"/>
          </w:tcPr>
          <w:p w14:paraId="367997EE"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4000,0</w:t>
            </w:r>
          </w:p>
        </w:tc>
      </w:tr>
      <w:tr w:rsidR="00770990" w:rsidRPr="00D32C79" w14:paraId="78373D56" w14:textId="77777777" w:rsidTr="00826623">
        <w:trPr>
          <w:trHeight w:val="169"/>
        </w:trPr>
        <w:tc>
          <w:tcPr>
            <w:tcW w:w="7938" w:type="dxa"/>
            <w:tcBorders>
              <w:top w:val="single" w:sz="4" w:space="0" w:color="auto"/>
              <w:left w:val="single" w:sz="4" w:space="0" w:color="auto"/>
              <w:bottom w:val="single" w:sz="4" w:space="0" w:color="auto"/>
              <w:right w:val="single" w:sz="4" w:space="0" w:color="auto"/>
            </w:tcBorders>
            <w:vAlign w:val="center"/>
          </w:tcPr>
          <w:p w14:paraId="5E940910" w14:textId="77777777" w:rsidR="00770990" w:rsidRPr="00D32C79" w:rsidRDefault="00770990" w:rsidP="00770990">
            <w:pPr>
              <w:widowControl/>
              <w:autoSpaceDE/>
              <w:autoSpaceDN/>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Dezvoltarea turismului</w:t>
            </w:r>
          </w:p>
        </w:tc>
        <w:tc>
          <w:tcPr>
            <w:tcW w:w="1701" w:type="dxa"/>
            <w:tcBorders>
              <w:top w:val="single" w:sz="4" w:space="0" w:color="auto"/>
              <w:left w:val="nil"/>
              <w:bottom w:val="single" w:sz="4" w:space="0" w:color="auto"/>
              <w:right w:val="single" w:sz="4" w:space="0" w:color="auto"/>
            </w:tcBorders>
            <w:vAlign w:val="center"/>
          </w:tcPr>
          <w:p w14:paraId="702C8D57"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5500,0</w:t>
            </w:r>
          </w:p>
        </w:tc>
      </w:tr>
      <w:tr w:rsidR="00770990" w:rsidRPr="00D32C79" w14:paraId="3BB7A300" w14:textId="77777777" w:rsidTr="00826623">
        <w:trPr>
          <w:trHeight w:val="310"/>
        </w:trPr>
        <w:tc>
          <w:tcPr>
            <w:tcW w:w="7938" w:type="dxa"/>
            <w:tcBorders>
              <w:top w:val="single" w:sz="4" w:space="0" w:color="auto"/>
              <w:left w:val="single" w:sz="4" w:space="0" w:color="auto"/>
              <w:bottom w:val="single" w:sz="4" w:space="0" w:color="auto"/>
              <w:right w:val="single" w:sz="4" w:space="0" w:color="auto"/>
            </w:tcBorders>
            <w:vAlign w:val="center"/>
          </w:tcPr>
          <w:p w14:paraId="7A38FA75" w14:textId="77777777" w:rsidR="00770990" w:rsidRPr="00D32C79" w:rsidRDefault="00770990" w:rsidP="00770990">
            <w:pPr>
              <w:widowControl/>
              <w:autoSpaceDE/>
              <w:autoSpaceDN/>
              <w:rPr>
                <w:rFonts w:eastAsia="Times New Roman" w:cs="Times New Roman"/>
                <w:i/>
                <w:iCs/>
                <w:color w:val="000000"/>
                <w:sz w:val="20"/>
                <w:szCs w:val="20"/>
                <w:lang w:val="ro-MD" w:eastAsia="ro-RO"/>
              </w:rPr>
            </w:pPr>
            <w:r w:rsidRPr="00D32C79">
              <w:rPr>
                <w:rFonts w:cs="Times New Roman"/>
                <w:b/>
                <w:bCs/>
                <w:color w:val="000000"/>
                <w:sz w:val="20"/>
                <w:szCs w:val="20"/>
                <w:lang w:val="ro-MD"/>
              </w:rPr>
              <w:t>Agenția Națională pentru Cercetare și Dezvoltare</w:t>
            </w:r>
          </w:p>
        </w:tc>
        <w:tc>
          <w:tcPr>
            <w:tcW w:w="1701" w:type="dxa"/>
            <w:tcBorders>
              <w:top w:val="single" w:sz="4" w:space="0" w:color="auto"/>
              <w:left w:val="single" w:sz="4" w:space="0" w:color="auto"/>
              <w:bottom w:val="single" w:sz="4" w:space="0" w:color="auto"/>
              <w:right w:val="single" w:sz="4" w:space="0" w:color="auto"/>
            </w:tcBorders>
            <w:vAlign w:val="center"/>
          </w:tcPr>
          <w:p w14:paraId="0BDD1692"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cs="Times New Roman"/>
                <w:b/>
                <w:bCs/>
                <w:color w:val="000000"/>
                <w:sz w:val="20"/>
                <w:szCs w:val="20"/>
                <w:lang w:val="ro-MD"/>
              </w:rPr>
              <w:t>133352,2</w:t>
            </w:r>
          </w:p>
        </w:tc>
      </w:tr>
      <w:tr w:rsidR="00770990" w:rsidRPr="00D32C79" w14:paraId="339B24CA" w14:textId="77777777" w:rsidTr="00826623">
        <w:trPr>
          <w:trHeight w:val="177"/>
        </w:trPr>
        <w:tc>
          <w:tcPr>
            <w:tcW w:w="7938" w:type="dxa"/>
            <w:tcBorders>
              <w:top w:val="single" w:sz="4" w:space="0" w:color="auto"/>
              <w:left w:val="single" w:sz="4" w:space="0" w:color="auto"/>
              <w:bottom w:val="single" w:sz="4" w:space="0" w:color="auto"/>
              <w:right w:val="single" w:sz="4" w:space="0" w:color="auto"/>
            </w:tcBorders>
            <w:vAlign w:val="center"/>
          </w:tcPr>
          <w:p w14:paraId="0EF5072D" w14:textId="1D3EED5C" w:rsidR="00770990" w:rsidRPr="00D32C79" w:rsidRDefault="00770990" w:rsidP="00770990">
            <w:pPr>
              <w:widowControl/>
              <w:autoSpaceDE/>
              <w:autoSpaceDN/>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 xml:space="preserve">Cercetări științifice aplicate în domeniul </w:t>
            </w:r>
            <w:r w:rsidR="00AA510C" w:rsidRPr="00D32C79">
              <w:rPr>
                <w:rFonts w:eastAsia="Times New Roman" w:cs="Times New Roman"/>
                <w:i/>
                <w:iCs/>
                <w:color w:val="000000"/>
                <w:sz w:val="20"/>
                <w:szCs w:val="20"/>
                <w:lang w:val="ro-MD" w:eastAsia="ro-RO"/>
              </w:rPr>
              <w:t>protecție</w:t>
            </w:r>
            <w:r w:rsidRPr="00D32C79">
              <w:rPr>
                <w:rFonts w:eastAsia="Times New Roman" w:cs="Times New Roman"/>
                <w:i/>
                <w:iCs/>
                <w:color w:val="000000"/>
                <w:sz w:val="20"/>
                <w:szCs w:val="20"/>
                <w:lang w:val="ro-MD" w:eastAsia="ro-RO"/>
              </w:rPr>
              <w:t>i mediului</w:t>
            </w:r>
          </w:p>
        </w:tc>
        <w:tc>
          <w:tcPr>
            <w:tcW w:w="1701" w:type="dxa"/>
            <w:tcBorders>
              <w:top w:val="single" w:sz="4" w:space="0" w:color="auto"/>
              <w:left w:val="nil"/>
              <w:bottom w:val="single" w:sz="4" w:space="0" w:color="auto"/>
              <w:right w:val="single" w:sz="4" w:space="0" w:color="auto"/>
            </w:tcBorders>
            <w:vAlign w:val="center"/>
          </w:tcPr>
          <w:p w14:paraId="69210A75"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13602,6</w:t>
            </w:r>
          </w:p>
        </w:tc>
      </w:tr>
      <w:tr w:rsidR="00770990" w:rsidRPr="00EC1F80" w14:paraId="3C34B91E" w14:textId="77777777" w:rsidTr="00826623">
        <w:trPr>
          <w:trHeight w:val="310"/>
        </w:trPr>
        <w:tc>
          <w:tcPr>
            <w:tcW w:w="7938" w:type="dxa"/>
            <w:tcBorders>
              <w:top w:val="single" w:sz="4" w:space="0" w:color="auto"/>
              <w:left w:val="single" w:sz="4" w:space="0" w:color="auto"/>
              <w:bottom w:val="single" w:sz="4" w:space="0" w:color="auto"/>
              <w:right w:val="single" w:sz="4" w:space="0" w:color="auto"/>
            </w:tcBorders>
            <w:vAlign w:val="center"/>
          </w:tcPr>
          <w:p w14:paraId="61DF1DA4" w14:textId="77777777" w:rsidR="00770990" w:rsidRPr="00D32C79" w:rsidRDefault="00770990" w:rsidP="00770990">
            <w:pPr>
              <w:widowControl/>
              <w:autoSpaceDE/>
              <w:autoSpaceDN/>
              <w:rPr>
                <w:rFonts w:eastAsia="Times New Roman" w:cs="Times New Roman"/>
                <w:i/>
                <w:iCs/>
                <w:color w:val="000000"/>
                <w:sz w:val="20"/>
                <w:szCs w:val="20"/>
                <w:lang w:val="ro-MD" w:eastAsia="ro-RO"/>
              </w:rPr>
            </w:pPr>
            <w:r w:rsidRPr="00D32C79">
              <w:rPr>
                <w:rFonts w:eastAsia="Times New Roman" w:cs="Times New Roman"/>
                <w:b/>
                <w:bCs/>
                <w:color w:val="000000"/>
                <w:sz w:val="20"/>
                <w:szCs w:val="20"/>
                <w:lang w:val="ro-MD" w:eastAsia="ro-RO"/>
              </w:rPr>
              <w:t>Agenția Națională pentru Siguranța Alimentelor</w:t>
            </w:r>
          </w:p>
        </w:tc>
        <w:tc>
          <w:tcPr>
            <w:tcW w:w="1701" w:type="dxa"/>
            <w:tcBorders>
              <w:top w:val="single" w:sz="4" w:space="0" w:color="auto"/>
              <w:left w:val="nil"/>
              <w:bottom w:val="single" w:sz="4" w:space="0" w:color="auto"/>
              <w:right w:val="single" w:sz="4" w:space="0" w:color="auto"/>
            </w:tcBorders>
            <w:vAlign w:val="center"/>
          </w:tcPr>
          <w:p w14:paraId="478108A0"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p>
        </w:tc>
      </w:tr>
      <w:tr w:rsidR="00770990" w:rsidRPr="00D32C79" w14:paraId="394EF7B8" w14:textId="77777777" w:rsidTr="00826623">
        <w:trPr>
          <w:trHeight w:val="50"/>
        </w:trPr>
        <w:tc>
          <w:tcPr>
            <w:tcW w:w="7938" w:type="dxa"/>
            <w:tcBorders>
              <w:top w:val="single" w:sz="4" w:space="0" w:color="auto"/>
              <w:left w:val="single" w:sz="4" w:space="0" w:color="auto"/>
              <w:bottom w:val="single" w:sz="4" w:space="0" w:color="auto"/>
              <w:right w:val="single" w:sz="4" w:space="0" w:color="auto"/>
            </w:tcBorders>
            <w:vAlign w:val="center"/>
          </w:tcPr>
          <w:p w14:paraId="4DAE8951" w14:textId="77777777" w:rsidR="00770990" w:rsidRPr="00D32C79" w:rsidRDefault="00770990" w:rsidP="00770990">
            <w:pPr>
              <w:widowControl/>
              <w:autoSpaceDE/>
              <w:autoSpaceDN/>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Dezvoltarea durabilă a sectoarelor fitotehnie și horticultură</w:t>
            </w:r>
          </w:p>
        </w:tc>
        <w:tc>
          <w:tcPr>
            <w:tcW w:w="1701" w:type="dxa"/>
            <w:tcBorders>
              <w:top w:val="single" w:sz="4" w:space="0" w:color="auto"/>
              <w:left w:val="nil"/>
              <w:bottom w:val="single" w:sz="4" w:space="0" w:color="auto"/>
              <w:right w:val="single" w:sz="4" w:space="0" w:color="auto"/>
            </w:tcBorders>
            <w:vAlign w:val="center"/>
          </w:tcPr>
          <w:p w14:paraId="3BD6C4F6" w14:textId="77777777" w:rsidR="00770990" w:rsidRPr="00D32C79" w:rsidRDefault="00770990" w:rsidP="00A94169">
            <w:pPr>
              <w:widowControl/>
              <w:autoSpaceDE/>
              <w:autoSpaceDN/>
              <w:jc w:val="center"/>
              <w:rPr>
                <w:rFonts w:eastAsia="Times New Roman" w:cs="Times New Roman"/>
                <w:i/>
                <w:iCs/>
                <w:color w:val="000000"/>
                <w:sz w:val="20"/>
                <w:szCs w:val="20"/>
                <w:lang w:val="ro-MD" w:eastAsia="ro-RO"/>
              </w:rPr>
            </w:pPr>
            <w:r w:rsidRPr="00D32C79">
              <w:rPr>
                <w:rFonts w:eastAsia="Times New Roman" w:cs="Times New Roman"/>
                <w:i/>
                <w:iCs/>
                <w:color w:val="000000"/>
                <w:sz w:val="20"/>
                <w:szCs w:val="20"/>
                <w:lang w:val="ro-MD" w:eastAsia="ro-RO"/>
              </w:rPr>
              <w:t>200,0</w:t>
            </w:r>
          </w:p>
        </w:tc>
      </w:tr>
    </w:tbl>
    <w:p w14:paraId="4E92C23E" w14:textId="77777777" w:rsidR="00A94169" w:rsidRPr="00D32C79" w:rsidRDefault="00A94169" w:rsidP="00A94169">
      <w:pPr>
        <w:ind w:firstLine="567"/>
        <w:jc w:val="both"/>
        <w:rPr>
          <w:rFonts w:eastAsia="Times New Roman" w:cs="Times New Roman"/>
          <w:sz w:val="28"/>
          <w:szCs w:val="28"/>
          <w:lang w:val="ro-MD" w:eastAsia="ro-RO"/>
        </w:rPr>
      </w:pPr>
    </w:p>
    <w:p w14:paraId="2554BE67" w14:textId="4E8A80F1" w:rsidR="00A94169" w:rsidRDefault="00A0230B" w:rsidP="00A94169">
      <w:pPr>
        <w:jc w:val="both"/>
        <w:rPr>
          <w:rFonts w:eastAsia="Times New Roman" w:cs="Times New Roman"/>
          <w:color w:val="000000"/>
          <w:szCs w:val="24"/>
          <w:lang w:val="ro-MD" w:eastAsia="ro-RO"/>
        </w:rPr>
      </w:pPr>
      <w:r w:rsidRPr="00D32C79">
        <w:rPr>
          <w:rFonts w:eastAsia="Times New Roman" w:cs="Times New Roman"/>
          <w:szCs w:val="24"/>
          <w:lang w:val="ro-MD" w:eastAsia="ro-RO"/>
        </w:rPr>
        <w:t xml:space="preserve">Cheltuielile bugetului de stat conform clasificației funcționale </w:t>
      </w:r>
      <w:r w:rsidRPr="00267A97">
        <w:rPr>
          <w:rFonts w:eastAsia="Times New Roman" w:cs="Times New Roman"/>
          <w:szCs w:val="24"/>
          <w:lang w:val="ro-MD" w:eastAsia="ro-RO"/>
        </w:rPr>
        <w:t>(</w:t>
      </w:r>
      <w:r w:rsidR="00A94169" w:rsidRPr="00267A97">
        <w:rPr>
          <w:rFonts w:eastAsia="Times New Roman" w:cs="Times New Roman"/>
          <w:szCs w:val="24"/>
          <w:lang w:val="ro-MD" w:eastAsia="ro-RO"/>
        </w:rPr>
        <w:t>Anex</w:t>
      </w:r>
      <w:r w:rsidRPr="00267A97">
        <w:rPr>
          <w:rFonts w:eastAsia="Times New Roman" w:cs="Times New Roman"/>
          <w:szCs w:val="24"/>
          <w:lang w:val="ro-MD" w:eastAsia="ro-RO"/>
        </w:rPr>
        <w:t>a</w:t>
      </w:r>
      <w:r w:rsidR="00A94169" w:rsidRPr="00267A97">
        <w:rPr>
          <w:rFonts w:eastAsia="Times New Roman" w:cs="Times New Roman"/>
          <w:szCs w:val="24"/>
          <w:lang w:val="ro-MD" w:eastAsia="ro-RO"/>
        </w:rPr>
        <w:t xml:space="preserve"> </w:t>
      </w:r>
      <w:r w:rsidR="00826623" w:rsidRPr="00267A97">
        <w:rPr>
          <w:rFonts w:eastAsia="Times New Roman" w:cs="Times New Roman"/>
          <w:szCs w:val="24"/>
          <w:lang w:val="ro-MD" w:eastAsia="ro-RO"/>
        </w:rPr>
        <w:t>4</w:t>
      </w:r>
      <w:r w:rsidR="00A94169" w:rsidRPr="00267A97">
        <w:rPr>
          <w:rFonts w:eastAsia="Times New Roman" w:cs="Times New Roman"/>
          <w:szCs w:val="24"/>
          <w:lang w:val="ro-MD" w:eastAsia="ro-RO"/>
        </w:rPr>
        <w:t xml:space="preserve"> la Legea nr.310/2024</w:t>
      </w:r>
      <w:r w:rsidRPr="00D32C79">
        <w:rPr>
          <w:rFonts w:eastAsia="Times New Roman" w:cs="Times New Roman"/>
          <w:szCs w:val="24"/>
          <w:lang w:val="ro-MD" w:eastAsia="ro-RO"/>
        </w:rPr>
        <w:t>)</w:t>
      </w:r>
      <w:r w:rsidR="00826623" w:rsidRPr="00D32C79">
        <w:rPr>
          <w:rFonts w:eastAsia="Times New Roman" w:cs="Times New Roman"/>
          <w:szCs w:val="24"/>
          <w:lang w:val="ro-MD" w:eastAsia="ro-RO"/>
        </w:rPr>
        <w:t xml:space="preserve">, pentru </w:t>
      </w:r>
      <w:r w:rsidR="00826623" w:rsidRPr="00D32C79">
        <w:rPr>
          <w:rFonts w:eastAsia="Times New Roman" w:cs="Times New Roman"/>
          <w:color w:val="000000"/>
          <w:szCs w:val="24"/>
          <w:lang w:val="ro-MD" w:eastAsia="ro-RO"/>
        </w:rPr>
        <w:t>Agricultură, gospodărie silvică, gospodărie piscicolă și gospodărie de vânătoare</w:t>
      </w:r>
      <w:r w:rsidRPr="00D32C79">
        <w:rPr>
          <w:rFonts w:eastAsia="Times New Roman" w:cs="Times New Roman"/>
          <w:color w:val="000000"/>
          <w:szCs w:val="24"/>
          <w:lang w:val="ro-MD" w:eastAsia="ro-RO"/>
        </w:rPr>
        <w:t xml:space="preserve"> – sunt de</w:t>
      </w:r>
      <w:r w:rsidR="00826623" w:rsidRPr="00D32C79">
        <w:rPr>
          <w:rFonts w:eastAsia="Times New Roman" w:cs="Times New Roman"/>
          <w:color w:val="000000"/>
          <w:szCs w:val="24"/>
          <w:lang w:val="ro-MD" w:eastAsia="ro-RO"/>
        </w:rPr>
        <w:t xml:space="preserve"> 3034182,7 mii lei, iar pentru </w:t>
      </w:r>
      <w:r w:rsidR="00BD6931" w:rsidRPr="00D32C79">
        <w:rPr>
          <w:rFonts w:eastAsia="Times New Roman" w:cs="Times New Roman"/>
          <w:color w:val="000000"/>
          <w:szCs w:val="24"/>
          <w:lang w:val="ro-MD" w:eastAsia="ro-RO"/>
        </w:rPr>
        <w:t>Protecția</w:t>
      </w:r>
      <w:r w:rsidR="00826623" w:rsidRPr="00D32C79">
        <w:rPr>
          <w:rFonts w:eastAsia="Times New Roman" w:cs="Times New Roman"/>
          <w:color w:val="000000"/>
          <w:szCs w:val="24"/>
          <w:lang w:val="ro-MD" w:eastAsia="ro-RO"/>
        </w:rPr>
        <w:t xml:space="preserve"> Mediului – la aspectul </w:t>
      </w:r>
      <w:r w:rsidR="00BD6931" w:rsidRPr="00D32C79">
        <w:rPr>
          <w:rFonts w:eastAsia="Times New Roman" w:cs="Times New Roman"/>
          <w:color w:val="000000"/>
          <w:szCs w:val="24"/>
          <w:lang w:val="ro-MD" w:eastAsia="ro-RO"/>
        </w:rPr>
        <w:t>Protecția</w:t>
      </w:r>
      <w:r w:rsidR="00826623" w:rsidRPr="00D32C79">
        <w:rPr>
          <w:rFonts w:eastAsia="Times New Roman" w:cs="Times New Roman"/>
          <w:color w:val="000000"/>
          <w:szCs w:val="24"/>
          <w:lang w:val="ro-MD" w:eastAsia="ro-RO"/>
        </w:rPr>
        <w:t xml:space="preserve"> biodiversității</w:t>
      </w:r>
      <w:r w:rsidRPr="00D32C79">
        <w:rPr>
          <w:rFonts w:eastAsia="Times New Roman" w:cs="Times New Roman"/>
          <w:color w:val="000000"/>
          <w:szCs w:val="24"/>
          <w:lang w:val="ro-MD" w:eastAsia="ro-RO"/>
        </w:rPr>
        <w:t xml:space="preserve"> -</w:t>
      </w:r>
      <w:r w:rsidR="00826623" w:rsidRPr="00D32C79">
        <w:rPr>
          <w:rFonts w:eastAsia="Times New Roman" w:cs="Times New Roman"/>
          <w:color w:val="000000"/>
          <w:szCs w:val="24"/>
          <w:lang w:val="ro-MD" w:eastAsia="ro-RO"/>
        </w:rPr>
        <w:t>de 33925,0 mii lei</w:t>
      </w:r>
      <w:r w:rsidRPr="00D32C79">
        <w:rPr>
          <w:rFonts w:eastAsia="Times New Roman" w:cs="Times New Roman"/>
          <w:color w:val="000000"/>
          <w:szCs w:val="24"/>
          <w:lang w:val="ro-MD" w:eastAsia="ro-RO"/>
        </w:rPr>
        <w:t>. (</w:t>
      </w:r>
      <w:r w:rsidR="009A667E">
        <w:rPr>
          <w:rFonts w:eastAsia="Times New Roman" w:cs="Times New Roman"/>
          <w:color w:val="000000"/>
          <w:szCs w:val="24"/>
          <w:lang w:val="ro-MD" w:eastAsia="ro-RO"/>
        </w:rPr>
        <w:t>Tabel 5</w:t>
      </w:r>
      <w:r w:rsidRPr="00D32C79">
        <w:rPr>
          <w:rFonts w:eastAsia="Times New Roman" w:cs="Times New Roman"/>
          <w:color w:val="000000"/>
          <w:szCs w:val="24"/>
          <w:lang w:val="ro-MD" w:eastAsia="ro-RO"/>
        </w:rPr>
        <w:t>)</w:t>
      </w:r>
      <w:r w:rsidR="009A667E">
        <w:rPr>
          <w:rFonts w:eastAsia="Times New Roman" w:cs="Times New Roman"/>
          <w:color w:val="000000"/>
          <w:szCs w:val="24"/>
          <w:lang w:val="ro-MD" w:eastAsia="ro-RO"/>
        </w:rPr>
        <w:t>.</w:t>
      </w:r>
    </w:p>
    <w:p w14:paraId="1492B598" w14:textId="77777777" w:rsidR="009A667E" w:rsidRDefault="009A667E" w:rsidP="00D32C79">
      <w:pPr>
        <w:pStyle w:val="Tabel"/>
      </w:pPr>
    </w:p>
    <w:p w14:paraId="3D8D669D" w14:textId="77777777" w:rsidR="009A667E" w:rsidRDefault="009A667E" w:rsidP="00D32C79">
      <w:pPr>
        <w:pStyle w:val="Tabel"/>
      </w:pPr>
    </w:p>
    <w:p w14:paraId="08515434" w14:textId="5B4D3F97" w:rsidR="00A94169" w:rsidRPr="00D32C79" w:rsidRDefault="00C53E21" w:rsidP="00D32C79">
      <w:pPr>
        <w:pStyle w:val="Tabel"/>
        <w:rPr>
          <w:lang w:val="ro-MD"/>
        </w:rPr>
      </w:pPr>
      <w:bookmarkStart w:id="214" w:name="_Toc209959671"/>
      <w:r w:rsidRPr="00D32C79">
        <w:t xml:space="preserve">Tabel </w:t>
      </w:r>
      <w:r w:rsidR="00D32C79">
        <w:t>5.</w:t>
      </w:r>
      <w:r w:rsidRPr="00D32C79">
        <w:t xml:space="preserve"> </w:t>
      </w:r>
      <w:bookmarkStart w:id="215" w:name="_Hlk203469911"/>
      <w:r w:rsidR="00A94169" w:rsidRPr="00D32C79">
        <w:t xml:space="preserve">Cheltuielile bugetului de stat </w:t>
      </w:r>
      <w:bookmarkEnd w:id="215"/>
      <w:r w:rsidR="00A94169" w:rsidRPr="00D32C79">
        <w:t>conform clasificației funcționale</w:t>
      </w:r>
      <w:r w:rsidR="00826623" w:rsidRPr="00D32C79">
        <w:t xml:space="preserve"> </w:t>
      </w:r>
      <w:r w:rsidR="00F940BA" w:rsidRPr="00D32C79">
        <w:t>pe</w:t>
      </w:r>
      <w:r w:rsidR="00826623" w:rsidRPr="00D32C79">
        <w:t xml:space="preserve"> Economie și </w:t>
      </w:r>
      <w:r w:rsidR="00BD6931" w:rsidRPr="00D32C79">
        <w:t>Protecția</w:t>
      </w:r>
      <w:r w:rsidR="00826623" w:rsidRPr="00D32C79">
        <w:t xml:space="preserve"> mediului</w:t>
      </w:r>
      <w:bookmarkEnd w:id="214"/>
    </w:p>
    <w:tbl>
      <w:tblPr>
        <w:tblW w:w="8222" w:type="dxa"/>
        <w:tblInd w:w="704" w:type="dxa"/>
        <w:tblLook w:val="04A0" w:firstRow="1" w:lastRow="0" w:firstColumn="1" w:lastColumn="0" w:noHBand="0" w:noVBand="1"/>
      </w:tblPr>
      <w:tblGrid>
        <w:gridCol w:w="6946"/>
        <w:gridCol w:w="1276"/>
      </w:tblGrid>
      <w:tr w:rsidR="00A94169" w:rsidRPr="00D32C79" w14:paraId="51507D36" w14:textId="77777777" w:rsidTr="00A0230B">
        <w:trPr>
          <w:trHeight w:val="300"/>
        </w:trPr>
        <w:tc>
          <w:tcPr>
            <w:tcW w:w="6946" w:type="dxa"/>
            <w:tcBorders>
              <w:top w:val="single" w:sz="4" w:space="0" w:color="auto"/>
              <w:left w:val="single" w:sz="4" w:space="0" w:color="auto"/>
              <w:bottom w:val="single" w:sz="4" w:space="0" w:color="auto"/>
              <w:right w:val="single" w:sz="4" w:space="0" w:color="auto"/>
            </w:tcBorders>
          </w:tcPr>
          <w:p w14:paraId="3318061D" w14:textId="77777777" w:rsidR="00A94169" w:rsidRPr="00D32C79" w:rsidRDefault="00A94169" w:rsidP="00A0230B">
            <w:pPr>
              <w:widowControl/>
              <w:autoSpaceDE/>
              <w:autoSpaceDN/>
              <w:rPr>
                <w:rFonts w:eastAsia="Times New Roman" w:cs="Times New Roman"/>
                <w:b/>
                <w:bCs/>
                <w:color w:val="000000"/>
                <w:sz w:val="20"/>
                <w:szCs w:val="20"/>
                <w:lang w:val="ro-MD" w:eastAsia="ro-RO"/>
              </w:rPr>
            </w:pPr>
            <w:r w:rsidRPr="00D32C79">
              <w:rPr>
                <w:rFonts w:eastAsia="Times New Roman" w:cs="Times New Roman"/>
                <w:b/>
                <w:bCs/>
                <w:color w:val="000000"/>
                <w:sz w:val="20"/>
                <w:szCs w:val="20"/>
                <w:lang w:val="ro-MD" w:eastAsia="ro-RO"/>
              </w:rPr>
              <w:t>Domenii</w:t>
            </w:r>
          </w:p>
        </w:tc>
        <w:tc>
          <w:tcPr>
            <w:tcW w:w="1276" w:type="dxa"/>
            <w:tcBorders>
              <w:top w:val="single" w:sz="4" w:space="0" w:color="auto"/>
              <w:left w:val="nil"/>
              <w:bottom w:val="single" w:sz="4" w:space="0" w:color="auto"/>
              <w:right w:val="single" w:sz="4" w:space="0" w:color="auto"/>
            </w:tcBorders>
            <w:vAlign w:val="center"/>
          </w:tcPr>
          <w:p w14:paraId="3BAF5B5B" w14:textId="77777777" w:rsidR="00A94169" w:rsidRPr="00D32C79" w:rsidRDefault="00A94169" w:rsidP="004F6FF7">
            <w:pPr>
              <w:widowControl/>
              <w:autoSpaceDE/>
              <w:autoSpaceDN/>
              <w:jc w:val="right"/>
              <w:rPr>
                <w:rFonts w:eastAsia="Times New Roman" w:cs="Times New Roman"/>
                <w:b/>
                <w:bCs/>
                <w:color w:val="000000"/>
                <w:sz w:val="20"/>
                <w:szCs w:val="20"/>
                <w:lang w:val="ro-MD" w:eastAsia="ro-RO"/>
              </w:rPr>
            </w:pPr>
            <w:r w:rsidRPr="00D32C79">
              <w:rPr>
                <w:rFonts w:eastAsia="Times New Roman" w:cs="Times New Roman"/>
                <w:b/>
                <w:bCs/>
                <w:i/>
                <w:iCs/>
                <w:color w:val="000000"/>
                <w:sz w:val="20"/>
                <w:szCs w:val="20"/>
                <w:lang w:val="ro-MD" w:eastAsia="ro-RO"/>
              </w:rPr>
              <w:t>Costuri, mii lei</w:t>
            </w:r>
          </w:p>
        </w:tc>
      </w:tr>
      <w:tr w:rsidR="00A94169" w:rsidRPr="00D32C79" w14:paraId="6A303F59" w14:textId="77777777" w:rsidTr="00A0230B">
        <w:trPr>
          <w:trHeight w:val="300"/>
        </w:trPr>
        <w:tc>
          <w:tcPr>
            <w:tcW w:w="6946" w:type="dxa"/>
            <w:tcBorders>
              <w:top w:val="single" w:sz="4" w:space="0" w:color="auto"/>
              <w:left w:val="single" w:sz="4" w:space="0" w:color="auto"/>
              <w:bottom w:val="single" w:sz="4" w:space="0" w:color="auto"/>
              <w:right w:val="single" w:sz="4" w:space="0" w:color="auto"/>
            </w:tcBorders>
            <w:hideMark/>
          </w:tcPr>
          <w:p w14:paraId="17E06194" w14:textId="77777777" w:rsidR="00A94169" w:rsidRPr="00D32C79" w:rsidRDefault="00A94169" w:rsidP="00A0230B">
            <w:pPr>
              <w:widowControl/>
              <w:autoSpaceDE/>
              <w:autoSpaceDN/>
              <w:rPr>
                <w:rFonts w:eastAsia="Times New Roman" w:cs="Times New Roman"/>
                <w:b/>
                <w:bCs/>
                <w:color w:val="000000"/>
                <w:sz w:val="20"/>
                <w:szCs w:val="20"/>
                <w:lang w:val="ro-MD" w:eastAsia="ro-RO"/>
              </w:rPr>
            </w:pPr>
            <w:r w:rsidRPr="00D32C79">
              <w:rPr>
                <w:rFonts w:eastAsia="Times New Roman" w:cs="Times New Roman"/>
                <w:b/>
                <w:bCs/>
                <w:color w:val="000000"/>
                <w:sz w:val="20"/>
                <w:szCs w:val="20"/>
                <w:lang w:val="ro-MD" w:eastAsia="ro-RO"/>
              </w:rPr>
              <w:t>Servicii în domeniul economiei</w:t>
            </w:r>
          </w:p>
        </w:tc>
        <w:tc>
          <w:tcPr>
            <w:tcW w:w="1276" w:type="dxa"/>
            <w:tcBorders>
              <w:top w:val="single" w:sz="4" w:space="0" w:color="auto"/>
              <w:left w:val="nil"/>
              <w:bottom w:val="single" w:sz="4" w:space="0" w:color="auto"/>
              <w:right w:val="single" w:sz="4" w:space="0" w:color="auto"/>
            </w:tcBorders>
            <w:hideMark/>
          </w:tcPr>
          <w:p w14:paraId="160C1FE5" w14:textId="77777777" w:rsidR="00A94169" w:rsidRPr="00D32C79" w:rsidRDefault="00A94169" w:rsidP="00A0230B">
            <w:pPr>
              <w:widowControl/>
              <w:autoSpaceDE/>
              <w:autoSpaceDN/>
              <w:rPr>
                <w:rFonts w:eastAsia="Times New Roman" w:cs="Times New Roman"/>
                <w:b/>
                <w:bCs/>
                <w:color w:val="000000"/>
                <w:sz w:val="18"/>
                <w:szCs w:val="18"/>
                <w:lang w:val="ro-MD" w:eastAsia="ro-RO"/>
              </w:rPr>
            </w:pPr>
            <w:r w:rsidRPr="00D32C79">
              <w:rPr>
                <w:rFonts w:eastAsia="Times New Roman" w:cs="Times New Roman"/>
                <w:b/>
                <w:bCs/>
                <w:color w:val="000000"/>
                <w:sz w:val="18"/>
                <w:szCs w:val="18"/>
                <w:lang w:val="ro-MD" w:eastAsia="ro-RO"/>
              </w:rPr>
              <w:t>9126557,0</w:t>
            </w:r>
          </w:p>
        </w:tc>
      </w:tr>
      <w:tr w:rsidR="00A94169" w:rsidRPr="00D32C79" w14:paraId="48F6736F" w14:textId="77777777" w:rsidTr="00A0230B">
        <w:trPr>
          <w:trHeight w:val="313"/>
        </w:trPr>
        <w:tc>
          <w:tcPr>
            <w:tcW w:w="6946" w:type="dxa"/>
            <w:tcBorders>
              <w:top w:val="nil"/>
              <w:left w:val="single" w:sz="4" w:space="0" w:color="auto"/>
              <w:bottom w:val="single" w:sz="4" w:space="0" w:color="auto"/>
              <w:right w:val="single" w:sz="4" w:space="0" w:color="auto"/>
            </w:tcBorders>
          </w:tcPr>
          <w:p w14:paraId="57FB2B26" w14:textId="77777777" w:rsidR="00A94169" w:rsidRPr="00D32C79" w:rsidRDefault="00A94169" w:rsidP="00A0230B">
            <w:pPr>
              <w:widowControl/>
              <w:autoSpaceDE/>
              <w:autoSpaceDN/>
              <w:rPr>
                <w:rFonts w:eastAsia="Times New Roman" w:cs="Times New Roman"/>
                <w:color w:val="000000"/>
                <w:sz w:val="20"/>
                <w:szCs w:val="20"/>
                <w:lang w:val="ro-MD" w:eastAsia="ro-RO"/>
              </w:rPr>
            </w:pPr>
            <w:r w:rsidRPr="00D32C79">
              <w:rPr>
                <w:rFonts w:eastAsia="Times New Roman" w:cs="Times New Roman"/>
                <w:color w:val="000000"/>
                <w:sz w:val="20"/>
                <w:szCs w:val="20"/>
                <w:lang w:val="ro-MD" w:eastAsia="ro-RO"/>
              </w:rPr>
              <w:t>Agricultură, gospodărie silvică, gospodărie piscicolă și gospodărie de vânătoare</w:t>
            </w:r>
          </w:p>
        </w:tc>
        <w:tc>
          <w:tcPr>
            <w:tcW w:w="1276" w:type="dxa"/>
            <w:tcBorders>
              <w:top w:val="nil"/>
              <w:left w:val="nil"/>
              <w:bottom w:val="single" w:sz="4" w:space="0" w:color="auto"/>
              <w:right w:val="single" w:sz="4" w:space="0" w:color="auto"/>
            </w:tcBorders>
          </w:tcPr>
          <w:p w14:paraId="59B32745" w14:textId="77777777" w:rsidR="00A94169" w:rsidRPr="00D32C79" w:rsidRDefault="00A94169" w:rsidP="00A0230B">
            <w:pPr>
              <w:widowControl/>
              <w:autoSpaceDE/>
              <w:autoSpaceDN/>
              <w:rPr>
                <w:rFonts w:eastAsia="Times New Roman" w:cs="Times New Roman"/>
                <w:color w:val="000000"/>
                <w:sz w:val="18"/>
                <w:szCs w:val="18"/>
                <w:lang w:val="ro-MD" w:eastAsia="ro-RO"/>
              </w:rPr>
            </w:pPr>
            <w:r w:rsidRPr="00D32C79">
              <w:rPr>
                <w:rFonts w:eastAsia="Times New Roman" w:cs="Times New Roman"/>
                <w:color w:val="000000"/>
                <w:sz w:val="18"/>
                <w:szCs w:val="18"/>
                <w:lang w:val="ro-MD" w:eastAsia="ro-RO"/>
              </w:rPr>
              <w:t>3034182,7</w:t>
            </w:r>
          </w:p>
        </w:tc>
      </w:tr>
      <w:tr w:rsidR="00A94169" w:rsidRPr="00D32C79" w14:paraId="669CA6CC" w14:textId="77777777" w:rsidTr="00A0230B">
        <w:trPr>
          <w:trHeight w:val="300"/>
        </w:trPr>
        <w:tc>
          <w:tcPr>
            <w:tcW w:w="6946" w:type="dxa"/>
            <w:tcBorders>
              <w:top w:val="nil"/>
              <w:left w:val="single" w:sz="4" w:space="0" w:color="auto"/>
              <w:bottom w:val="single" w:sz="4" w:space="0" w:color="auto"/>
              <w:right w:val="single" w:sz="4" w:space="0" w:color="auto"/>
            </w:tcBorders>
            <w:hideMark/>
          </w:tcPr>
          <w:p w14:paraId="31B73C59" w14:textId="7E7FF3FC" w:rsidR="00A94169" w:rsidRPr="00D32C79" w:rsidRDefault="00BD6931" w:rsidP="00A0230B">
            <w:pPr>
              <w:widowControl/>
              <w:autoSpaceDE/>
              <w:autoSpaceDN/>
              <w:rPr>
                <w:rFonts w:eastAsia="Times New Roman" w:cs="Times New Roman"/>
                <w:b/>
                <w:bCs/>
                <w:color w:val="000000"/>
                <w:sz w:val="20"/>
                <w:szCs w:val="20"/>
                <w:lang w:val="ro-MD" w:eastAsia="ro-RO"/>
              </w:rPr>
            </w:pPr>
            <w:r w:rsidRPr="00D32C79">
              <w:rPr>
                <w:rFonts w:eastAsia="Times New Roman" w:cs="Times New Roman"/>
                <w:b/>
                <w:bCs/>
                <w:color w:val="000000"/>
                <w:sz w:val="20"/>
                <w:szCs w:val="20"/>
                <w:lang w:val="ro-MD" w:eastAsia="ro-RO"/>
              </w:rPr>
              <w:t>Protecția</w:t>
            </w:r>
            <w:r w:rsidR="00A94169" w:rsidRPr="00D32C79">
              <w:rPr>
                <w:rFonts w:eastAsia="Times New Roman" w:cs="Times New Roman"/>
                <w:b/>
                <w:bCs/>
                <w:color w:val="000000"/>
                <w:sz w:val="20"/>
                <w:szCs w:val="20"/>
                <w:lang w:val="ro-MD" w:eastAsia="ro-RO"/>
              </w:rPr>
              <w:t xml:space="preserve"> mediului</w:t>
            </w:r>
          </w:p>
        </w:tc>
        <w:tc>
          <w:tcPr>
            <w:tcW w:w="1276" w:type="dxa"/>
            <w:tcBorders>
              <w:top w:val="nil"/>
              <w:left w:val="nil"/>
              <w:bottom w:val="single" w:sz="4" w:space="0" w:color="auto"/>
              <w:right w:val="single" w:sz="4" w:space="0" w:color="auto"/>
            </w:tcBorders>
            <w:hideMark/>
          </w:tcPr>
          <w:p w14:paraId="5D92DFB2" w14:textId="77777777" w:rsidR="00A94169" w:rsidRPr="00D32C79" w:rsidRDefault="00A94169" w:rsidP="00A0230B">
            <w:pPr>
              <w:widowControl/>
              <w:autoSpaceDE/>
              <w:autoSpaceDN/>
              <w:rPr>
                <w:rFonts w:eastAsia="Times New Roman" w:cs="Times New Roman"/>
                <w:b/>
                <w:bCs/>
                <w:color w:val="000000"/>
                <w:sz w:val="18"/>
                <w:szCs w:val="18"/>
                <w:lang w:val="ro-MD" w:eastAsia="ro-RO"/>
              </w:rPr>
            </w:pPr>
            <w:r w:rsidRPr="00D32C79">
              <w:rPr>
                <w:rFonts w:eastAsia="Times New Roman" w:cs="Times New Roman"/>
                <w:b/>
                <w:bCs/>
                <w:color w:val="000000"/>
                <w:sz w:val="18"/>
                <w:szCs w:val="18"/>
                <w:lang w:val="ro-MD" w:eastAsia="ro-RO"/>
              </w:rPr>
              <w:t>748347,4</w:t>
            </w:r>
          </w:p>
        </w:tc>
      </w:tr>
      <w:tr w:rsidR="00A94169" w:rsidRPr="00D32C79" w14:paraId="0D8A3268" w14:textId="77777777" w:rsidTr="00A0230B">
        <w:trPr>
          <w:trHeight w:val="310"/>
        </w:trPr>
        <w:tc>
          <w:tcPr>
            <w:tcW w:w="6946" w:type="dxa"/>
            <w:tcBorders>
              <w:top w:val="nil"/>
              <w:left w:val="single" w:sz="4" w:space="0" w:color="auto"/>
              <w:bottom w:val="single" w:sz="4" w:space="0" w:color="auto"/>
              <w:right w:val="single" w:sz="4" w:space="0" w:color="auto"/>
            </w:tcBorders>
            <w:shd w:val="clear" w:color="auto" w:fill="C5E0B3" w:themeFill="accent6" w:themeFillTint="66"/>
          </w:tcPr>
          <w:p w14:paraId="22B7D8F9" w14:textId="21BC9D0A" w:rsidR="00A94169" w:rsidRPr="00D32C79" w:rsidRDefault="00AA510C" w:rsidP="00A0230B">
            <w:pPr>
              <w:widowControl/>
              <w:autoSpaceDE/>
              <w:autoSpaceDN/>
              <w:rPr>
                <w:rFonts w:eastAsia="Times New Roman" w:cs="Times New Roman"/>
                <w:b/>
                <w:bCs/>
                <w:color w:val="000000"/>
                <w:sz w:val="20"/>
                <w:szCs w:val="20"/>
                <w:lang w:val="ro-MD" w:eastAsia="ro-RO"/>
              </w:rPr>
            </w:pPr>
            <w:r w:rsidRPr="00D32C79">
              <w:rPr>
                <w:rFonts w:eastAsia="Times New Roman" w:cs="Times New Roman"/>
                <w:b/>
                <w:bCs/>
                <w:color w:val="000000"/>
                <w:sz w:val="20"/>
                <w:szCs w:val="20"/>
                <w:lang w:val="ro-MD" w:eastAsia="ro-RO"/>
              </w:rPr>
              <w:t>Protecție</w:t>
            </w:r>
            <w:r w:rsidR="00A94169" w:rsidRPr="00D32C79">
              <w:rPr>
                <w:rFonts w:eastAsia="Times New Roman" w:cs="Times New Roman"/>
                <w:b/>
                <w:bCs/>
                <w:color w:val="000000"/>
                <w:sz w:val="20"/>
                <w:szCs w:val="20"/>
                <w:lang w:val="ro-MD" w:eastAsia="ro-RO"/>
              </w:rPr>
              <w:t xml:space="preserve"> a biodiversității</w:t>
            </w:r>
          </w:p>
        </w:tc>
        <w:tc>
          <w:tcPr>
            <w:tcW w:w="1276" w:type="dxa"/>
            <w:tcBorders>
              <w:top w:val="nil"/>
              <w:left w:val="nil"/>
              <w:bottom w:val="single" w:sz="4" w:space="0" w:color="auto"/>
              <w:right w:val="single" w:sz="4" w:space="0" w:color="auto"/>
            </w:tcBorders>
            <w:shd w:val="clear" w:color="auto" w:fill="C5E0B3" w:themeFill="accent6" w:themeFillTint="66"/>
            <w:vAlign w:val="center"/>
          </w:tcPr>
          <w:p w14:paraId="020B7B6A" w14:textId="77777777" w:rsidR="00A94169" w:rsidRPr="00D32C79" w:rsidRDefault="00A94169" w:rsidP="00A0230B">
            <w:pPr>
              <w:widowControl/>
              <w:autoSpaceDE/>
              <w:autoSpaceDN/>
              <w:rPr>
                <w:rFonts w:eastAsia="Times New Roman" w:cs="Times New Roman"/>
                <w:b/>
                <w:bCs/>
                <w:color w:val="000000"/>
                <w:sz w:val="20"/>
                <w:szCs w:val="20"/>
                <w:lang w:val="ro-MD" w:eastAsia="ro-RO"/>
              </w:rPr>
            </w:pPr>
            <w:r w:rsidRPr="00D32C79">
              <w:rPr>
                <w:rFonts w:eastAsia="Times New Roman" w:cs="Times New Roman"/>
                <w:b/>
                <w:bCs/>
                <w:color w:val="000000"/>
                <w:sz w:val="20"/>
                <w:szCs w:val="20"/>
                <w:lang w:val="ro-MD" w:eastAsia="ro-RO"/>
              </w:rPr>
              <w:t>33925,0</w:t>
            </w:r>
          </w:p>
        </w:tc>
      </w:tr>
    </w:tbl>
    <w:p w14:paraId="3F53C56D" w14:textId="77777777" w:rsidR="00826623" w:rsidRPr="00D32C79" w:rsidRDefault="00826623" w:rsidP="00826623">
      <w:pPr>
        <w:ind w:left="567"/>
        <w:rPr>
          <w:rFonts w:cs="Times New Roman"/>
          <w:szCs w:val="24"/>
          <w:lang w:val="ro-MD"/>
        </w:rPr>
      </w:pPr>
    </w:p>
    <w:p w14:paraId="0C9177D2" w14:textId="42DFE103" w:rsidR="00826623" w:rsidRPr="001A1C1C" w:rsidRDefault="00826623">
      <w:pPr>
        <w:pStyle w:val="ListParagraph"/>
        <w:numPr>
          <w:ilvl w:val="0"/>
          <w:numId w:val="2"/>
        </w:numPr>
        <w:spacing w:before="276" w:line="247" w:lineRule="auto"/>
        <w:ind w:left="567" w:right="407" w:hanging="425"/>
        <w:contextualSpacing w:val="0"/>
        <w:jc w:val="both"/>
        <w:rPr>
          <w:rFonts w:ascii="Times New Roman" w:hAnsi="Times New Roman" w:cs="Times New Roman"/>
          <w:b/>
          <w:bCs/>
          <w:szCs w:val="24"/>
          <w:lang w:val="ro-MD"/>
        </w:rPr>
      </w:pPr>
      <w:r w:rsidRPr="00D32C79">
        <w:rPr>
          <w:rFonts w:ascii="Times New Roman" w:hAnsi="Times New Roman" w:cs="Times New Roman"/>
          <w:b/>
          <w:bCs/>
          <w:szCs w:val="24"/>
          <w:lang w:val="ro-MD"/>
        </w:rPr>
        <w:t>Taxele pentru resursel</w:t>
      </w:r>
      <w:r w:rsidR="002458E4" w:rsidRPr="00D32C79">
        <w:rPr>
          <w:rFonts w:ascii="Times New Roman" w:hAnsi="Times New Roman" w:cs="Times New Roman"/>
          <w:b/>
          <w:bCs/>
          <w:szCs w:val="24"/>
          <w:lang w:val="ro-MD"/>
        </w:rPr>
        <w:t>e</w:t>
      </w:r>
      <w:r w:rsidRPr="00D32C79">
        <w:rPr>
          <w:rFonts w:ascii="Times New Roman" w:hAnsi="Times New Roman" w:cs="Times New Roman"/>
          <w:b/>
          <w:bCs/>
          <w:szCs w:val="24"/>
          <w:lang w:val="ro-MD"/>
        </w:rPr>
        <w:t xml:space="preserve"> naturale, stabilite de Codul fiscal nr. 1163/1997</w:t>
      </w:r>
    </w:p>
    <w:p w14:paraId="3E587B34" w14:textId="3C8BFA73" w:rsidR="00266B05" w:rsidRPr="00D32C79" w:rsidRDefault="00266B05" w:rsidP="00A0230B">
      <w:pPr>
        <w:pStyle w:val="ListParagraph"/>
        <w:tabs>
          <w:tab w:val="left" w:pos="2470"/>
        </w:tabs>
        <w:spacing w:before="276" w:line="247" w:lineRule="auto"/>
        <w:ind w:left="0" w:right="407"/>
        <w:contextualSpacing w:val="0"/>
        <w:jc w:val="both"/>
        <w:rPr>
          <w:rFonts w:ascii="Times New Roman" w:hAnsi="Times New Roman" w:cs="Times New Roman"/>
          <w:lang w:val="ro-MD"/>
        </w:rPr>
      </w:pPr>
      <w:r w:rsidRPr="00D32C79">
        <w:rPr>
          <w:rFonts w:ascii="Times New Roman" w:hAnsi="Times New Roman" w:cs="Times New Roman"/>
          <w:szCs w:val="24"/>
          <w:lang w:val="ro-MD"/>
        </w:rPr>
        <w:lastRenderedPageBreak/>
        <w:t>Taxele pentru resursel</w:t>
      </w:r>
      <w:r w:rsidR="002458E4" w:rsidRPr="00D32C79">
        <w:rPr>
          <w:rFonts w:ascii="Times New Roman" w:hAnsi="Times New Roman" w:cs="Times New Roman"/>
          <w:szCs w:val="24"/>
          <w:lang w:val="ro-MD"/>
        </w:rPr>
        <w:t>e</w:t>
      </w:r>
      <w:r w:rsidRPr="00D32C79">
        <w:rPr>
          <w:rFonts w:ascii="Times New Roman" w:hAnsi="Times New Roman" w:cs="Times New Roman"/>
          <w:szCs w:val="24"/>
          <w:lang w:val="ro-MD"/>
        </w:rPr>
        <w:t xml:space="preserve"> naturale sunt </w:t>
      </w:r>
      <w:r w:rsidR="002458E4" w:rsidRPr="00D32C79">
        <w:rPr>
          <w:rFonts w:ascii="Times New Roman" w:hAnsi="Times New Roman" w:cs="Times New Roman"/>
          <w:szCs w:val="24"/>
          <w:lang w:val="ro-MD"/>
        </w:rPr>
        <w:t xml:space="preserve">stabilite în </w:t>
      </w:r>
      <w:r w:rsidR="00287ABF" w:rsidRPr="00D32C79">
        <w:rPr>
          <w:rFonts w:ascii="Times New Roman" w:hAnsi="Times New Roman" w:cs="Times New Roman"/>
          <w:lang w:val="ro-MD"/>
        </w:rPr>
        <w:t>T</w:t>
      </w:r>
      <w:r w:rsidR="00092C22" w:rsidRPr="00D32C79">
        <w:rPr>
          <w:rFonts w:ascii="Times New Roman" w:hAnsi="Times New Roman" w:cs="Times New Roman"/>
          <w:lang w:val="ro-MD"/>
        </w:rPr>
        <w:t>itlul</w:t>
      </w:r>
      <w:r w:rsidR="00287ABF" w:rsidRPr="00D32C79">
        <w:rPr>
          <w:rFonts w:ascii="Times New Roman" w:hAnsi="Times New Roman" w:cs="Times New Roman"/>
          <w:lang w:val="ro-MD"/>
        </w:rPr>
        <w:t xml:space="preserve"> VIII</w:t>
      </w:r>
      <w:r w:rsidR="002458E4" w:rsidRPr="00D32C79">
        <w:rPr>
          <w:rFonts w:ascii="Times New Roman" w:hAnsi="Times New Roman" w:cs="Times New Roman"/>
          <w:lang w:val="ro-MD"/>
        </w:rPr>
        <w:t xml:space="preserve"> al Codului fiscal și </w:t>
      </w:r>
      <w:r w:rsidR="00287ABF" w:rsidRPr="00D32C79">
        <w:rPr>
          <w:rFonts w:ascii="Times New Roman" w:hAnsi="Times New Roman" w:cs="Times New Roman"/>
          <w:lang w:val="ro-MD"/>
        </w:rPr>
        <w:t>includ:</w:t>
      </w:r>
      <w:r w:rsidR="00A0230B" w:rsidRPr="00D32C79">
        <w:rPr>
          <w:rFonts w:ascii="Times New Roman" w:hAnsi="Times New Roman" w:cs="Times New Roman"/>
          <w:lang w:val="ro-MD"/>
        </w:rPr>
        <w:t xml:space="preserve"> </w:t>
      </w:r>
      <w:r w:rsidR="00287ABF" w:rsidRPr="00D32C79">
        <w:rPr>
          <w:rFonts w:ascii="Times New Roman" w:hAnsi="Times New Roman" w:cs="Times New Roman"/>
          <w:lang w:val="ro-MD"/>
        </w:rPr>
        <w:t xml:space="preserve"> taxa pentru apă; taxa pentru extragerea mineralelor utile;</w:t>
      </w:r>
      <w:r w:rsidR="00A0230B" w:rsidRPr="00D32C79">
        <w:rPr>
          <w:rFonts w:ascii="Times New Roman" w:hAnsi="Times New Roman" w:cs="Times New Roman"/>
          <w:lang w:val="ro-MD"/>
        </w:rPr>
        <w:t xml:space="preserve"> </w:t>
      </w:r>
      <w:r w:rsidR="00287ABF" w:rsidRPr="00D32C79">
        <w:rPr>
          <w:rFonts w:ascii="Times New Roman" w:hAnsi="Times New Roman" w:cs="Times New Roman"/>
          <w:lang w:val="ro-MD"/>
        </w:rPr>
        <w:t xml:space="preserve"> taxa pentru folosirea subsolului.</w:t>
      </w:r>
      <w:r w:rsidR="002458E4" w:rsidRPr="00D32C79">
        <w:rPr>
          <w:rFonts w:ascii="Times New Roman" w:hAnsi="Times New Roman" w:cs="Times New Roman"/>
          <w:lang w:val="ro-MD"/>
        </w:rPr>
        <w:t>Taxa pentru lemnul eliberat pe picior (Capitolul 8</w:t>
      </w:r>
      <w:r w:rsidR="00267A97">
        <w:rPr>
          <w:rFonts w:ascii="Times New Roman" w:hAnsi="Times New Roman" w:cs="Times New Roman"/>
          <w:lang w:val="ro-MD"/>
        </w:rPr>
        <w:t xml:space="preserve"> al CF</w:t>
      </w:r>
      <w:r w:rsidR="002458E4" w:rsidRPr="00D32C79">
        <w:rPr>
          <w:rFonts w:ascii="Times New Roman" w:hAnsi="Times New Roman" w:cs="Times New Roman"/>
          <w:lang w:val="ro-MD"/>
        </w:rPr>
        <w:t xml:space="preserve"> ) </w:t>
      </w:r>
      <w:r w:rsidRPr="00D32C79">
        <w:rPr>
          <w:rFonts w:ascii="Times New Roman" w:hAnsi="Times New Roman" w:cs="Times New Roman"/>
          <w:lang w:val="ro-MD"/>
        </w:rPr>
        <w:t>– a fost abrogată</w:t>
      </w:r>
      <w:r w:rsidR="00A0230B" w:rsidRPr="00D32C79">
        <w:rPr>
          <w:rFonts w:ascii="Times New Roman" w:hAnsi="Times New Roman" w:cs="Times New Roman"/>
          <w:lang w:val="ro-MD"/>
        </w:rPr>
        <w:t xml:space="preserve"> în 2022.</w:t>
      </w:r>
    </w:p>
    <w:p w14:paraId="6A1A8062" w14:textId="5E2943EB" w:rsidR="00266B05" w:rsidRPr="001A1C1C" w:rsidRDefault="002458E4">
      <w:pPr>
        <w:pStyle w:val="ListParagraph"/>
        <w:numPr>
          <w:ilvl w:val="0"/>
          <w:numId w:val="2"/>
        </w:numPr>
        <w:spacing w:before="276" w:line="247" w:lineRule="auto"/>
        <w:ind w:left="567" w:right="407" w:hanging="425"/>
        <w:contextualSpacing w:val="0"/>
        <w:jc w:val="both"/>
        <w:rPr>
          <w:rFonts w:ascii="Times New Roman" w:hAnsi="Times New Roman" w:cs="Times New Roman"/>
          <w:b/>
          <w:bCs/>
          <w:szCs w:val="24"/>
          <w:lang w:val="ro-MD"/>
        </w:rPr>
      </w:pPr>
      <w:r w:rsidRPr="00D32C79">
        <w:rPr>
          <w:rFonts w:ascii="Times New Roman" w:hAnsi="Times New Roman" w:cs="Times New Roman"/>
          <w:b/>
          <w:bCs/>
          <w:szCs w:val="24"/>
          <w:lang w:val="ro-MD"/>
        </w:rPr>
        <w:t>Taxele pentru importul/exportul resurselor de floră și faună</w:t>
      </w:r>
    </w:p>
    <w:p w14:paraId="1FF5A83B" w14:textId="5A870967" w:rsidR="00567C0B" w:rsidRDefault="002458E4" w:rsidP="00567C0B">
      <w:pPr>
        <w:jc w:val="both"/>
        <w:rPr>
          <w:rFonts w:cs="Times New Roman"/>
          <w:szCs w:val="24"/>
          <w:lang w:val="ro-MD"/>
        </w:rPr>
      </w:pPr>
      <w:r w:rsidRPr="00D32C79">
        <w:rPr>
          <w:rFonts w:cs="Times New Roman"/>
          <w:lang w:val="ro-MD"/>
        </w:rPr>
        <w:t xml:space="preserve">Sunt stabilite de art. 21 la  </w:t>
      </w:r>
      <w:r w:rsidRPr="00D32C79">
        <w:rPr>
          <w:rFonts w:cs="Times New Roman"/>
          <w:i/>
          <w:iCs/>
          <w:szCs w:val="24"/>
          <w:lang w:val="ro-MD"/>
        </w:rPr>
        <w:t xml:space="preserve">Legea regnului vegetal nr. 239/2007 </w:t>
      </w:r>
      <w:r w:rsidRPr="00D32C79">
        <w:rPr>
          <w:rFonts w:cs="Times New Roman"/>
          <w:szCs w:val="24"/>
          <w:lang w:val="ro-MD"/>
        </w:rPr>
        <w:t>și art. 19 la</w:t>
      </w:r>
      <w:r w:rsidRPr="00D32C79">
        <w:rPr>
          <w:rFonts w:cs="Times New Roman"/>
          <w:i/>
          <w:iCs/>
          <w:szCs w:val="24"/>
          <w:lang w:val="ro-MD"/>
        </w:rPr>
        <w:t xml:space="preserve"> Legea regnului animal</w:t>
      </w:r>
      <w:r w:rsidRPr="00D32C79">
        <w:rPr>
          <w:rFonts w:cs="Times New Roman"/>
          <w:b/>
          <w:bCs/>
          <w:szCs w:val="24"/>
          <w:lang w:val="ro-MD"/>
        </w:rPr>
        <w:t xml:space="preserve"> </w:t>
      </w:r>
      <w:r w:rsidRPr="00D32C79">
        <w:rPr>
          <w:rFonts w:cs="Times New Roman"/>
          <w:szCs w:val="24"/>
          <w:lang w:val="ro-MD"/>
        </w:rPr>
        <w:t>nr.</w:t>
      </w:r>
      <w:r w:rsidRPr="00D32C79">
        <w:rPr>
          <w:rFonts w:cs="Times New Roman"/>
          <w:b/>
          <w:bCs/>
          <w:szCs w:val="24"/>
          <w:lang w:val="ro-MD"/>
        </w:rPr>
        <w:t xml:space="preserve"> </w:t>
      </w:r>
      <w:r w:rsidRPr="00D32C79">
        <w:rPr>
          <w:rFonts w:cs="Times New Roman"/>
          <w:i/>
          <w:iCs/>
          <w:szCs w:val="24"/>
          <w:lang w:val="ro-MD"/>
        </w:rPr>
        <w:t>439/1996</w:t>
      </w:r>
      <w:r w:rsidRPr="00D32C79">
        <w:rPr>
          <w:rFonts w:cs="Times New Roman"/>
          <w:b/>
          <w:bCs/>
          <w:szCs w:val="24"/>
          <w:lang w:val="ro-MD"/>
        </w:rPr>
        <w:t xml:space="preserve"> </w:t>
      </w:r>
      <w:r w:rsidR="00567C0B" w:rsidRPr="00D32C79">
        <w:rPr>
          <w:rFonts w:cs="Times New Roman"/>
          <w:b/>
          <w:bCs/>
          <w:szCs w:val="24"/>
          <w:lang w:val="ro-MD"/>
        </w:rPr>
        <w:t xml:space="preserve"> și se eliberează pentru actele permisive: </w:t>
      </w:r>
      <w:r w:rsidR="00567C0B" w:rsidRPr="00D32C79">
        <w:rPr>
          <w:rFonts w:cs="Times New Roman"/>
          <w:szCs w:val="24"/>
          <w:lang w:val="ro-MD"/>
        </w:rPr>
        <w:t>permisul/certificatului CITES  și Acord pentru export sau import. Taxele pentru eliberarea documentelor permisive, se transferă în bugetul de stat.</w:t>
      </w:r>
      <w:r w:rsidR="00BC1FE8" w:rsidRPr="00D32C79">
        <w:rPr>
          <w:rFonts w:cs="Times New Roman"/>
          <w:szCs w:val="24"/>
          <w:lang w:val="ro-MD"/>
        </w:rPr>
        <w:t xml:space="preserve"> (V. Tabelul </w:t>
      </w:r>
      <w:r w:rsidR="00267A97">
        <w:rPr>
          <w:rFonts w:cs="Times New Roman"/>
          <w:szCs w:val="24"/>
          <w:lang w:val="ro-MD"/>
        </w:rPr>
        <w:t>6</w:t>
      </w:r>
      <w:r w:rsidR="00BC1FE8" w:rsidRPr="00D32C79">
        <w:rPr>
          <w:rFonts w:cs="Times New Roman"/>
          <w:szCs w:val="24"/>
          <w:lang w:val="ro-MD"/>
        </w:rPr>
        <w:t xml:space="preserve"> -datele despre importul</w:t>
      </w:r>
      <w:r w:rsidR="00BC1FE8" w:rsidRPr="00D32C79">
        <w:rPr>
          <w:rFonts w:cs="Times New Roman"/>
          <w:lang w:val="ro-MD"/>
        </w:rPr>
        <w:t xml:space="preserve"> exportul, reexportul și tranzitul obiectelor regnului vegetal și animal</w:t>
      </w:r>
      <w:r w:rsidR="00BC1FE8" w:rsidRPr="00D32C79">
        <w:rPr>
          <w:rFonts w:cs="Times New Roman"/>
          <w:szCs w:val="24"/>
          <w:lang w:val="ro-MD"/>
        </w:rPr>
        <w:t>).</w:t>
      </w:r>
    </w:p>
    <w:p w14:paraId="4FDE6B32" w14:textId="77777777" w:rsidR="00D32C79" w:rsidRPr="00D32C79" w:rsidRDefault="00D32C79" w:rsidP="00567C0B">
      <w:pPr>
        <w:jc w:val="both"/>
        <w:rPr>
          <w:rFonts w:cs="Times New Roman"/>
          <w:szCs w:val="24"/>
          <w:lang w:val="ro-MD"/>
        </w:rPr>
      </w:pPr>
    </w:p>
    <w:p w14:paraId="5E1E6D25" w14:textId="597A860F" w:rsidR="002458E4" w:rsidRPr="00D32C79" w:rsidRDefault="00C53E21" w:rsidP="00D32C79">
      <w:pPr>
        <w:pStyle w:val="Tabel"/>
        <w:rPr>
          <w:sz w:val="22"/>
          <w:szCs w:val="22"/>
        </w:rPr>
      </w:pPr>
      <w:bookmarkStart w:id="216" w:name="_Toc209959672"/>
      <w:r w:rsidRPr="00D32C79">
        <w:t xml:space="preserve">Tabel </w:t>
      </w:r>
      <w:r w:rsidR="00D32C79">
        <w:t>6.</w:t>
      </w:r>
      <w:r w:rsidRPr="00D32C79">
        <w:t xml:space="preserve"> </w:t>
      </w:r>
      <w:r w:rsidR="00F940BA" w:rsidRPr="00D32C79">
        <w:t>Taxe pentru</w:t>
      </w:r>
      <w:r w:rsidRPr="00D32C79">
        <w:t xml:space="preserve"> </w:t>
      </w:r>
      <w:r w:rsidR="00F940BA" w:rsidRPr="00D32C79">
        <w:t>i</w:t>
      </w:r>
      <w:r w:rsidR="002458E4" w:rsidRPr="00D32C79">
        <w:t>mportul</w:t>
      </w:r>
      <w:r w:rsidR="00F940BA" w:rsidRPr="00D32C79">
        <w:t>/</w:t>
      </w:r>
      <w:r w:rsidR="002458E4" w:rsidRPr="00D32C79">
        <w:t>exportul, reexportul și tranzitul obiectelor regnului vege</w:t>
      </w:r>
      <w:r w:rsidR="002458E4" w:rsidRPr="00D32C79">
        <w:rPr>
          <w:sz w:val="22"/>
          <w:szCs w:val="22"/>
        </w:rPr>
        <w:t>tal</w:t>
      </w:r>
      <w:r w:rsidR="00A0230B" w:rsidRPr="00D32C79">
        <w:rPr>
          <w:sz w:val="22"/>
          <w:szCs w:val="22"/>
        </w:rPr>
        <w:t xml:space="preserve"> </w:t>
      </w:r>
      <w:r w:rsidR="00A0230B" w:rsidRPr="00D32C79">
        <w:t>și animal</w:t>
      </w:r>
      <w:bookmarkEnd w:id="216"/>
    </w:p>
    <w:tbl>
      <w:tblPr>
        <w:tblStyle w:val="TableGrid"/>
        <w:tblW w:w="9831" w:type="dxa"/>
        <w:tblInd w:w="279" w:type="dxa"/>
        <w:tblLayout w:type="fixed"/>
        <w:tblLook w:val="04A0" w:firstRow="1" w:lastRow="0" w:firstColumn="1" w:lastColumn="0" w:noHBand="0" w:noVBand="1"/>
      </w:tblPr>
      <w:tblGrid>
        <w:gridCol w:w="1843"/>
        <w:gridCol w:w="6237"/>
        <w:gridCol w:w="1735"/>
        <w:gridCol w:w="8"/>
        <w:gridCol w:w="8"/>
      </w:tblGrid>
      <w:tr w:rsidR="00567C0B" w:rsidRPr="00D32C79" w14:paraId="36A26389" w14:textId="77777777" w:rsidTr="00F940BA">
        <w:trPr>
          <w:gridAfter w:val="2"/>
          <w:wAfter w:w="16" w:type="dxa"/>
        </w:trPr>
        <w:tc>
          <w:tcPr>
            <w:tcW w:w="1843" w:type="dxa"/>
          </w:tcPr>
          <w:p w14:paraId="1368FC2A" w14:textId="1119FE10" w:rsidR="002458E4" w:rsidRPr="00D32C79" w:rsidRDefault="00567C0B" w:rsidP="00E524C1">
            <w:pPr>
              <w:pStyle w:val="ListParagraph"/>
              <w:tabs>
                <w:tab w:val="left" w:pos="2153"/>
              </w:tabs>
              <w:spacing w:after="0" w:line="240" w:lineRule="auto"/>
              <w:ind w:left="0" w:right="407"/>
              <w:contextualSpacing w:val="0"/>
              <w:jc w:val="center"/>
              <w:rPr>
                <w:rFonts w:ascii="Times New Roman" w:hAnsi="Times New Roman" w:cs="Times New Roman"/>
                <w:sz w:val="22"/>
                <w:lang w:val="ro-MD"/>
              </w:rPr>
            </w:pPr>
            <w:r w:rsidRPr="00D32C79">
              <w:rPr>
                <w:rFonts w:ascii="Times New Roman" w:hAnsi="Times New Roman" w:cs="Times New Roman"/>
                <w:sz w:val="22"/>
                <w:lang w:val="ro-MD"/>
              </w:rPr>
              <w:t>Act permisiv</w:t>
            </w:r>
          </w:p>
        </w:tc>
        <w:tc>
          <w:tcPr>
            <w:tcW w:w="6237" w:type="dxa"/>
          </w:tcPr>
          <w:p w14:paraId="3D9E9659" w14:textId="192BC3C4" w:rsidR="002458E4" w:rsidRPr="00D32C79" w:rsidRDefault="00567C0B" w:rsidP="00E524C1">
            <w:pPr>
              <w:pStyle w:val="ListParagraph"/>
              <w:tabs>
                <w:tab w:val="left" w:pos="2470"/>
              </w:tabs>
              <w:spacing w:after="0" w:line="240" w:lineRule="auto"/>
              <w:ind w:left="0" w:right="407"/>
              <w:contextualSpacing w:val="0"/>
              <w:jc w:val="center"/>
              <w:rPr>
                <w:rFonts w:ascii="Times New Roman" w:hAnsi="Times New Roman" w:cs="Times New Roman"/>
                <w:sz w:val="22"/>
                <w:lang w:val="ro-MD"/>
              </w:rPr>
            </w:pPr>
            <w:r w:rsidRPr="00D32C79">
              <w:rPr>
                <w:rFonts w:ascii="Times New Roman" w:hAnsi="Times New Roman" w:cs="Times New Roman"/>
                <w:sz w:val="22"/>
                <w:lang w:val="ro-MD"/>
              </w:rPr>
              <w:t>Obiectul taxării</w:t>
            </w:r>
          </w:p>
        </w:tc>
        <w:tc>
          <w:tcPr>
            <w:tcW w:w="1735" w:type="dxa"/>
          </w:tcPr>
          <w:p w14:paraId="07FAABED" w14:textId="4B23AAE4" w:rsidR="002458E4" w:rsidRPr="00D32C79" w:rsidRDefault="00567C0B" w:rsidP="00E524C1">
            <w:pPr>
              <w:pStyle w:val="ListParagraph"/>
              <w:tabs>
                <w:tab w:val="left" w:pos="2470"/>
              </w:tabs>
              <w:spacing w:after="0" w:line="240" w:lineRule="auto"/>
              <w:ind w:left="0" w:right="407"/>
              <w:contextualSpacing w:val="0"/>
              <w:jc w:val="center"/>
              <w:rPr>
                <w:rFonts w:ascii="Times New Roman" w:hAnsi="Times New Roman" w:cs="Times New Roman"/>
                <w:sz w:val="22"/>
                <w:lang w:val="ro-MD"/>
              </w:rPr>
            </w:pPr>
            <w:r w:rsidRPr="00D32C79">
              <w:rPr>
                <w:rFonts w:ascii="Times New Roman" w:hAnsi="Times New Roman" w:cs="Times New Roman"/>
                <w:sz w:val="22"/>
                <w:lang w:val="ro-MD"/>
              </w:rPr>
              <w:t>Taxă</w:t>
            </w:r>
          </w:p>
        </w:tc>
      </w:tr>
      <w:tr w:rsidR="00A0230B" w:rsidRPr="00D32C79" w14:paraId="64D56106" w14:textId="77777777" w:rsidTr="00F940BA">
        <w:tc>
          <w:tcPr>
            <w:tcW w:w="9831" w:type="dxa"/>
            <w:gridSpan w:val="5"/>
            <w:shd w:val="clear" w:color="auto" w:fill="C5E0B3" w:themeFill="accent6" w:themeFillTint="66"/>
          </w:tcPr>
          <w:p w14:paraId="465FD0AD" w14:textId="59A74C48" w:rsidR="00A0230B" w:rsidRPr="00D32C79" w:rsidRDefault="00A0230B" w:rsidP="00A0230B">
            <w:pPr>
              <w:pStyle w:val="ListParagraph"/>
              <w:tabs>
                <w:tab w:val="left" w:pos="2470"/>
              </w:tabs>
              <w:spacing w:after="0" w:line="240" w:lineRule="auto"/>
              <w:ind w:left="0" w:right="407"/>
              <w:contextualSpacing w:val="0"/>
              <w:jc w:val="center"/>
              <w:rPr>
                <w:rFonts w:ascii="Times New Roman" w:hAnsi="Times New Roman" w:cs="Times New Roman"/>
                <w:b/>
                <w:bCs/>
                <w:lang w:val="ro-MD"/>
              </w:rPr>
            </w:pPr>
            <w:r w:rsidRPr="00D32C79">
              <w:rPr>
                <w:rFonts w:ascii="Times New Roman" w:hAnsi="Times New Roman" w:cs="Times New Roman"/>
                <w:b/>
                <w:bCs/>
                <w:lang w:val="ro-MD"/>
              </w:rPr>
              <w:t>Regnul vegetal</w:t>
            </w:r>
          </w:p>
        </w:tc>
      </w:tr>
      <w:tr w:rsidR="00567C0B" w:rsidRPr="00EC1F80" w14:paraId="6A43AC8B" w14:textId="77777777" w:rsidTr="00F940BA">
        <w:trPr>
          <w:gridAfter w:val="2"/>
          <w:wAfter w:w="16" w:type="dxa"/>
        </w:trPr>
        <w:tc>
          <w:tcPr>
            <w:tcW w:w="1843" w:type="dxa"/>
          </w:tcPr>
          <w:p w14:paraId="182259F9" w14:textId="77777777" w:rsidR="00F940BA" w:rsidRPr="00D32C79" w:rsidRDefault="00567C0B" w:rsidP="00F940BA">
            <w:pPr>
              <w:pStyle w:val="ListParagraph"/>
              <w:tabs>
                <w:tab w:val="left" w:pos="1595"/>
              </w:tabs>
              <w:spacing w:after="0" w:line="240" w:lineRule="auto"/>
              <w:ind w:left="0" w:right="507"/>
              <w:contextualSpacing w:val="0"/>
              <w:jc w:val="both"/>
              <w:rPr>
                <w:rFonts w:ascii="Times New Roman" w:hAnsi="Times New Roman" w:cs="Times New Roman"/>
                <w:sz w:val="22"/>
                <w:lang w:val="ro-MD"/>
              </w:rPr>
            </w:pPr>
            <w:r w:rsidRPr="00D32C79">
              <w:rPr>
                <w:rFonts w:ascii="Times New Roman" w:hAnsi="Times New Roman" w:cs="Times New Roman"/>
                <w:sz w:val="22"/>
                <w:lang w:val="ro-MD"/>
              </w:rPr>
              <w:t>Permisul/</w:t>
            </w:r>
          </w:p>
          <w:p w14:paraId="0ED160B4" w14:textId="0DCC581D" w:rsidR="002458E4" w:rsidRPr="00D32C79" w:rsidRDefault="00567C0B" w:rsidP="00F940BA">
            <w:pPr>
              <w:pStyle w:val="ListParagraph"/>
              <w:tabs>
                <w:tab w:val="left" w:pos="1595"/>
              </w:tabs>
              <w:spacing w:after="0" w:line="240" w:lineRule="auto"/>
              <w:ind w:left="0"/>
              <w:contextualSpacing w:val="0"/>
              <w:jc w:val="both"/>
              <w:rPr>
                <w:rFonts w:ascii="Times New Roman" w:hAnsi="Times New Roman" w:cs="Times New Roman"/>
                <w:sz w:val="22"/>
                <w:lang w:val="ro-MD"/>
              </w:rPr>
            </w:pPr>
            <w:r w:rsidRPr="00D32C79">
              <w:rPr>
                <w:rFonts w:ascii="Times New Roman" w:hAnsi="Times New Roman" w:cs="Times New Roman"/>
                <w:sz w:val="22"/>
                <w:lang w:val="ro-MD"/>
              </w:rPr>
              <w:t xml:space="preserve">certificatul </w:t>
            </w:r>
            <w:r w:rsidR="00F940BA" w:rsidRPr="00D32C79">
              <w:rPr>
                <w:rFonts w:ascii="Times New Roman" w:hAnsi="Times New Roman" w:cs="Times New Roman"/>
                <w:sz w:val="22"/>
                <w:lang w:val="ro-MD"/>
              </w:rPr>
              <w:t>C</w:t>
            </w:r>
            <w:r w:rsidRPr="00D32C79">
              <w:rPr>
                <w:rFonts w:ascii="Times New Roman" w:hAnsi="Times New Roman" w:cs="Times New Roman"/>
                <w:sz w:val="22"/>
                <w:lang w:val="ro-MD"/>
              </w:rPr>
              <w:t xml:space="preserve">ITES  </w:t>
            </w:r>
          </w:p>
        </w:tc>
        <w:tc>
          <w:tcPr>
            <w:tcW w:w="6237" w:type="dxa"/>
          </w:tcPr>
          <w:p w14:paraId="11779C61" w14:textId="305E7EB2" w:rsidR="002458E4" w:rsidRPr="00D32C79" w:rsidRDefault="00567C0B" w:rsidP="00567C0B">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Import/export/re-export </w:t>
            </w:r>
            <w:r w:rsidR="00570C45" w:rsidRPr="00D32C79">
              <w:rPr>
                <w:rFonts w:ascii="Times New Roman" w:hAnsi="Times New Roman" w:cs="Times New Roman"/>
                <w:sz w:val="20"/>
                <w:szCs w:val="20"/>
                <w:lang w:val="ro-MD"/>
              </w:rPr>
              <w:t>al obiectelor regnului vegetal</w:t>
            </w:r>
          </w:p>
        </w:tc>
        <w:tc>
          <w:tcPr>
            <w:tcW w:w="1735" w:type="dxa"/>
          </w:tcPr>
          <w:p w14:paraId="34B6F78D" w14:textId="45133E1E" w:rsidR="002458E4" w:rsidRPr="00D32C79" w:rsidRDefault="00570C45" w:rsidP="00570C45">
            <w:pPr>
              <w:pStyle w:val="ListParagraph"/>
              <w:tabs>
                <w:tab w:val="left" w:pos="2470"/>
              </w:tabs>
              <w:spacing w:after="0" w:line="240" w:lineRule="auto"/>
              <w:ind w:left="0"/>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300 lei pentru un permis/ certificat</w:t>
            </w:r>
          </w:p>
        </w:tc>
      </w:tr>
      <w:tr w:rsidR="00567C0B" w:rsidRPr="00D32C79" w14:paraId="201189E6" w14:textId="77777777" w:rsidTr="00F940BA">
        <w:trPr>
          <w:gridAfter w:val="2"/>
          <w:wAfter w:w="16" w:type="dxa"/>
          <w:trHeight w:val="2246"/>
        </w:trPr>
        <w:tc>
          <w:tcPr>
            <w:tcW w:w="1843" w:type="dxa"/>
          </w:tcPr>
          <w:p w14:paraId="413F45E9" w14:textId="016CE24C" w:rsidR="002458E4" w:rsidRPr="00D32C79" w:rsidRDefault="00567C0B" w:rsidP="00567C0B">
            <w:pPr>
              <w:pStyle w:val="ListParagraph"/>
              <w:tabs>
                <w:tab w:val="left" w:pos="2470"/>
              </w:tabs>
              <w:spacing w:after="0" w:line="240" w:lineRule="auto"/>
              <w:ind w:left="0" w:right="407"/>
              <w:contextualSpacing w:val="0"/>
              <w:jc w:val="both"/>
              <w:rPr>
                <w:rFonts w:ascii="Times New Roman" w:hAnsi="Times New Roman" w:cs="Times New Roman"/>
                <w:sz w:val="22"/>
                <w:lang w:val="ro-MD"/>
              </w:rPr>
            </w:pPr>
            <w:r w:rsidRPr="00D32C79">
              <w:rPr>
                <w:rFonts w:ascii="Times New Roman" w:hAnsi="Times New Roman" w:cs="Times New Roman"/>
                <w:sz w:val="22"/>
                <w:lang w:val="ro-MD"/>
              </w:rPr>
              <w:t>Acord pentru export</w:t>
            </w:r>
          </w:p>
        </w:tc>
        <w:tc>
          <w:tcPr>
            <w:tcW w:w="6237" w:type="dxa"/>
          </w:tcPr>
          <w:p w14:paraId="2D322EB1" w14:textId="77777777" w:rsidR="00570C45" w:rsidRPr="00D32C79" w:rsidRDefault="00567C0B" w:rsidP="00570C45">
            <w:pPr>
              <w:pStyle w:val="ListParagraph"/>
              <w:spacing w:after="0" w:line="240" w:lineRule="auto"/>
              <w:ind w:left="-46" w:right="-108"/>
              <w:contextualSpacing w:val="0"/>
              <w:rPr>
                <w:rFonts w:ascii="Times New Roman" w:hAnsi="Times New Roman" w:cs="Times New Roman"/>
                <w:sz w:val="20"/>
                <w:szCs w:val="20"/>
                <w:lang w:val="ro-MD"/>
              </w:rPr>
            </w:pPr>
            <w:r w:rsidRPr="00D32C79">
              <w:rPr>
                <w:rFonts w:ascii="Times New Roman" w:hAnsi="Times New Roman" w:cs="Times New Roman"/>
                <w:sz w:val="20"/>
                <w:szCs w:val="20"/>
                <w:lang w:val="ro-MD"/>
              </w:rPr>
              <w:t>a) ciuperci comestibile în stare proaspătă sau semiprelucrată</w:t>
            </w:r>
          </w:p>
          <w:p w14:paraId="37011723" w14:textId="6A933A58" w:rsidR="00567C0B" w:rsidRPr="00D32C79" w:rsidRDefault="00567C0B" w:rsidP="00570C45">
            <w:pPr>
              <w:pStyle w:val="ListParagraph"/>
              <w:spacing w:after="0" w:line="240" w:lineRule="auto"/>
              <w:ind w:left="-46" w:right="-108"/>
              <w:contextualSpacing w:val="0"/>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b)plante medicinale, alimentare, aromatice, tanante, colorante şi ornamentale din flora sălbatică, întregi sau sub formă de rădăcini, rizomi, bulbi, tulpini, ramuri, coji, flori, frunze, fructe, semințe şi muguri, în stare vie, proaspătă sau semiprelucrată </w:t>
            </w:r>
          </w:p>
          <w:p w14:paraId="3FE15848" w14:textId="50A4C4C9" w:rsidR="00567C0B" w:rsidRPr="00D32C79" w:rsidRDefault="00567C0B" w:rsidP="00567C0B">
            <w:pPr>
              <w:jc w:val="both"/>
              <w:rPr>
                <w:rFonts w:cs="Times New Roman"/>
                <w:sz w:val="20"/>
                <w:szCs w:val="20"/>
                <w:lang w:val="ro-MD"/>
              </w:rPr>
            </w:pPr>
            <w:r w:rsidRPr="00D32C79">
              <w:rPr>
                <w:rFonts w:cs="Times New Roman"/>
                <w:sz w:val="20"/>
                <w:szCs w:val="20"/>
                <w:lang w:val="ro-MD"/>
              </w:rPr>
              <w:t xml:space="preserve">c) alte plante din flora sălbatică sau pârți şi produse ale acestora, în stare vie, proaspătă sau semiprelucrată </w:t>
            </w:r>
          </w:p>
          <w:p w14:paraId="43048F55" w14:textId="0AE879E7" w:rsidR="00567C0B" w:rsidRPr="00D32C79" w:rsidRDefault="00567C0B" w:rsidP="00567C0B">
            <w:pPr>
              <w:jc w:val="both"/>
              <w:rPr>
                <w:rFonts w:cs="Times New Roman"/>
                <w:sz w:val="20"/>
                <w:szCs w:val="20"/>
                <w:lang w:val="ro-MD"/>
              </w:rPr>
            </w:pPr>
            <w:r w:rsidRPr="00D32C79">
              <w:rPr>
                <w:rFonts w:cs="Times New Roman"/>
                <w:sz w:val="20"/>
                <w:szCs w:val="20"/>
                <w:lang w:val="ro-MD"/>
              </w:rPr>
              <w:t xml:space="preserve">d) semințe de specii forestiere şi alte specii de floră sălbatică (resurse genetice) </w:t>
            </w:r>
          </w:p>
          <w:p w14:paraId="3369C753" w14:textId="20694A7A" w:rsidR="002458E4" w:rsidRPr="00D32C79" w:rsidRDefault="00567C0B" w:rsidP="00570C45">
            <w:pPr>
              <w:jc w:val="both"/>
              <w:rPr>
                <w:rFonts w:cs="Times New Roman"/>
                <w:sz w:val="20"/>
                <w:szCs w:val="20"/>
                <w:lang w:val="ro-MD"/>
              </w:rPr>
            </w:pPr>
            <w:r w:rsidRPr="00D32C79">
              <w:rPr>
                <w:rFonts w:cs="Times New Roman"/>
                <w:sz w:val="20"/>
                <w:szCs w:val="20"/>
                <w:lang w:val="ro-MD"/>
              </w:rPr>
              <w:t xml:space="preserve">e) fructe din flora sălbatică, în stare proaspătă sau semiprelucrată </w:t>
            </w:r>
          </w:p>
        </w:tc>
        <w:tc>
          <w:tcPr>
            <w:tcW w:w="1735" w:type="dxa"/>
          </w:tcPr>
          <w:p w14:paraId="32113044" w14:textId="1009DEE8" w:rsidR="00570C45" w:rsidRPr="00D32C79" w:rsidRDefault="00570C45" w:rsidP="00567C0B">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 </w:t>
            </w:r>
            <w:r w:rsidR="00567C0B" w:rsidRPr="00D32C79">
              <w:rPr>
                <w:rFonts w:ascii="Times New Roman" w:hAnsi="Times New Roman" w:cs="Times New Roman"/>
                <w:sz w:val="20"/>
                <w:szCs w:val="20"/>
                <w:lang w:val="ro-MD"/>
              </w:rPr>
              <w:t xml:space="preserve">2,0 lei/kg; </w:t>
            </w:r>
          </w:p>
          <w:p w14:paraId="19644BC9" w14:textId="09591BEA" w:rsidR="00570C45" w:rsidRPr="00D32C79" w:rsidRDefault="00567C0B" w:rsidP="00567C0B">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-0,50 lei/kg; </w:t>
            </w:r>
          </w:p>
          <w:p w14:paraId="43EF92B5" w14:textId="77777777" w:rsidR="00570C45" w:rsidRPr="00D32C79" w:rsidRDefault="00570C45" w:rsidP="00567C0B">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p>
          <w:p w14:paraId="0AC4F86E" w14:textId="77777777" w:rsidR="00570C45" w:rsidRPr="00D32C79" w:rsidRDefault="00570C45" w:rsidP="00567C0B">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p>
          <w:p w14:paraId="31E36030" w14:textId="77777777" w:rsidR="00570C45" w:rsidRPr="00D32C79" w:rsidRDefault="00570C45" w:rsidP="00567C0B">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p>
          <w:p w14:paraId="268B9E85" w14:textId="3A90A4A5" w:rsidR="00570C45" w:rsidRPr="00D32C79" w:rsidRDefault="00567C0B" w:rsidP="00567C0B">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-0,30 lei/kg; </w:t>
            </w:r>
          </w:p>
          <w:p w14:paraId="09E2A962" w14:textId="77777777" w:rsidR="00570C45" w:rsidRPr="00D32C79" w:rsidRDefault="00570C45" w:rsidP="00567C0B">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p>
          <w:p w14:paraId="1E3DF97D" w14:textId="5A09101A" w:rsidR="00570C45" w:rsidRPr="00D32C79" w:rsidRDefault="00567C0B" w:rsidP="00567C0B">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-3,00 lei/kg; </w:t>
            </w:r>
          </w:p>
          <w:p w14:paraId="65DB939A" w14:textId="77777777" w:rsidR="00570C45" w:rsidRPr="00D32C79" w:rsidRDefault="00570C45" w:rsidP="00567C0B">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p>
          <w:p w14:paraId="7C108028" w14:textId="4A98E024" w:rsidR="002458E4" w:rsidRPr="00D32C79" w:rsidRDefault="00567C0B" w:rsidP="00567C0B">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- 1,0 lei/kg</w:t>
            </w:r>
          </w:p>
        </w:tc>
      </w:tr>
      <w:tr w:rsidR="00E524C1" w:rsidRPr="00D32C79" w14:paraId="13124149" w14:textId="77777777" w:rsidTr="00F940BA">
        <w:tc>
          <w:tcPr>
            <w:tcW w:w="9831" w:type="dxa"/>
            <w:gridSpan w:val="5"/>
            <w:shd w:val="clear" w:color="auto" w:fill="DEEAF6" w:themeFill="accent5" w:themeFillTint="33"/>
          </w:tcPr>
          <w:p w14:paraId="2F2E0212" w14:textId="23CB5131" w:rsidR="00E524C1" w:rsidRPr="00D32C79" w:rsidRDefault="00E524C1" w:rsidP="00E524C1">
            <w:pPr>
              <w:pStyle w:val="ListParagraph"/>
              <w:tabs>
                <w:tab w:val="left" w:pos="2470"/>
              </w:tabs>
              <w:spacing w:after="0" w:line="240" w:lineRule="auto"/>
              <w:ind w:left="0" w:right="407"/>
              <w:contextualSpacing w:val="0"/>
              <w:jc w:val="center"/>
              <w:rPr>
                <w:rFonts w:ascii="Times New Roman" w:hAnsi="Times New Roman" w:cs="Times New Roman"/>
                <w:lang w:val="ro-MD"/>
              </w:rPr>
            </w:pPr>
            <w:r w:rsidRPr="00D32C79">
              <w:rPr>
                <w:rFonts w:ascii="Times New Roman" w:hAnsi="Times New Roman" w:cs="Times New Roman"/>
                <w:b/>
                <w:bCs/>
                <w:lang w:val="ro-MD"/>
              </w:rPr>
              <w:t>Regnul animal</w:t>
            </w:r>
          </w:p>
        </w:tc>
      </w:tr>
      <w:tr w:rsidR="00BE4B2F" w:rsidRPr="00D32C79" w14:paraId="5E7795CC" w14:textId="77777777" w:rsidTr="00F940BA">
        <w:trPr>
          <w:gridAfter w:val="1"/>
          <w:wAfter w:w="8" w:type="dxa"/>
        </w:trPr>
        <w:tc>
          <w:tcPr>
            <w:tcW w:w="1843" w:type="dxa"/>
          </w:tcPr>
          <w:p w14:paraId="3E5F51B4" w14:textId="77777777" w:rsidR="00BE4B2F" w:rsidRPr="00D32C79" w:rsidRDefault="00BE4B2F" w:rsidP="00BE4B2F">
            <w:pPr>
              <w:pStyle w:val="ListParagraph"/>
              <w:tabs>
                <w:tab w:val="left" w:pos="2470"/>
              </w:tabs>
              <w:spacing w:after="0" w:line="240" w:lineRule="auto"/>
              <w:ind w:left="0"/>
              <w:contextualSpacing w:val="0"/>
              <w:jc w:val="both"/>
              <w:rPr>
                <w:rFonts w:ascii="Times New Roman" w:hAnsi="Times New Roman" w:cs="Times New Roman"/>
                <w:lang w:val="ro-MD"/>
              </w:rPr>
            </w:pPr>
            <w:r w:rsidRPr="00D32C79">
              <w:rPr>
                <w:rFonts w:ascii="Times New Roman" w:hAnsi="Times New Roman" w:cs="Times New Roman"/>
                <w:lang w:val="ro-MD"/>
              </w:rPr>
              <w:t xml:space="preserve">Permisul/certificatul CITES  </w:t>
            </w:r>
          </w:p>
        </w:tc>
        <w:tc>
          <w:tcPr>
            <w:tcW w:w="6237" w:type="dxa"/>
          </w:tcPr>
          <w:p w14:paraId="7FBAA1FF" w14:textId="650A0431" w:rsidR="00324FBC" w:rsidRPr="00D32C79" w:rsidRDefault="00324FBC" w:rsidP="00324FBC">
            <w:pPr>
              <w:rPr>
                <w:rFonts w:cs="Times New Roman"/>
                <w:sz w:val="20"/>
                <w:szCs w:val="20"/>
                <w:lang w:val="ro-MD"/>
              </w:rPr>
            </w:pPr>
            <w:r w:rsidRPr="00D32C79">
              <w:rPr>
                <w:rFonts w:cs="Times New Roman"/>
                <w:sz w:val="20"/>
                <w:szCs w:val="20"/>
                <w:lang w:val="ro-MD"/>
              </w:rPr>
              <w:t xml:space="preserve">Specii de mamifere sălbatice </w:t>
            </w:r>
          </w:p>
          <w:p w14:paraId="35E5BC28" w14:textId="4C4FC57C" w:rsidR="00324FBC" w:rsidRPr="00D32C79" w:rsidRDefault="00324FBC" w:rsidP="00324FBC">
            <w:pPr>
              <w:rPr>
                <w:rFonts w:cs="Times New Roman"/>
                <w:sz w:val="20"/>
                <w:szCs w:val="20"/>
                <w:lang w:val="ro-MD"/>
              </w:rPr>
            </w:pPr>
            <w:r w:rsidRPr="00D32C79">
              <w:rPr>
                <w:rFonts w:cs="Times New Roman"/>
                <w:sz w:val="20"/>
                <w:szCs w:val="20"/>
                <w:lang w:val="ro-MD"/>
              </w:rPr>
              <w:t xml:space="preserve">Specii de reptile, păsări </w:t>
            </w:r>
          </w:p>
          <w:p w14:paraId="49702292" w14:textId="2B57FF4A" w:rsidR="00324FBC" w:rsidRPr="00D32C79" w:rsidRDefault="00324FBC" w:rsidP="00324FBC">
            <w:pPr>
              <w:rPr>
                <w:rFonts w:cs="Times New Roman"/>
                <w:sz w:val="20"/>
                <w:szCs w:val="20"/>
                <w:lang w:val="ro-MD"/>
              </w:rPr>
            </w:pPr>
            <w:r w:rsidRPr="00D32C79">
              <w:rPr>
                <w:rFonts w:cs="Times New Roman"/>
                <w:sz w:val="20"/>
                <w:szCs w:val="20"/>
                <w:lang w:val="ro-MD"/>
              </w:rPr>
              <w:t xml:space="preserve">Lipitori, peşti </w:t>
            </w:r>
          </w:p>
          <w:p w14:paraId="3E6FED8F" w14:textId="69E97A2B" w:rsidR="00BE4B2F" w:rsidRPr="00D32C79" w:rsidRDefault="00324FBC" w:rsidP="00324FBC">
            <w:pPr>
              <w:pStyle w:val="ListParagraph"/>
              <w:tabs>
                <w:tab w:val="left" w:pos="2470"/>
              </w:tabs>
              <w:spacing w:after="0" w:line="240" w:lineRule="auto"/>
              <w:ind w:left="0"/>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Alte specii de animale sălbatice </w:t>
            </w:r>
          </w:p>
        </w:tc>
        <w:tc>
          <w:tcPr>
            <w:tcW w:w="1743" w:type="dxa"/>
            <w:gridSpan w:val="2"/>
          </w:tcPr>
          <w:p w14:paraId="11F638F6" w14:textId="7C8FC4C1" w:rsidR="00BE4B2F" w:rsidRPr="00D32C79" w:rsidRDefault="00324FBC" w:rsidP="00BE4B2F">
            <w:pPr>
              <w:pStyle w:val="ListParagraph"/>
              <w:tabs>
                <w:tab w:val="left" w:pos="2470"/>
              </w:tabs>
              <w:spacing w:after="0" w:line="240" w:lineRule="auto"/>
              <w:ind w:left="0"/>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-5</w:t>
            </w:r>
            <w:r w:rsidR="00BE4B2F" w:rsidRPr="00D32C79">
              <w:rPr>
                <w:rFonts w:ascii="Times New Roman" w:hAnsi="Times New Roman" w:cs="Times New Roman"/>
                <w:sz w:val="20"/>
                <w:szCs w:val="20"/>
                <w:lang w:val="ro-MD"/>
              </w:rPr>
              <w:t xml:space="preserve">00 lei </w:t>
            </w:r>
            <w:r w:rsidRPr="00D32C79">
              <w:rPr>
                <w:rFonts w:ascii="Times New Roman" w:hAnsi="Times New Roman" w:cs="Times New Roman"/>
                <w:sz w:val="20"/>
                <w:szCs w:val="20"/>
                <w:lang w:val="ro-MD"/>
              </w:rPr>
              <w:t>/permis</w:t>
            </w:r>
          </w:p>
          <w:p w14:paraId="15F67378" w14:textId="327C099D" w:rsidR="00324FBC" w:rsidRPr="00D32C79" w:rsidRDefault="00324FBC" w:rsidP="00BE4B2F">
            <w:pPr>
              <w:pStyle w:val="ListParagraph"/>
              <w:tabs>
                <w:tab w:val="left" w:pos="2470"/>
              </w:tabs>
              <w:spacing w:after="0" w:line="240" w:lineRule="auto"/>
              <w:ind w:left="0"/>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-400 lei /permis</w:t>
            </w:r>
          </w:p>
          <w:p w14:paraId="243942CD" w14:textId="534937BE" w:rsidR="00324FBC" w:rsidRPr="00D32C79" w:rsidRDefault="00324FBC" w:rsidP="00BE4B2F">
            <w:pPr>
              <w:pStyle w:val="ListParagraph"/>
              <w:tabs>
                <w:tab w:val="left" w:pos="2470"/>
              </w:tabs>
              <w:spacing w:after="0" w:line="240" w:lineRule="auto"/>
              <w:ind w:left="0"/>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-500 lei /permis</w:t>
            </w:r>
          </w:p>
          <w:p w14:paraId="2A3215B5" w14:textId="3AEC5F06" w:rsidR="00324FBC" w:rsidRPr="00D32C79" w:rsidRDefault="00324FBC" w:rsidP="00BE4B2F">
            <w:pPr>
              <w:pStyle w:val="ListParagraph"/>
              <w:tabs>
                <w:tab w:val="left" w:pos="2470"/>
              </w:tabs>
              <w:spacing w:after="0" w:line="240" w:lineRule="auto"/>
              <w:ind w:left="0"/>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-300 lei /permis</w:t>
            </w:r>
          </w:p>
        </w:tc>
      </w:tr>
      <w:tr w:rsidR="00BE4B2F" w:rsidRPr="00D32C79" w14:paraId="4D2A9A4A" w14:textId="77777777" w:rsidTr="00F940BA">
        <w:trPr>
          <w:gridAfter w:val="1"/>
          <w:wAfter w:w="8" w:type="dxa"/>
          <w:trHeight w:val="978"/>
        </w:trPr>
        <w:tc>
          <w:tcPr>
            <w:tcW w:w="1843" w:type="dxa"/>
          </w:tcPr>
          <w:p w14:paraId="2CBA932B" w14:textId="77777777" w:rsidR="00BE4B2F" w:rsidRPr="00D32C79" w:rsidRDefault="00BE4B2F" w:rsidP="00BE4B2F">
            <w:pPr>
              <w:pStyle w:val="ListParagraph"/>
              <w:tabs>
                <w:tab w:val="left" w:pos="2470"/>
              </w:tabs>
              <w:spacing w:after="0" w:line="240" w:lineRule="auto"/>
              <w:ind w:left="0" w:right="407"/>
              <w:contextualSpacing w:val="0"/>
              <w:jc w:val="both"/>
              <w:rPr>
                <w:rFonts w:ascii="Times New Roman" w:hAnsi="Times New Roman" w:cs="Times New Roman"/>
                <w:lang w:val="ro-MD"/>
              </w:rPr>
            </w:pPr>
            <w:r w:rsidRPr="00D32C79">
              <w:rPr>
                <w:rFonts w:ascii="Times New Roman" w:hAnsi="Times New Roman" w:cs="Times New Roman"/>
                <w:lang w:val="ro-MD"/>
              </w:rPr>
              <w:t>Acord pentru export</w:t>
            </w:r>
          </w:p>
        </w:tc>
        <w:tc>
          <w:tcPr>
            <w:tcW w:w="6237" w:type="dxa"/>
          </w:tcPr>
          <w:p w14:paraId="48B77CD4" w14:textId="77777777" w:rsidR="00BE4B2F" w:rsidRPr="00D32C79" w:rsidRDefault="00BE4B2F" w:rsidP="00BE4B2F">
            <w:pPr>
              <w:rPr>
                <w:rFonts w:cs="Times New Roman"/>
                <w:sz w:val="20"/>
                <w:szCs w:val="20"/>
                <w:lang w:val="ro-MD"/>
              </w:rPr>
            </w:pPr>
            <w:r w:rsidRPr="00D32C79">
              <w:rPr>
                <w:rFonts w:cs="Times New Roman"/>
                <w:sz w:val="20"/>
                <w:szCs w:val="20"/>
                <w:lang w:val="ro-MD"/>
              </w:rPr>
              <w:t>Melci în stare vie (resursă genetică)   </w:t>
            </w:r>
          </w:p>
          <w:p w14:paraId="423CAFF3" w14:textId="77777777" w:rsidR="00BE4B2F" w:rsidRPr="00D32C79" w:rsidRDefault="00BE4B2F" w:rsidP="00BE4B2F">
            <w:pPr>
              <w:rPr>
                <w:rFonts w:cs="Times New Roman"/>
                <w:sz w:val="20"/>
                <w:szCs w:val="20"/>
                <w:lang w:val="ro-MD"/>
              </w:rPr>
            </w:pPr>
            <w:r w:rsidRPr="00D32C79">
              <w:rPr>
                <w:rFonts w:cs="Times New Roman"/>
                <w:sz w:val="20"/>
                <w:szCs w:val="20"/>
                <w:lang w:val="ro-MD"/>
              </w:rPr>
              <w:t xml:space="preserve">Carne de melc decochiliată congelată </w:t>
            </w:r>
          </w:p>
          <w:p w14:paraId="2D36DC70" w14:textId="77777777" w:rsidR="00BE4B2F" w:rsidRPr="00D32C79" w:rsidRDefault="00BE4B2F" w:rsidP="00BE4B2F">
            <w:pPr>
              <w:rPr>
                <w:rFonts w:cs="Times New Roman"/>
                <w:sz w:val="20"/>
                <w:szCs w:val="20"/>
                <w:lang w:val="ro-MD"/>
              </w:rPr>
            </w:pPr>
            <w:r w:rsidRPr="00D32C79">
              <w:rPr>
                <w:rFonts w:cs="Times New Roman"/>
                <w:sz w:val="20"/>
                <w:szCs w:val="20"/>
                <w:lang w:val="ro-MD"/>
              </w:rPr>
              <w:t>Cochilii de melc                                   </w:t>
            </w:r>
          </w:p>
          <w:p w14:paraId="7E6C8D52" w14:textId="77777777" w:rsidR="00BE4B2F" w:rsidRPr="00D32C79" w:rsidRDefault="00BE4B2F" w:rsidP="00BE4B2F">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Scoici, broaşte şi raci, în stare vie </w:t>
            </w:r>
          </w:p>
          <w:p w14:paraId="168D7840" w14:textId="77777777" w:rsidR="00BE4B2F" w:rsidRPr="00D32C79" w:rsidRDefault="00BE4B2F" w:rsidP="00BE4B2F">
            <w:pPr>
              <w:rPr>
                <w:rFonts w:cs="Times New Roman"/>
                <w:sz w:val="20"/>
                <w:szCs w:val="20"/>
                <w:lang w:val="ro-MD"/>
              </w:rPr>
            </w:pPr>
            <w:r w:rsidRPr="00D32C79">
              <w:rPr>
                <w:rFonts w:cs="Times New Roman"/>
                <w:sz w:val="20"/>
                <w:szCs w:val="20"/>
                <w:lang w:val="ro-MD"/>
              </w:rPr>
              <w:t xml:space="preserve">Scoici, broaşte şi raci, în stare semiprelucrată </w:t>
            </w:r>
          </w:p>
          <w:p w14:paraId="7E2EEFA7" w14:textId="77777777" w:rsidR="00BE4B2F" w:rsidRPr="00D32C79" w:rsidRDefault="00BE4B2F" w:rsidP="00BE4B2F">
            <w:pPr>
              <w:rPr>
                <w:rFonts w:cs="Times New Roman"/>
                <w:sz w:val="20"/>
                <w:szCs w:val="20"/>
                <w:lang w:val="ro-MD"/>
              </w:rPr>
            </w:pPr>
            <w:r w:rsidRPr="00D32C79">
              <w:rPr>
                <w:rFonts w:cs="Times New Roman"/>
                <w:sz w:val="20"/>
                <w:szCs w:val="20"/>
                <w:lang w:val="ro-MD"/>
              </w:rPr>
              <w:t xml:space="preserve">Alte animale acvatice (peşti, viermi, crustacee etc </w:t>
            </w:r>
          </w:p>
          <w:p w14:paraId="10713406" w14:textId="72D55BC8" w:rsidR="00BE4B2F" w:rsidRPr="00D32C79" w:rsidRDefault="00BE4B2F" w:rsidP="00BE4B2F">
            <w:pPr>
              <w:rPr>
                <w:rFonts w:cs="Times New Roman"/>
                <w:sz w:val="20"/>
                <w:szCs w:val="20"/>
                <w:lang w:val="ro-MD"/>
              </w:rPr>
            </w:pPr>
            <w:r w:rsidRPr="00D32C79">
              <w:rPr>
                <w:rFonts w:cs="Times New Roman"/>
                <w:sz w:val="20"/>
                <w:szCs w:val="20"/>
                <w:lang w:val="ro-MD"/>
              </w:rPr>
              <w:t>Peşti decorativi (resursă genetică)       </w:t>
            </w:r>
          </w:p>
          <w:p w14:paraId="3A3DDCC9" w14:textId="13EA0E8A" w:rsidR="00BE4B2F" w:rsidRPr="00D32C79" w:rsidRDefault="00BE4B2F" w:rsidP="00BE4B2F">
            <w:pPr>
              <w:rPr>
                <w:rFonts w:cs="Times New Roman"/>
                <w:sz w:val="20"/>
                <w:szCs w:val="20"/>
                <w:lang w:val="ro-MD"/>
              </w:rPr>
            </w:pPr>
            <w:r w:rsidRPr="00D32C79">
              <w:rPr>
                <w:rFonts w:cs="Times New Roman"/>
                <w:sz w:val="20"/>
                <w:szCs w:val="20"/>
                <w:lang w:val="ro-MD"/>
              </w:rPr>
              <w:t>Iepuri şi alte mamifere mici, în stare vie (resursă genetică)</w:t>
            </w:r>
          </w:p>
          <w:p w14:paraId="4AA8DA26" w14:textId="77777777" w:rsidR="00E524C1" w:rsidRPr="00D32C79" w:rsidRDefault="00BE4B2F" w:rsidP="00BE4B2F">
            <w:pPr>
              <w:rPr>
                <w:rFonts w:cs="Times New Roman"/>
                <w:sz w:val="20"/>
                <w:szCs w:val="20"/>
                <w:lang w:val="ro-MD"/>
              </w:rPr>
            </w:pPr>
            <w:r w:rsidRPr="00D32C79">
              <w:rPr>
                <w:rFonts w:cs="Times New Roman"/>
                <w:sz w:val="20"/>
                <w:szCs w:val="20"/>
                <w:lang w:val="ro-MD"/>
              </w:rPr>
              <w:t xml:space="preserve">Iepuri şi alte mamifere sălbatice mici, împuşcate </w:t>
            </w:r>
          </w:p>
          <w:p w14:paraId="3742A295" w14:textId="153C7032" w:rsidR="00BE4B2F" w:rsidRPr="00D32C79" w:rsidRDefault="00BE4B2F" w:rsidP="00BE4B2F">
            <w:pPr>
              <w:rPr>
                <w:rFonts w:cs="Times New Roman"/>
                <w:sz w:val="20"/>
                <w:szCs w:val="20"/>
                <w:lang w:val="ro-MD"/>
              </w:rPr>
            </w:pPr>
            <w:r w:rsidRPr="00D32C79">
              <w:rPr>
                <w:rFonts w:cs="Times New Roman"/>
                <w:sz w:val="20"/>
                <w:szCs w:val="20"/>
                <w:lang w:val="ro-MD"/>
              </w:rPr>
              <w:t>Mamifere sălbatice mari, în stare vie (resursă genetică)</w:t>
            </w:r>
          </w:p>
          <w:p w14:paraId="30A80E7B" w14:textId="4E655E05" w:rsidR="00BE4B2F" w:rsidRPr="00D32C79" w:rsidRDefault="00BE4B2F" w:rsidP="00BE4B2F">
            <w:pPr>
              <w:rPr>
                <w:rFonts w:cs="Times New Roman"/>
                <w:sz w:val="20"/>
                <w:szCs w:val="20"/>
                <w:lang w:val="ro-MD"/>
              </w:rPr>
            </w:pPr>
            <w:r w:rsidRPr="00D32C79">
              <w:rPr>
                <w:rFonts w:cs="Times New Roman"/>
                <w:sz w:val="20"/>
                <w:szCs w:val="20"/>
                <w:lang w:val="ro-MD"/>
              </w:rPr>
              <w:t>Mamifere sălbatice mari, împuşcate</w:t>
            </w:r>
          </w:p>
          <w:p w14:paraId="2E354624" w14:textId="77777777" w:rsidR="00BE4B2F" w:rsidRPr="00D32C79" w:rsidRDefault="00BE4B2F" w:rsidP="00BE4B2F">
            <w:pPr>
              <w:rPr>
                <w:rFonts w:cs="Times New Roman"/>
                <w:sz w:val="20"/>
                <w:szCs w:val="20"/>
                <w:lang w:val="ro-MD"/>
              </w:rPr>
            </w:pPr>
            <w:r w:rsidRPr="00D32C79">
              <w:rPr>
                <w:rFonts w:cs="Times New Roman"/>
                <w:sz w:val="20"/>
                <w:szCs w:val="20"/>
                <w:lang w:val="ro-MD"/>
              </w:rPr>
              <w:t>Păsări din fauna sălbatică, în stare vie (resursă genetică)  </w:t>
            </w:r>
          </w:p>
          <w:p w14:paraId="061A5882" w14:textId="631CD0CF" w:rsidR="00BE4B2F" w:rsidRPr="00D32C79" w:rsidRDefault="00BE4B2F" w:rsidP="00324FBC">
            <w:pPr>
              <w:rPr>
                <w:rFonts w:cs="Times New Roman"/>
                <w:sz w:val="20"/>
                <w:szCs w:val="20"/>
                <w:lang w:val="ro-MD"/>
              </w:rPr>
            </w:pPr>
            <w:r w:rsidRPr="00D32C79">
              <w:rPr>
                <w:rFonts w:cs="Times New Roman"/>
                <w:sz w:val="20"/>
                <w:szCs w:val="20"/>
                <w:lang w:val="ro-MD"/>
              </w:rPr>
              <w:t xml:space="preserve">Păsări din fauna sălbatică, în stare vie , </w:t>
            </w:r>
            <w:r w:rsidR="00324FBC" w:rsidRPr="00D32C79">
              <w:rPr>
                <w:rFonts w:cs="Times New Roman"/>
                <w:sz w:val="20"/>
                <w:szCs w:val="20"/>
                <w:lang w:val="ro-MD"/>
              </w:rPr>
              <w:t>împușcate</w:t>
            </w:r>
          </w:p>
        </w:tc>
        <w:tc>
          <w:tcPr>
            <w:tcW w:w="1743" w:type="dxa"/>
            <w:gridSpan w:val="2"/>
          </w:tcPr>
          <w:p w14:paraId="3EA0334C" w14:textId="66F9540D" w:rsidR="00BE4B2F" w:rsidRPr="00D32C79" w:rsidRDefault="00BE4B2F" w:rsidP="00BE4B2F">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- 2,0 lei/kg; </w:t>
            </w:r>
          </w:p>
          <w:p w14:paraId="1FED9F98" w14:textId="61208D87" w:rsidR="00BE4B2F" w:rsidRPr="00D32C79" w:rsidRDefault="00BE4B2F" w:rsidP="00BE4B2F">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- 4,0 lei/kg; </w:t>
            </w:r>
          </w:p>
          <w:p w14:paraId="48D9BAC9" w14:textId="22DCB7DD" w:rsidR="00BE4B2F" w:rsidRPr="00D32C79" w:rsidRDefault="00BE4B2F" w:rsidP="00BE4B2F">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- 0,50 lei/kg; </w:t>
            </w:r>
          </w:p>
          <w:p w14:paraId="6C79E894" w14:textId="77777777" w:rsidR="00BE4B2F" w:rsidRPr="00D32C79" w:rsidRDefault="00BE4B2F" w:rsidP="00BE4B2F">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- 4,0 lei/kg; </w:t>
            </w:r>
          </w:p>
          <w:p w14:paraId="4F5B7845" w14:textId="4099563E" w:rsidR="00BE4B2F" w:rsidRPr="00D32C79" w:rsidRDefault="00BE4B2F" w:rsidP="00BE4B2F">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- 3,0 lei/kg; </w:t>
            </w:r>
          </w:p>
          <w:p w14:paraId="0DB0BCDC" w14:textId="54C77FC8" w:rsidR="00BE4B2F" w:rsidRPr="00D32C79" w:rsidRDefault="00BE4B2F" w:rsidP="00BE4B2F">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- 3,0 lei/kg; </w:t>
            </w:r>
          </w:p>
          <w:p w14:paraId="047DF580" w14:textId="2424EBBE" w:rsidR="00BE4B2F" w:rsidRPr="00D32C79" w:rsidRDefault="00BE4B2F" w:rsidP="00BE4B2F">
            <w:pPr>
              <w:pStyle w:val="ListParagraph"/>
              <w:tabs>
                <w:tab w:val="left" w:pos="2470"/>
              </w:tabs>
              <w:spacing w:after="0" w:line="240" w:lineRule="auto"/>
              <w:ind w:left="0" w:right="-111"/>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- 2,0 lei/ bucata</w:t>
            </w:r>
          </w:p>
          <w:p w14:paraId="14E428CF" w14:textId="78464874" w:rsidR="00BE4B2F" w:rsidRPr="00D32C79" w:rsidRDefault="00BE4B2F" w:rsidP="00BE4B2F">
            <w:pPr>
              <w:pStyle w:val="ListParagraph"/>
              <w:tabs>
                <w:tab w:val="left" w:pos="2470"/>
              </w:tabs>
              <w:spacing w:after="0" w:line="240" w:lineRule="auto"/>
              <w:ind w:left="0" w:right="-111"/>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- 40,0 lei/bucata</w:t>
            </w:r>
          </w:p>
          <w:p w14:paraId="0EB8B22B" w14:textId="3B567CDB" w:rsidR="00BE4B2F" w:rsidRPr="00D32C79" w:rsidRDefault="00BE4B2F" w:rsidP="00BE4B2F">
            <w:pPr>
              <w:rPr>
                <w:rFonts w:cs="Times New Roman"/>
                <w:sz w:val="20"/>
                <w:szCs w:val="20"/>
                <w:lang w:val="ro-MD"/>
              </w:rPr>
            </w:pPr>
            <w:r w:rsidRPr="00D32C79">
              <w:rPr>
                <w:rFonts w:cs="Times New Roman"/>
                <w:sz w:val="20"/>
                <w:szCs w:val="20"/>
                <w:lang w:val="ro-MD"/>
              </w:rPr>
              <w:t>-10,0 lei/kg</w:t>
            </w:r>
          </w:p>
          <w:p w14:paraId="5694415A" w14:textId="0000BB00" w:rsidR="00BE4B2F" w:rsidRPr="00D32C79" w:rsidRDefault="00BE4B2F" w:rsidP="00BE4B2F">
            <w:pPr>
              <w:pStyle w:val="ListParagraph"/>
              <w:tabs>
                <w:tab w:val="left" w:pos="2470"/>
              </w:tabs>
              <w:spacing w:after="0" w:line="240" w:lineRule="auto"/>
              <w:ind w:left="0"/>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-500,0 lei/bucata</w:t>
            </w:r>
          </w:p>
          <w:p w14:paraId="050898FE" w14:textId="5E18B4B6" w:rsidR="00BE4B2F" w:rsidRPr="00D32C79" w:rsidRDefault="00BE4B2F" w:rsidP="00BE4B2F">
            <w:pPr>
              <w:pStyle w:val="ListParagraph"/>
              <w:tabs>
                <w:tab w:val="left" w:pos="2470"/>
              </w:tabs>
              <w:spacing w:after="0" w:line="240" w:lineRule="auto"/>
              <w:ind w:left="0" w:right="407"/>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- 20,0 lei/kg</w:t>
            </w:r>
          </w:p>
          <w:p w14:paraId="1BA068AD" w14:textId="47D14DE6" w:rsidR="00BE4B2F" w:rsidRPr="00D32C79" w:rsidRDefault="00BE4B2F" w:rsidP="00E524C1">
            <w:pPr>
              <w:pStyle w:val="ListParagraph"/>
              <w:tabs>
                <w:tab w:val="left" w:pos="2470"/>
              </w:tabs>
              <w:spacing w:after="0" w:line="240" w:lineRule="auto"/>
              <w:ind w:left="0"/>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- 30,0 lei/bucata</w:t>
            </w:r>
          </w:p>
          <w:p w14:paraId="109C09A4" w14:textId="43A65DCD" w:rsidR="00BE4B2F" w:rsidRPr="00D32C79" w:rsidRDefault="00BE4B2F" w:rsidP="00BE4B2F">
            <w:pPr>
              <w:pStyle w:val="ListParagraph"/>
              <w:tabs>
                <w:tab w:val="left" w:pos="2470"/>
              </w:tabs>
              <w:spacing w:after="0" w:line="240" w:lineRule="auto"/>
              <w:ind w:left="0" w:right="-109"/>
              <w:contextualSpacing w:val="0"/>
              <w:jc w:val="both"/>
              <w:rPr>
                <w:rFonts w:ascii="Times New Roman" w:hAnsi="Times New Roman" w:cs="Times New Roman"/>
                <w:sz w:val="20"/>
                <w:szCs w:val="20"/>
                <w:lang w:val="ro-MD"/>
              </w:rPr>
            </w:pPr>
            <w:r w:rsidRPr="00D32C79">
              <w:rPr>
                <w:rFonts w:ascii="Times New Roman" w:hAnsi="Times New Roman" w:cs="Times New Roman"/>
                <w:sz w:val="20"/>
                <w:szCs w:val="20"/>
                <w:lang w:val="ro-MD"/>
              </w:rPr>
              <w:t>-10,0 lei/kg</w:t>
            </w:r>
          </w:p>
        </w:tc>
      </w:tr>
    </w:tbl>
    <w:p w14:paraId="6BD3EDED" w14:textId="72857217" w:rsidR="00266B05" w:rsidRPr="001A1C1C" w:rsidRDefault="00570C45">
      <w:pPr>
        <w:pStyle w:val="ListParagraph"/>
        <w:numPr>
          <w:ilvl w:val="0"/>
          <w:numId w:val="2"/>
        </w:numPr>
        <w:spacing w:before="276" w:line="247" w:lineRule="auto"/>
        <w:ind w:left="567" w:right="407" w:hanging="425"/>
        <w:contextualSpacing w:val="0"/>
        <w:jc w:val="both"/>
        <w:rPr>
          <w:rFonts w:ascii="Times New Roman" w:hAnsi="Times New Roman" w:cs="Times New Roman"/>
          <w:b/>
          <w:bCs/>
          <w:szCs w:val="24"/>
          <w:lang w:val="ro-MD"/>
        </w:rPr>
      </w:pPr>
      <w:r w:rsidRPr="001A1C1C">
        <w:rPr>
          <w:rFonts w:ascii="Times New Roman" w:hAnsi="Times New Roman" w:cs="Times New Roman"/>
          <w:b/>
          <w:bCs/>
          <w:szCs w:val="24"/>
          <w:lang w:val="ro-MD"/>
        </w:rPr>
        <w:t>Taxa pentru eliberarea autorizației de colectare a obiectelor regnului vegetal</w:t>
      </w:r>
      <w:r w:rsidR="00324FBC" w:rsidRPr="001A1C1C">
        <w:rPr>
          <w:rFonts w:ascii="Times New Roman" w:hAnsi="Times New Roman" w:cs="Times New Roman"/>
          <w:b/>
          <w:bCs/>
          <w:szCs w:val="24"/>
          <w:lang w:val="ro-MD"/>
        </w:rPr>
        <w:t xml:space="preserve"> și dobândire al obiectelor regnului </w:t>
      </w:r>
      <w:r w:rsidRPr="001A1C1C">
        <w:rPr>
          <w:rFonts w:ascii="Times New Roman" w:hAnsi="Times New Roman" w:cs="Times New Roman"/>
          <w:b/>
          <w:bCs/>
          <w:szCs w:val="24"/>
          <w:lang w:val="ro-MD"/>
        </w:rPr>
        <w:t>animal</w:t>
      </w:r>
    </w:p>
    <w:p w14:paraId="7EADA739" w14:textId="54055646" w:rsidR="002458E4" w:rsidRPr="00D32C79" w:rsidRDefault="00570C45">
      <w:pPr>
        <w:pStyle w:val="ListParagraph"/>
        <w:numPr>
          <w:ilvl w:val="0"/>
          <w:numId w:val="50"/>
        </w:numPr>
        <w:jc w:val="both"/>
        <w:rPr>
          <w:rFonts w:ascii="Times New Roman" w:hAnsi="Times New Roman" w:cs="Times New Roman"/>
          <w:kern w:val="22"/>
          <w:szCs w:val="24"/>
          <w:lang w:val="ro-MD"/>
        </w:rPr>
      </w:pPr>
      <w:r w:rsidRPr="00D32C79">
        <w:rPr>
          <w:rFonts w:ascii="Times New Roman" w:eastAsia="Times New Roman" w:hAnsi="Times New Roman" w:cs="Times New Roman"/>
          <w:snapToGrid w:val="0"/>
          <w:kern w:val="22"/>
          <w:szCs w:val="24"/>
          <w:lang w:val="ro-MD"/>
        </w:rPr>
        <w:t>Taxa pentru c</w:t>
      </w:r>
      <w:r w:rsidR="002458E4" w:rsidRPr="00D32C79">
        <w:rPr>
          <w:rFonts w:ascii="Times New Roman" w:eastAsia="Times New Roman" w:hAnsi="Times New Roman" w:cs="Times New Roman"/>
          <w:snapToGrid w:val="0"/>
          <w:kern w:val="22"/>
          <w:szCs w:val="24"/>
          <w:lang w:val="ro-MD"/>
        </w:rPr>
        <w:t>olectarea şi comercializarea obiectelor regnului vegetal</w:t>
      </w:r>
      <w:r w:rsidRPr="00D32C79">
        <w:rPr>
          <w:rFonts w:ascii="Times New Roman" w:eastAsia="Times New Roman" w:hAnsi="Times New Roman" w:cs="Times New Roman"/>
          <w:snapToGrid w:val="0"/>
          <w:kern w:val="22"/>
          <w:szCs w:val="24"/>
          <w:lang w:val="ro-MD"/>
        </w:rPr>
        <w:t xml:space="preserve">, este stabilită </w:t>
      </w:r>
      <w:r w:rsidRPr="00D32C79">
        <w:rPr>
          <w:rFonts w:ascii="Times New Roman" w:hAnsi="Times New Roman" w:cs="Times New Roman"/>
          <w:lang w:val="ro-MD"/>
        </w:rPr>
        <w:t xml:space="preserve">în art. 27 la  </w:t>
      </w:r>
      <w:r w:rsidRPr="00D32C79">
        <w:rPr>
          <w:rFonts w:ascii="Times New Roman" w:hAnsi="Times New Roman" w:cs="Times New Roman"/>
          <w:i/>
          <w:iCs/>
          <w:szCs w:val="24"/>
          <w:lang w:val="ro-MD"/>
        </w:rPr>
        <w:t>Legea regnului vegetal nr. 239/2007</w:t>
      </w:r>
      <w:r w:rsidR="00324FBC" w:rsidRPr="00D32C79">
        <w:rPr>
          <w:rFonts w:ascii="Times New Roman" w:hAnsi="Times New Roman" w:cs="Times New Roman"/>
          <w:i/>
          <w:iCs/>
          <w:szCs w:val="24"/>
          <w:lang w:val="ro-MD"/>
        </w:rPr>
        <w:t>,</w:t>
      </w:r>
      <w:r w:rsidRPr="00D32C79">
        <w:rPr>
          <w:rFonts w:ascii="Times New Roman" w:hAnsi="Times New Roman" w:cs="Times New Roman"/>
          <w:i/>
          <w:iCs/>
          <w:szCs w:val="24"/>
          <w:lang w:val="ro-MD"/>
        </w:rPr>
        <w:t xml:space="preserve"> </w:t>
      </w:r>
      <w:r w:rsidR="00A13CD8" w:rsidRPr="00D32C79">
        <w:rPr>
          <w:rFonts w:ascii="Times New Roman" w:hAnsi="Times New Roman" w:cs="Times New Roman"/>
          <w:szCs w:val="24"/>
          <w:lang w:val="ro-MD"/>
        </w:rPr>
        <w:t>constituie</w:t>
      </w:r>
      <w:r w:rsidR="00A13CD8" w:rsidRPr="00D32C79">
        <w:rPr>
          <w:rFonts w:ascii="Times New Roman" w:hAnsi="Times New Roman" w:cs="Times New Roman"/>
          <w:i/>
          <w:iCs/>
          <w:szCs w:val="24"/>
          <w:lang w:val="ro-MD"/>
        </w:rPr>
        <w:t xml:space="preserve"> </w:t>
      </w:r>
      <w:r w:rsidR="00A13CD8" w:rsidRPr="00D32C79">
        <w:rPr>
          <w:rFonts w:ascii="Times New Roman" w:hAnsi="Times New Roman" w:cs="Times New Roman"/>
          <w:kern w:val="22"/>
          <w:szCs w:val="24"/>
          <w:lang w:val="ro-MD"/>
        </w:rPr>
        <w:t xml:space="preserve"> </w:t>
      </w:r>
      <w:r w:rsidR="002458E4" w:rsidRPr="00D32C79">
        <w:rPr>
          <w:rFonts w:ascii="Times New Roman" w:hAnsi="Times New Roman" w:cs="Times New Roman"/>
          <w:b/>
          <w:bCs/>
          <w:kern w:val="22"/>
          <w:szCs w:val="24"/>
          <w:lang w:val="ro-MD"/>
        </w:rPr>
        <w:t>500 de lei</w:t>
      </w:r>
      <w:r w:rsidR="002458E4" w:rsidRPr="00D32C79">
        <w:rPr>
          <w:rFonts w:ascii="Times New Roman" w:hAnsi="Times New Roman" w:cs="Times New Roman"/>
          <w:kern w:val="22"/>
          <w:szCs w:val="24"/>
          <w:lang w:val="ro-MD"/>
        </w:rPr>
        <w:t xml:space="preserve"> pentru persoanele fizice și de </w:t>
      </w:r>
      <w:r w:rsidR="002458E4" w:rsidRPr="00D32C79">
        <w:rPr>
          <w:rFonts w:ascii="Times New Roman" w:hAnsi="Times New Roman" w:cs="Times New Roman"/>
          <w:b/>
          <w:bCs/>
          <w:kern w:val="22"/>
          <w:szCs w:val="24"/>
          <w:lang w:val="ro-MD"/>
        </w:rPr>
        <w:t xml:space="preserve">2000 de lei </w:t>
      </w:r>
      <w:r w:rsidR="002458E4" w:rsidRPr="00D32C79">
        <w:rPr>
          <w:rFonts w:ascii="Times New Roman" w:hAnsi="Times New Roman" w:cs="Times New Roman"/>
          <w:kern w:val="22"/>
          <w:szCs w:val="24"/>
          <w:lang w:val="ro-MD"/>
        </w:rPr>
        <w:t>pentru persoanele juridice și se transferă în bugetul de stat</w:t>
      </w:r>
      <w:r w:rsidR="002D78A3" w:rsidRPr="00D32C79">
        <w:rPr>
          <w:rFonts w:ascii="Times New Roman" w:hAnsi="Times New Roman" w:cs="Times New Roman"/>
          <w:kern w:val="22"/>
          <w:szCs w:val="24"/>
          <w:lang w:val="ro-MD"/>
        </w:rPr>
        <w:t>;</w:t>
      </w:r>
    </w:p>
    <w:p w14:paraId="639C7453" w14:textId="5BF48C87" w:rsidR="00324FBC" w:rsidRPr="00D32C79" w:rsidRDefault="00324FBC">
      <w:pPr>
        <w:pStyle w:val="ListParagraph"/>
        <w:numPr>
          <w:ilvl w:val="0"/>
          <w:numId w:val="50"/>
        </w:numPr>
        <w:jc w:val="both"/>
        <w:rPr>
          <w:rFonts w:ascii="Times New Roman" w:hAnsi="Times New Roman" w:cs="Times New Roman"/>
          <w:kern w:val="22"/>
          <w:szCs w:val="24"/>
          <w:lang w:val="ro-MD"/>
        </w:rPr>
      </w:pPr>
      <w:r w:rsidRPr="00D32C79">
        <w:rPr>
          <w:rFonts w:ascii="Times New Roman" w:eastAsia="Times New Roman" w:hAnsi="Times New Roman" w:cs="Times New Roman"/>
          <w:snapToGrid w:val="0"/>
          <w:kern w:val="22"/>
          <w:szCs w:val="24"/>
          <w:lang w:val="ro-MD"/>
        </w:rPr>
        <w:t xml:space="preserve">Taxa autorizația pentru dobîndirea de animale care nu constituie obiecte ale vînatului şi pescuitului (melci, şerpi, broaşte etc.), este stabilită </w:t>
      </w:r>
      <w:r w:rsidRPr="00D32C79">
        <w:rPr>
          <w:rFonts w:ascii="Times New Roman" w:hAnsi="Times New Roman" w:cs="Times New Roman"/>
          <w:lang w:val="ro-MD"/>
        </w:rPr>
        <w:t xml:space="preserve">în art. 26 la  </w:t>
      </w:r>
      <w:r w:rsidRPr="00D32C79">
        <w:rPr>
          <w:rFonts w:ascii="Times New Roman" w:hAnsi="Times New Roman" w:cs="Times New Roman"/>
          <w:i/>
          <w:iCs/>
          <w:szCs w:val="24"/>
          <w:lang w:val="ro-MD"/>
        </w:rPr>
        <w:t xml:space="preserve">Legea regnului </w:t>
      </w:r>
      <w:r w:rsidR="00A13CD8" w:rsidRPr="00D32C79">
        <w:rPr>
          <w:rFonts w:ascii="Times New Roman" w:hAnsi="Times New Roman" w:cs="Times New Roman"/>
          <w:i/>
          <w:iCs/>
          <w:szCs w:val="24"/>
          <w:lang w:val="ro-MD"/>
        </w:rPr>
        <w:t>animal</w:t>
      </w:r>
      <w:r w:rsidRPr="00D32C79">
        <w:rPr>
          <w:rFonts w:ascii="Times New Roman" w:hAnsi="Times New Roman" w:cs="Times New Roman"/>
          <w:i/>
          <w:iCs/>
          <w:szCs w:val="24"/>
          <w:lang w:val="ro-MD"/>
        </w:rPr>
        <w:t xml:space="preserve"> nr. </w:t>
      </w:r>
      <w:r w:rsidR="00A13CD8" w:rsidRPr="00D32C79">
        <w:rPr>
          <w:rFonts w:ascii="Times New Roman" w:hAnsi="Times New Roman" w:cs="Times New Roman"/>
          <w:i/>
          <w:iCs/>
          <w:szCs w:val="24"/>
          <w:lang w:val="ro-MD"/>
        </w:rPr>
        <w:t>4</w:t>
      </w:r>
      <w:r w:rsidRPr="00D32C79">
        <w:rPr>
          <w:rFonts w:ascii="Times New Roman" w:hAnsi="Times New Roman" w:cs="Times New Roman"/>
          <w:i/>
          <w:iCs/>
          <w:szCs w:val="24"/>
          <w:lang w:val="ro-MD"/>
        </w:rPr>
        <w:t>39/</w:t>
      </w:r>
      <w:r w:rsidR="00A13CD8" w:rsidRPr="00D32C79">
        <w:rPr>
          <w:rFonts w:ascii="Times New Roman" w:hAnsi="Times New Roman" w:cs="Times New Roman"/>
          <w:i/>
          <w:iCs/>
          <w:szCs w:val="24"/>
          <w:lang w:val="ro-MD"/>
        </w:rPr>
        <w:t>1996</w:t>
      </w:r>
      <w:r w:rsidRPr="00D32C79">
        <w:rPr>
          <w:rFonts w:ascii="Times New Roman" w:hAnsi="Times New Roman" w:cs="Times New Roman"/>
          <w:i/>
          <w:iCs/>
          <w:szCs w:val="24"/>
          <w:lang w:val="ro-MD"/>
        </w:rPr>
        <w:t xml:space="preserve">,   </w:t>
      </w:r>
      <w:r w:rsidR="00A13CD8" w:rsidRPr="00D32C79">
        <w:rPr>
          <w:rFonts w:ascii="Times New Roman" w:hAnsi="Times New Roman" w:cs="Times New Roman"/>
          <w:szCs w:val="24"/>
          <w:lang w:val="ro-MD"/>
        </w:rPr>
        <w:t>constituie</w:t>
      </w:r>
      <w:r w:rsidR="00A13CD8" w:rsidRPr="00D32C79">
        <w:rPr>
          <w:rFonts w:ascii="Times New Roman" w:hAnsi="Times New Roman" w:cs="Times New Roman"/>
          <w:i/>
          <w:iCs/>
          <w:szCs w:val="24"/>
          <w:lang w:val="ro-MD"/>
        </w:rPr>
        <w:t xml:space="preserve"> </w:t>
      </w:r>
      <w:r w:rsidRPr="00D32C79">
        <w:rPr>
          <w:rFonts w:ascii="Times New Roman" w:hAnsi="Times New Roman" w:cs="Times New Roman"/>
          <w:kern w:val="22"/>
          <w:szCs w:val="24"/>
          <w:lang w:val="ro-MD"/>
        </w:rPr>
        <w:t xml:space="preserve"> </w:t>
      </w:r>
      <w:r w:rsidRPr="00D32C79">
        <w:rPr>
          <w:rFonts w:ascii="Times New Roman" w:hAnsi="Times New Roman" w:cs="Times New Roman"/>
          <w:b/>
          <w:bCs/>
          <w:kern w:val="22"/>
          <w:szCs w:val="24"/>
          <w:lang w:val="ro-MD"/>
        </w:rPr>
        <w:t>3000 de lei</w:t>
      </w:r>
      <w:r w:rsidRPr="00D32C79">
        <w:rPr>
          <w:rFonts w:ascii="Times New Roman" w:hAnsi="Times New Roman" w:cs="Times New Roman"/>
          <w:kern w:val="22"/>
          <w:szCs w:val="24"/>
          <w:lang w:val="ro-MD"/>
        </w:rPr>
        <w:t xml:space="preserve"> și se transferă în bugetul de stat.</w:t>
      </w:r>
    </w:p>
    <w:p w14:paraId="77CD4C2E" w14:textId="77777777" w:rsidR="00E0284B" w:rsidRPr="00D32C79" w:rsidRDefault="00E0284B" w:rsidP="00E0284B">
      <w:pPr>
        <w:pStyle w:val="ListParagraph"/>
        <w:rPr>
          <w:rFonts w:ascii="Times New Roman" w:hAnsi="Times New Roman" w:cs="Times New Roman"/>
          <w:kern w:val="22"/>
          <w:szCs w:val="24"/>
          <w:lang w:val="ro-MD"/>
        </w:rPr>
      </w:pPr>
    </w:p>
    <w:p w14:paraId="60441B3C" w14:textId="4D3CC62D" w:rsidR="00826623" w:rsidRPr="00D32C79" w:rsidRDefault="007A1DA8">
      <w:pPr>
        <w:pStyle w:val="ListParagraph"/>
        <w:numPr>
          <w:ilvl w:val="0"/>
          <w:numId w:val="2"/>
        </w:numPr>
        <w:spacing w:before="276" w:line="247" w:lineRule="auto"/>
        <w:ind w:left="567" w:right="407" w:hanging="425"/>
        <w:contextualSpacing w:val="0"/>
        <w:jc w:val="both"/>
        <w:rPr>
          <w:lang w:val="ro-MD"/>
        </w:rPr>
      </w:pPr>
      <w:r w:rsidRPr="00D32C79">
        <w:rPr>
          <w:rFonts w:ascii="Times New Roman" w:hAnsi="Times New Roman" w:cs="Times New Roman"/>
          <w:b/>
          <w:bCs/>
          <w:szCs w:val="24"/>
          <w:lang w:val="ro-MD"/>
        </w:rPr>
        <w:lastRenderedPageBreak/>
        <w:t xml:space="preserve">Tarife pentru emiterea autorizației integrate de mediu/ autorizației de mediu </w:t>
      </w:r>
    </w:p>
    <w:p w14:paraId="1D5F607B" w14:textId="611BC18F" w:rsidR="006426E2" w:rsidRPr="00D32C79" w:rsidRDefault="007A1DA8" w:rsidP="009A667E">
      <w:pPr>
        <w:pStyle w:val="Para1"/>
        <w:numPr>
          <w:ilvl w:val="0"/>
          <w:numId w:val="0"/>
        </w:numPr>
        <w:rPr>
          <w:lang w:val="ro-MD"/>
        </w:rPr>
      </w:pPr>
      <w:r w:rsidRPr="00D32C79">
        <w:rPr>
          <w:rStyle w:val="Emphasis"/>
          <w:rFonts w:eastAsiaTheme="majorEastAsia"/>
          <w:i w:val="0"/>
          <w:iCs w:val="0"/>
          <w:color w:val="000000"/>
          <w:szCs w:val="24"/>
          <w:lang w:val="ro-MD"/>
        </w:rPr>
        <w:t xml:space="preserve">Prin HG nr.235/2025 este aprobat Nomenclatorul serviciilor aferente emiterii autorizației integrate de mediu și autorizației de mediu și a cuantumului tarifelor la acestea. Astfel, tariful pentru emiterea </w:t>
      </w:r>
      <w:r w:rsidRPr="00D32C79">
        <w:rPr>
          <w:rStyle w:val="Emphasis"/>
          <w:rFonts w:eastAsiaTheme="majorEastAsia"/>
          <w:b/>
          <w:bCs/>
          <w:color w:val="000000"/>
          <w:szCs w:val="24"/>
          <w:lang w:val="ro-MD"/>
        </w:rPr>
        <w:t>autorizației integrate de mediu -constitui</w:t>
      </w:r>
      <w:r w:rsidRPr="00D32C79">
        <w:rPr>
          <w:rStyle w:val="Emphasis"/>
          <w:rFonts w:eastAsiaTheme="majorEastAsia"/>
          <w:i w:val="0"/>
          <w:iCs w:val="0"/>
          <w:color w:val="000000"/>
          <w:szCs w:val="24"/>
          <w:lang w:val="ro-MD"/>
        </w:rPr>
        <w:t xml:space="preserve">e </w:t>
      </w:r>
      <w:r w:rsidRPr="00D32C79">
        <w:rPr>
          <w:rStyle w:val="Emphasis"/>
          <w:rFonts w:eastAsiaTheme="majorEastAsia"/>
          <w:b/>
          <w:bCs/>
          <w:i w:val="0"/>
          <w:iCs w:val="0"/>
          <w:color w:val="000000"/>
          <w:szCs w:val="24"/>
          <w:lang w:val="ro-MD"/>
        </w:rPr>
        <w:t>30 mii lei</w:t>
      </w:r>
      <w:r w:rsidRPr="00D32C79">
        <w:rPr>
          <w:rStyle w:val="Emphasis"/>
          <w:rFonts w:eastAsiaTheme="majorEastAsia"/>
          <w:i w:val="0"/>
          <w:iCs w:val="0"/>
          <w:color w:val="000000"/>
          <w:szCs w:val="24"/>
          <w:lang w:val="ro-MD"/>
        </w:rPr>
        <w:t xml:space="preserve">, a </w:t>
      </w:r>
      <w:r w:rsidRPr="00D32C79">
        <w:rPr>
          <w:rStyle w:val="Emphasis"/>
          <w:rFonts w:eastAsiaTheme="majorEastAsia"/>
          <w:b/>
          <w:bCs/>
          <w:color w:val="000000"/>
          <w:szCs w:val="24"/>
          <w:lang w:val="ro-MD"/>
        </w:rPr>
        <w:t>autorizației de mediu - 20 mii lei</w:t>
      </w:r>
      <w:r w:rsidRPr="00D32C79">
        <w:rPr>
          <w:rStyle w:val="Emphasis"/>
          <w:rFonts w:eastAsiaTheme="majorEastAsia"/>
          <w:i w:val="0"/>
          <w:iCs w:val="0"/>
          <w:color w:val="000000"/>
          <w:szCs w:val="24"/>
          <w:lang w:val="ro-MD"/>
        </w:rPr>
        <w:t>.</w:t>
      </w:r>
      <w:r w:rsidR="00E524C1" w:rsidRPr="00D32C79">
        <w:rPr>
          <w:rStyle w:val="Emphasis"/>
          <w:rFonts w:eastAsiaTheme="majorEastAsia"/>
          <w:i w:val="0"/>
          <w:iCs w:val="0"/>
          <w:color w:val="000000"/>
          <w:szCs w:val="24"/>
          <w:lang w:val="ro-MD"/>
        </w:rPr>
        <w:t xml:space="preserve"> </w:t>
      </w:r>
    </w:p>
    <w:p w14:paraId="002D5D6F" w14:textId="30086008" w:rsidR="0078174C" w:rsidRPr="00D32C79" w:rsidRDefault="0078174C">
      <w:pPr>
        <w:pStyle w:val="ListParagraph"/>
        <w:numPr>
          <w:ilvl w:val="0"/>
          <w:numId w:val="2"/>
        </w:numPr>
        <w:spacing w:before="276" w:line="247" w:lineRule="auto"/>
        <w:ind w:left="567" w:right="407" w:hanging="425"/>
        <w:contextualSpacing w:val="0"/>
        <w:jc w:val="both"/>
        <w:rPr>
          <w:rFonts w:ascii="Times New Roman" w:hAnsi="Times New Roman" w:cs="Times New Roman"/>
          <w:b/>
          <w:bCs/>
          <w:szCs w:val="24"/>
          <w:lang w:val="ro-MD"/>
        </w:rPr>
      </w:pPr>
      <w:r w:rsidRPr="00D32C79">
        <w:rPr>
          <w:rFonts w:ascii="Times New Roman" w:hAnsi="Times New Roman" w:cs="Times New Roman"/>
          <w:b/>
          <w:bCs/>
          <w:szCs w:val="24"/>
          <w:lang w:val="ro-MD"/>
        </w:rPr>
        <w:t xml:space="preserve">Amenzi </w:t>
      </w:r>
      <w:r w:rsidR="00F907D6" w:rsidRPr="00D32C79">
        <w:rPr>
          <w:rFonts w:ascii="Times New Roman" w:hAnsi="Times New Roman" w:cs="Times New Roman"/>
          <w:b/>
          <w:bCs/>
          <w:szCs w:val="24"/>
          <w:lang w:val="ro-MD"/>
        </w:rPr>
        <w:t xml:space="preserve">și taxe de compensarea a pagubelor /repararea prejudiciilor, </w:t>
      </w:r>
      <w:r w:rsidRPr="00D32C79">
        <w:rPr>
          <w:rFonts w:ascii="Times New Roman" w:hAnsi="Times New Roman" w:cs="Times New Roman"/>
          <w:b/>
          <w:bCs/>
          <w:szCs w:val="24"/>
          <w:lang w:val="ro-MD"/>
        </w:rPr>
        <w:t xml:space="preserve">aplicate pentru încălcarea legislației </w:t>
      </w:r>
    </w:p>
    <w:p w14:paraId="372F3B25" w14:textId="3EA04E62" w:rsidR="00204757" w:rsidRPr="00D32C79" w:rsidRDefault="00204757" w:rsidP="00E524C1">
      <w:pPr>
        <w:jc w:val="both"/>
        <w:rPr>
          <w:rFonts w:cs="Times New Roman"/>
          <w:szCs w:val="24"/>
          <w:lang w:val="ro-MD"/>
        </w:rPr>
      </w:pPr>
      <w:r w:rsidRPr="00D32C79">
        <w:rPr>
          <w:rFonts w:cs="Times New Roman"/>
          <w:szCs w:val="24"/>
          <w:lang w:val="ro-MD"/>
        </w:rPr>
        <w:t>Sancțiunile aplicate pentru nerespectarea legislației de mediu/forestier, sunt stabilite de  Codului penal al R</w:t>
      </w:r>
      <w:r w:rsidR="00E524C1" w:rsidRPr="00D32C79">
        <w:rPr>
          <w:rFonts w:cs="Times New Roman"/>
          <w:szCs w:val="24"/>
          <w:lang w:val="ro-MD"/>
        </w:rPr>
        <w:t>M</w:t>
      </w:r>
      <w:r w:rsidRPr="00D32C79">
        <w:rPr>
          <w:rFonts w:cs="Times New Roman"/>
          <w:szCs w:val="24"/>
          <w:lang w:val="ro-MD"/>
        </w:rPr>
        <w:t xml:space="preserve"> nr. 985/2002 și la Codul contravențional nr. 218/2008</w:t>
      </w:r>
      <w:r w:rsidR="00E524C1" w:rsidRPr="00D32C79">
        <w:rPr>
          <w:rFonts w:cs="Times New Roman"/>
          <w:szCs w:val="24"/>
          <w:lang w:val="ro-MD"/>
        </w:rPr>
        <w:t>, dar</w:t>
      </w:r>
      <w:r w:rsidRPr="00D32C79">
        <w:rPr>
          <w:rFonts w:cs="Times New Roman"/>
          <w:szCs w:val="24"/>
          <w:lang w:val="ro-MD"/>
        </w:rPr>
        <w:t xml:space="preserve"> acestea nu sunt suficient de severe și nu reflectă în totalitate și proporțional daunele aduse mediului, nu stimulează promovarea respectării legislației, chiar și în pofida faptului că pe parcursul ultimilor ani au fost operate modificări la cadrul legal, în vederea înăspririi sistemului de sancțiuni de mediu.</w:t>
      </w:r>
      <w:r w:rsidR="006426E2" w:rsidRPr="00D32C79">
        <w:rPr>
          <w:rFonts w:cs="Times New Roman"/>
          <w:szCs w:val="24"/>
          <w:lang w:val="ro-MD"/>
        </w:rPr>
        <w:t xml:space="preserve"> Informația despre amenzile aplicate de </w:t>
      </w:r>
      <w:r w:rsidRPr="00D32C79">
        <w:rPr>
          <w:rFonts w:cs="Times New Roman"/>
          <w:szCs w:val="24"/>
          <w:lang w:val="ro-MD"/>
        </w:rPr>
        <w:t xml:space="preserve"> </w:t>
      </w:r>
      <w:r w:rsidR="006426E2" w:rsidRPr="00D32C79">
        <w:rPr>
          <w:rFonts w:cs="Times New Roman"/>
          <w:szCs w:val="24"/>
          <w:lang w:val="ro-MD"/>
        </w:rPr>
        <w:t xml:space="preserve">IPM </w:t>
      </w:r>
      <w:r w:rsidR="00F907D6" w:rsidRPr="00D32C79">
        <w:rPr>
          <w:rFonts w:cs="Times New Roman"/>
          <w:szCs w:val="24"/>
          <w:lang w:val="ro-MD"/>
        </w:rPr>
        <w:t>în a. 2023 este</w:t>
      </w:r>
      <w:r w:rsidR="006426E2" w:rsidRPr="00D32C79">
        <w:rPr>
          <w:rFonts w:cs="Times New Roman"/>
          <w:szCs w:val="24"/>
          <w:lang w:val="ro-MD"/>
        </w:rPr>
        <w:t xml:space="preserve"> inclus</w:t>
      </w:r>
      <w:r w:rsidR="00F907D6" w:rsidRPr="00D32C79">
        <w:rPr>
          <w:rFonts w:cs="Times New Roman"/>
          <w:szCs w:val="24"/>
          <w:lang w:val="ro-MD"/>
        </w:rPr>
        <w:t>ă</w:t>
      </w:r>
      <w:r w:rsidR="006426E2" w:rsidRPr="00D32C79">
        <w:rPr>
          <w:rFonts w:cs="Times New Roman"/>
          <w:szCs w:val="24"/>
          <w:lang w:val="ro-MD"/>
        </w:rPr>
        <w:t xml:space="preserve"> în </w:t>
      </w:r>
      <w:r w:rsidR="00F907D6" w:rsidRPr="00EB2230">
        <w:rPr>
          <w:rFonts w:cs="Times New Roman"/>
          <w:szCs w:val="24"/>
          <w:lang w:val="ro-MD"/>
        </w:rPr>
        <w:t>Anexa</w:t>
      </w:r>
      <w:r w:rsidR="006426E2" w:rsidRPr="00EB2230">
        <w:rPr>
          <w:rFonts w:cs="Times New Roman"/>
          <w:szCs w:val="24"/>
          <w:lang w:val="ro-MD"/>
        </w:rPr>
        <w:t xml:space="preserve"> </w:t>
      </w:r>
      <w:r w:rsidR="00EB2230" w:rsidRPr="00EB2230">
        <w:rPr>
          <w:rFonts w:cs="Times New Roman"/>
          <w:szCs w:val="24"/>
          <w:lang w:val="ro-MD"/>
        </w:rPr>
        <w:t>9</w:t>
      </w:r>
      <w:r w:rsidR="006426E2" w:rsidRPr="00EB2230">
        <w:rPr>
          <w:rFonts w:cs="Times New Roman"/>
          <w:szCs w:val="24"/>
          <w:lang w:val="ro-MD"/>
        </w:rPr>
        <w:t>.</w:t>
      </w:r>
    </w:p>
    <w:p w14:paraId="589B3C9D" w14:textId="77777777" w:rsidR="00F907D6" w:rsidRPr="00D32C79" w:rsidRDefault="00F907D6" w:rsidP="00A829AE">
      <w:pPr>
        <w:pStyle w:val="BodyText"/>
        <w:spacing w:before="7"/>
        <w:jc w:val="both"/>
        <w:rPr>
          <w:rFonts w:cs="Times New Roman"/>
          <w:lang w:val="ro-MD"/>
        </w:rPr>
      </w:pPr>
    </w:p>
    <w:p w14:paraId="6C4966FA" w14:textId="09543A83" w:rsidR="00A829AE" w:rsidRPr="00D32C79" w:rsidRDefault="00A829AE">
      <w:pPr>
        <w:pStyle w:val="BodyText"/>
        <w:numPr>
          <w:ilvl w:val="0"/>
          <w:numId w:val="3"/>
        </w:numPr>
        <w:spacing w:before="7"/>
        <w:ind w:left="426" w:hanging="426"/>
        <w:jc w:val="both"/>
        <w:rPr>
          <w:rFonts w:eastAsiaTheme="minorHAnsi" w:cs="Times New Roman"/>
          <w:b/>
          <w:bCs/>
          <w:szCs w:val="24"/>
          <w:lang w:val="ro-MD"/>
        </w:rPr>
      </w:pPr>
      <w:r w:rsidRPr="00D32C79">
        <w:rPr>
          <w:rFonts w:eastAsiaTheme="minorHAnsi" w:cs="Times New Roman"/>
          <w:b/>
          <w:bCs/>
          <w:szCs w:val="24"/>
          <w:lang w:val="ro-MD"/>
        </w:rPr>
        <w:t xml:space="preserve">Tarifele de calcul al cuantumurilor despăgubirilor prejudiciului cauzat pentru încălcări ale legislației </w:t>
      </w:r>
      <w:r w:rsidR="00F907D6" w:rsidRPr="00D32C79">
        <w:rPr>
          <w:rFonts w:cs="Times New Roman"/>
          <w:b/>
          <w:bCs/>
          <w:szCs w:val="24"/>
          <w:lang w:val="ro-MD"/>
        </w:rPr>
        <w:t>de mediu și forestieră</w:t>
      </w:r>
    </w:p>
    <w:p w14:paraId="10FE1BB6" w14:textId="77777777" w:rsidR="00A829AE" w:rsidRPr="00D32C79" w:rsidRDefault="00A829AE" w:rsidP="00142A01">
      <w:pPr>
        <w:pStyle w:val="BodyText"/>
        <w:spacing w:before="7"/>
        <w:jc w:val="both"/>
        <w:rPr>
          <w:rFonts w:cs="Times New Roman"/>
          <w:lang w:val="ro-MD"/>
        </w:rPr>
      </w:pPr>
    </w:p>
    <w:p w14:paraId="34E7D03B" w14:textId="7B3EC57F" w:rsidR="00A829AE" w:rsidRPr="00D32C79" w:rsidRDefault="00F907D6" w:rsidP="00142A01">
      <w:pPr>
        <w:pStyle w:val="BodyText"/>
        <w:spacing w:before="7"/>
        <w:jc w:val="both"/>
        <w:rPr>
          <w:rFonts w:cs="Times New Roman"/>
          <w:lang w:val="ro-MD"/>
        </w:rPr>
      </w:pPr>
      <w:r w:rsidRPr="00D32C79">
        <w:rPr>
          <w:rFonts w:cs="Times New Roman"/>
          <w:lang w:val="ro-MD"/>
        </w:rPr>
        <w:t>Taxele de încasare pentru pagubele cauzate de către persoanele fizice şi juridice  prin vânare, dobândire, comercializare, posesiune și export ilicite sau prin nimicire a animalelor de vânat din RM, sunt stabilite în Anexa 6 la Legea regnului animal nr. 439/1996. Taxele sunt indicate pentru fiecare specie de animal aparte și sunt indicate în Taxa în unități convenționale pentru un exemplar de animal vânat. Tarifele în domeniul  forestier sunt s</w:t>
      </w:r>
      <w:r w:rsidR="00A829AE" w:rsidRPr="00D32C79">
        <w:rPr>
          <w:rFonts w:cs="Times New Roman"/>
          <w:lang w:val="ro-MD"/>
        </w:rPr>
        <w:t>tabilite prin Regulamentul cu privire la modul și tarifele de calcul al cuantumurilor despăgubirilor prejudiciului cauzat pentru încălcări ale legislației silvice, aprobat recent prin HG nr. 446/2025</w:t>
      </w:r>
      <w:r w:rsidR="00E524C1" w:rsidRPr="00D32C79">
        <w:rPr>
          <w:rFonts w:cs="Times New Roman"/>
          <w:lang w:val="ro-MD"/>
        </w:rPr>
        <w:t xml:space="preserve">. </w:t>
      </w:r>
      <w:r w:rsidR="00A829AE" w:rsidRPr="00D32C79">
        <w:rPr>
          <w:rFonts w:cs="Times New Roman"/>
          <w:lang w:val="ro-MD"/>
        </w:rPr>
        <w:t xml:space="preserve"> Prevederile regulamentului se aplică pentru încălcările legislației silvice</w:t>
      </w:r>
      <w:r w:rsidR="00E524C1" w:rsidRPr="00D32C79">
        <w:rPr>
          <w:rFonts w:cs="Times New Roman"/>
          <w:lang w:val="ro-MD"/>
        </w:rPr>
        <w:t>,</w:t>
      </w:r>
      <w:r w:rsidR="00A829AE" w:rsidRPr="00D32C79">
        <w:rPr>
          <w:rFonts w:cs="Times New Roman"/>
          <w:lang w:val="ro-MD"/>
        </w:rPr>
        <w:t xml:space="preserve"> specificate la Art</w:t>
      </w:r>
      <w:r w:rsidR="00E524C1" w:rsidRPr="00D32C79">
        <w:rPr>
          <w:rFonts w:cs="Times New Roman"/>
          <w:lang w:val="ro-MD"/>
        </w:rPr>
        <w:t>.</w:t>
      </w:r>
      <w:r w:rsidR="00A829AE" w:rsidRPr="00D32C79">
        <w:rPr>
          <w:rFonts w:cs="Times New Roman"/>
          <w:lang w:val="ro-MD"/>
        </w:rPr>
        <w:t xml:space="preserve"> 70 alin. (1) litera a)-q) din Codul Silvic nr. 69/2024.  Cuantumul prejudiciului cauzat se calculează conform anexelor nr. 1 – nr. 16 din HG</w:t>
      </w:r>
      <w:r w:rsidRPr="00D32C79">
        <w:rPr>
          <w:rFonts w:cs="Times New Roman"/>
          <w:lang w:val="ro-MD"/>
        </w:rPr>
        <w:t xml:space="preserve"> 446/2025</w:t>
      </w:r>
      <w:r w:rsidR="00A829AE" w:rsidRPr="00D32C79">
        <w:rPr>
          <w:rFonts w:cs="Times New Roman"/>
          <w:lang w:val="ro-MD"/>
        </w:rPr>
        <w:t xml:space="preserve">, pentru fiecare încălcare în parte sau cumulativ, după caz. </w:t>
      </w:r>
    </w:p>
    <w:p w14:paraId="78FAB5B0" w14:textId="77777777" w:rsidR="008F7EC2" w:rsidRPr="00D32C79" w:rsidRDefault="008F7EC2" w:rsidP="00142A01">
      <w:pPr>
        <w:pStyle w:val="BodyText"/>
        <w:spacing w:before="7"/>
        <w:jc w:val="both"/>
        <w:rPr>
          <w:rFonts w:cs="Times New Roman"/>
          <w:lang w:val="ro-MD"/>
        </w:rPr>
      </w:pPr>
    </w:p>
    <w:p w14:paraId="3E54D7E1" w14:textId="72A10854" w:rsidR="001F56EA" w:rsidRPr="00D32C79" w:rsidRDefault="001F56EA">
      <w:pPr>
        <w:pStyle w:val="BodyText"/>
        <w:numPr>
          <w:ilvl w:val="0"/>
          <w:numId w:val="3"/>
        </w:numPr>
        <w:spacing w:before="7"/>
        <w:ind w:hanging="720"/>
        <w:jc w:val="both"/>
        <w:rPr>
          <w:rFonts w:eastAsiaTheme="minorHAnsi" w:cs="Times New Roman"/>
          <w:b/>
          <w:bCs/>
          <w:szCs w:val="24"/>
          <w:lang w:val="ro-MD"/>
        </w:rPr>
      </w:pPr>
      <w:r w:rsidRPr="00D32C79">
        <w:rPr>
          <w:rFonts w:eastAsiaTheme="minorHAnsi" w:cs="Times New Roman"/>
          <w:b/>
          <w:bCs/>
          <w:szCs w:val="24"/>
          <w:lang w:val="ro-MD"/>
        </w:rPr>
        <w:t>Alte surse</w:t>
      </w:r>
    </w:p>
    <w:p w14:paraId="259375F3" w14:textId="7BA68C02" w:rsidR="00C53E21" w:rsidRPr="00D32C79" w:rsidRDefault="00C53E21" w:rsidP="00C53E21">
      <w:pPr>
        <w:rPr>
          <w:rFonts w:cs="Times New Roman"/>
          <w:szCs w:val="24"/>
          <w:lang w:val="ro-MD"/>
        </w:rPr>
      </w:pPr>
      <w:bookmarkStart w:id="217" w:name="_TOC_250007"/>
      <w:bookmarkStart w:id="218" w:name="_Toc204165100"/>
      <w:r w:rsidRPr="00D32C79">
        <w:rPr>
          <w:rFonts w:cs="Times New Roman"/>
          <w:szCs w:val="24"/>
          <w:lang w:val="ro-MD"/>
        </w:rPr>
        <w:t>Cheltuielile</w:t>
      </w:r>
      <w:r w:rsidRPr="00D32C79">
        <w:rPr>
          <w:rFonts w:cs="Times New Roman"/>
          <w:spacing w:val="-10"/>
          <w:szCs w:val="24"/>
          <w:lang w:val="ro-MD"/>
        </w:rPr>
        <w:t xml:space="preserve"> </w:t>
      </w:r>
      <w:r w:rsidRPr="00D32C79">
        <w:rPr>
          <w:rFonts w:cs="Times New Roman"/>
          <w:szCs w:val="24"/>
          <w:lang w:val="ro-MD"/>
        </w:rPr>
        <w:t>pentru</w:t>
      </w:r>
      <w:r w:rsidRPr="00D32C79">
        <w:rPr>
          <w:rFonts w:cs="Times New Roman"/>
          <w:spacing w:val="-5"/>
          <w:szCs w:val="24"/>
          <w:lang w:val="ro-MD"/>
        </w:rPr>
        <w:t xml:space="preserve"> </w:t>
      </w:r>
      <w:r w:rsidRPr="00D32C79">
        <w:rPr>
          <w:rFonts w:cs="Times New Roman"/>
          <w:szCs w:val="24"/>
          <w:lang w:val="ro-MD"/>
        </w:rPr>
        <w:t>protecția</w:t>
      </w:r>
      <w:r w:rsidRPr="00D32C79">
        <w:rPr>
          <w:rFonts w:cs="Times New Roman"/>
          <w:spacing w:val="-5"/>
          <w:szCs w:val="24"/>
          <w:lang w:val="ro-MD"/>
        </w:rPr>
        <w:t xml:space="preserve"> </w:t>
      </w:r>
      <w:r w:rsidRPr="00D32C79">
        <w:rPr>
          <w:rFonts w:cs="Times New Roman"/>
          <w:szCs w:val="24"/>
          <w:lang w:val="ro-MD"/>
        </w:rPr>
        <w:t>şi</w:t>
      </w:r>
      <w:r w:rsidRPr="00D32C79">
        <w:rPr>
          <w:rFonts w:cs="Times New Roman"/>
          <w:spacing w:val="-5"/>
          <w:szCs w:val="24"/>
          <w:lang w:val="ro-MD"/>
        </w:rPr>
        <w:t xml:space="preserve"> </w:t>
      </w:r>
      <w:r w:rsidRPr="00D32C79">
        <w:rPr>
          <w:rFonts w:cs="Times New Roman"/>
          <w:szCs w:val="24"/>
          <w:lang w:val="ro-MD"/>
        </w:rPr>
        <w:t>reproducerea</w:t>
      </w:r>
      <w:r w:rsidRPr="00D32C79">
        <w:rPr>
          <w:rFonts w:cs="Times New Roman"/>
          <w:spacing w:val="-5"/>
          <w:szCs w:val="24"/>
          <w:lang w:val="ro-MD"/>
        </w:rPr>
        <w:t xml:space="preserve"> </w:t>
      </w:r>
      <w:r w:rsidRPr="00D32C79">
        <w:rPr>
          <w:rFonts w:cs="Times New Roman"/>
          <w:szCs w:val="24"/>
          <w:lang w:val="ro-MD"/>
        </w:rPr>
        <w:t>animalelor</w:t>
      </w:r>
      <w:r w:rsidRPr="00D32C79">
        <w:rPr>
          <w:rFonts w:cs="Times New Roman"/>
          <w:spacing w:val="-5"/>
          <w:szCs w:val="24"/>
          <w:lang w:val="ro-MD"/>
        </w:rPr>
        <w:t xml:space="preserve"> </w:t>
      </w:r>
      <w:r w:rsidRPr="00D32C79">
        <w:rPr>
          <w:rFonts w:cs="Times New Roman"/>
          <w:spacing w:val="-2"/>
          <w:szCs w:val="24"/>
          <w:lang w:val="ro-MD"/>
        </w:rPr>
        <w:t xml:space="preserve">sălbatice includ date despre </w:t>
      </w:r>
      <w:r w:rsidRPr="00D32C79">
        <w:rPr>
          <w:rFonts w:cs="Times New Roman"/>
          <w:szCs w:val="24"/>
          <w:lang w:val="ro-MD"/>
        </w:rPr>
        <w:t>evidenţa numărului</w:t>
      </w:r>
      <w:r w:rsidRPr="00D32C79">
        <w:rPr>
          <w:rFonts w:cs="Times New Roman"/>
          <w:spacing w:val="-14"/>
          <w:szCs w:val="24"/>
          <w:lang w:val="ro-MD"/>
        </w:rPr>
        <w:t xml:space="preserve"> </w:t>
      </w:r>
      <w:r w:rsidRPr="00D32C79">
        <w:rPr>
          <w:rFonts w:cs="Times New Roman"/>
          <w:szCs w:val="24"/>
          <w:lang w:val="ro-MD"/>
        </w:rPr>
        <w:t>de</w:t>
      </w:r>
      <w:r w:rsidRPr="00D32C79">
        <w:rPr>
          <w:rFonts w:cs="Times New Roman"/>
          <w:spacing w:val="-13"/>
          <w:szCs w:val="24"/>
          <w:lang w:val="ro-MD"/>
        </w:rPr>
        <w:t xml:space="preserve"> </w:t>
      </w:r>
      <w:r w:rsidRPr="00D32C79">
        <w:rPr>
          <w:rFonts w:cs="Times New Roman"/>
          <w:szCs w:val="24"/>
          <w:lang w:val="ro-MD"/>
        </w:rPr>
        <w:t xml:space="preserve">animale </w:t>
      </w:r>
      <w:r w:rsidRPr="00D32C79">
        <w:rPr>
          <w:rFonts w:cs="Times New Roman"/>
          <w:spacing w:val="-2"/>
          <w:szCs w:val="24"/>
          <w:lang w:val="ro-MD"/>
        </w:rPr>
        <w:t xml:space="preserve">sălbatice și </w:t>
      </w:r>
      <w:r w:rsidRPr="00D32C79">
        <w:rPr>
          <w:rFonts w:cs="Times New Roman"/>
          <w:szCs w:val="24"/>
          <w:lang w:val="ro-MD"/>
        </w:rPr>
        <w:t xml:space="preserve">Măsurile biotehnice pentru protecția şi reproducerea animalelor sălbatice, reflectate în Tabelul </w:t>
      </w:r>
      <w:r w:rsidR="001A1C1C">
        <w:rPr>
          <w:rFonts w:cs="Times New Roman"/>
          <w:szCs w:val="24"/>
          <w:lang w:val="ro-MD"/>
        </w:rPr>
        <w:t>7</w:t>
      </w:r>
      <w:r w:rsidRPr="00D32C79">
        <w:rPr>
          <w:rFonts w:cs="Times New Roman"/>
          <w:szCs w:val="24"/>
          <w:lang w:val="ro-MD"/>
        </w:rPr>
        <w:t>.</w:t>
      </w:r>
    </w:p>
    <w:p w14:paraId="2169CBD4" w14:textId="77777777" w:rsidR="001A1C1C" w:rsidRDefault="001A1C1C" w:rsidP="00D32C79">
      <w:pPr>
        <w:pStyle w:val="Tabel"/>
      </w:pPr>
    </w:p>
    <w:p w14:paraId="78DD6517" w14:textId="651D1800" w:rsidR="00FB259D" w:rsidRDefault="00C53E21" w:rsidP="00D32C79">
      <w:pPr>
        <w:pStyle w:val="Tabel"/>
      </w:pPr>
      <w:bookmarkStart w:id="219" w:name="_Toc209959673"/>
      <w:r w:rsidRPr="00D32C79">
        <w:t xml:space="preserve">Tabel </w:t>
      </w:r>
      <w:r w:rsidR="00D32C79">
        <w:t>7.</w:t>
      </w:r>
      <w:r w:rsidRPr="00D32C79">
        <w:t xml:space="preserve"> </w:t>
      </w:r>
      <w:r w:rsidR="00FB259D" w:rsidRPr="00D32C79">
        <w:t xml:space="preserve">Cheltuielile pentru </w:t>
      </w:r>
      <w:r w:rsidR="00BD6931" w:rsidRPr="00D32C79">
        <w:t>protecția</w:t>
      </w:r>
      <w:r w:rsidR="00FB259D" w:rsidRPr="00D32C79">
        <w:t xml:space="preserve"> şi reproducerea animalelor </w:t>
      </w:r>
      <w:bookmarkEnd w:id="217"/>
      <w:r w:rsidR="00FB259D" w:rsidRPr="00D32C79">
        <w:t>sălbatice</w:t>
      </w:r>
      <w:r w:rsidR="00AC045E" w:rsidRPr="00D32C79">
        <w:t>, mii lei</w:t>
      </w:r>
      <w:bookmarkEnd w:id="218"/>
      <w:bookmarkEnd w:id="219"/>
    </w:p>
    <w:p w14:paraId="02DB266A" w14:textId="77777777" w:rsidR="00DA4A2E" w:rsidRPr="00D32C79" w:rsidRDefault="00DA4A2E" w:rsidP="00D32C79">
      <w:pPr>
        <w:pStyle w:val="Tabel"/>
      </w:pPr>
    </w:p>
    <w:tbl>
      <w:tblPr>
        <w:tblStyle w:val="TableNormal1"/>
        <w:tblW w:w="0" w:type="auto"/>
        <w:tblInd w:w="375" w:type="dxa"/>
        <w:tblLayout w:type="fixed"/>
        <w:tblLook w:val="01E0" w:firstRow="1" w:lastRow="1" w:firstColumn="1" w:lastColumn="1" w:noHBand="0" w:noVBand="0"/>
      </w:tblPr>
      <w:tblGrid>
        <w:gridCol w:w="1764"/>
        <w:gridCol w:w="1434"/>
        <w:gridCol w:w="2609"/>
        <w:gridCol w:w="3351"/>
      </w:tblGrid>
      <w:tr w:rsidR="00AC045E" w:rsidRPr="00D32C79" w14:paraId="497F377A" w14:textId="77777777" w:rsidTr="00EB2230">
        <w:trPr>
          <w:trHeight w:val="599"/>
        </w:trPr>
        <w:tc>
          <w:tcPr>
            <w:tcW w:w="1764" w:type="dxa"/>
            <w:tcBorders>
              <w:top w:val="single" w:sz="4" w:space="0" w:color="000000"/>
              <w:left w:val="single" w:sz="4" w:space="0" w:color="auto"/>
              <w:bottom w:val="single" w:sz="4" w:space="0" w:color="auto"/>
              <w:right w:val="single" w:sz="4" w:space="0" w:color="000000"/>
            </w:tcBorders>
          </w:tcPr>
          <w:p w14:paraId="0D67A927" w14:textId="77777777" w:rsidR="00AC045E" w:rsidRPr="00D32C79" w:rsidRDefault="00AC045E" w:rsidP="00AC045E">
            <w:pPr>
              <w:pStyle w:val="TableParagraph"/>
              <w:spacing w:before="1"/>
              <w:ind w:left="17" w:right="1"/>
              <w:jc w:val="center"/>
              <w:rPr>
                <w:rFonts w:ascii="Times New Roman" w:hAnsi="Times New Roman" w:cs="Times New Roman"/>
                <w:sz w:val="20"/>
                <w:lang w:val="ro-MD"/>
              </w:rPr>
            </w:pPr>
            <w:r w:rsidRPr="00D32C79">
              <w:rPr>
                <w:rFonts w:ascii="Times New Roman" w:hAnsi="Times New Roman" w:cs="Times New Roman"/>
                <w:spacing w:val="-4"/>
                <w:sz w:val="20"/>
                <w:lang w:val="ro-MD"/>
              </w:rPr>
              <w:t>Anul</w:t>
            </w:r>
          </w:p>
          <w:p w14:paraId="1652EF3E" w14:textId="77777777" w:rsidR="00AC045E" w:rsidRPr="00D32C79" w:rsidRDefault="00AC045E" w:rsidP="004F6FF7">
            <w:pPr>
              <w:rPr>
                <w:rFonts w:cs="Times New Roman"/>
                <w:sz w:val="2"/>
                <w:szCs w:val="2"/>
                <w:lang w:val="ro-MD"/>
              </w:rPr>
            </w:pPr>
          </w:p>
        </w:tc>
        <w:tc>
          <w:tcPr>
            <w:tcW w:w="1434" w:type="dxa"/>
            <w:tcBorders>
              <w:top w:val="single" w:sz="4" w:space="0" w:color="000000"/>
              <w:left w:val="single" w:sz="4" w:space="0" w:color="000000"/>
              <w:bottom w:val="single" w:sz="4" w:space="0" w:color="auto"/>
              <w:right w:val="single" w:sz="4" w:space="0" w:color="000000"/>
            </w:tcBorders>
          </w:tcPr>
          <w:p w14:paraId="06B0CDA2" w14:textId="40D405E6" w:rsidR="00AC045E" w:rsidRPr="00D32C79" w:rsidRDefault="00AC045E" w:rsidP="00AC045E">
            <w:pPr>
              <w:jc w:val="center"/>
              <w:rPr>
                <w:rFonts w:cs="Times New Roman"/>
                <w:sz w:val="2"/>
                <w:szCs w:val="2"/>
                <w:lang w:val="ro-MD"/>
              </w:rPr>
            </w:pPr>
            <w:r w:rsidRPr="00D32C79">
              <w:rPr>
                <w:rFonts w:cs="Times New Roman"/>
                <w:spacing w:val="-2"/>
                <w:sz w:val="20"/>
                <w:lang w:val="ro-MD"/>
              </w:rPr>
              <w:t>Total</w:t>
            </w:r>
          </w:p>
        </w:tc>
        <w:tc>
          <w:tcPr>
            <w:tcW w:w="2609" w:type="dxa"/>
            <w:tcBorders>
              <w:top w:val="single" w:sz="4" w:space="0" w:color="000000"/>
              <w:left w:val="single" w:sz="4" w:space="0" w:color="000000"/>
              <w:bottom w:val="single" w:sz="4" w:space="0" w:color="auto"/>
              <w:right w:val="single" w:sz="4" w:space="0" w:color="000000"/>
            </w:tcBorders>
          </w:tcPr>
          <w:p w14:paraId="47CD647E" w14:textId="63A8DE3B" w:rsidR="00AC045E" w:rsidRPr="00D32C79" w:rsidRDefault="00AC045E" w:rsidP="00E524C1">
            <w:pPr>
              <w:pStyle w:val="TableParagraph"/>
              <w:spacing w:before="2" w:line="242" w:lineRule="auto"/>
              <w:ind w:left="519" w:right="518" w:hanging="5"/>
              <w:jc w:val="center"/>
              <w:rPr>
                <w:rFonts w:ascii="Times New Roman" w:hAnsi="Times New Roman" w:cs="Times New Roman"/>
                <w:sz w:val="20"/>
                <w:lang w:val="ro-MD"/>
              </w:rPr>
            </w:pPr>
            <w:r w:rsidRPr="00D32C79">
              <w:rPr>
                <w:rFonts w:ascii="Times New Roman" w:hAnsi="Times New Roman" w:cs="Times New Roman"/>
                <w:sz w:val="20"/>
                <w:lang w:val="ro-MD"/>
              </w:rPr>
              <w:t>Pentru evidenţa numărului</w:t>
            </w:r>
            <w:r w:rsidRPr="00D32C79">
              <w:rPr>
                <w:rFonts w:ascii="Times New Roman" w:hAnsi="Times New Roman" w:cs="Times New Roman"/>
                <w:spacing w:val="-14"/>
                <w:sz w:val="20"/>
                <w:lang w:val="ro-MD"/>
              </w:rPr>
              <w:t xml:space="preserve"> </w:t>
            </w:r>
            <w:r w:rsidRPr="00D32C79">
              <w:rPr>
                <w:rFonts w:ascii="Times New Roman" w:hAnsi="Times New Roman" w:cs="Times New Roman"/>
                <w:sz w:val="20"/>
                <w:lang w:val="ro-MD"/>
              </w:rPr>
              <w:t>de</w:t>
            </w:r>
            <w:r w:rsidRPr="00D32C79">
              <w:rPr>
                <w:rFonts w:ascii="Times New Roman" w:hAnsi="Times New Roman" w:cs="Times New Roman"/>
                <w:spacing w:val="-13"/>
                <w:sz w:val="20"/>
                <w:lang w:val="ro-MD"/>
              </w:rPr>
              <w:t xml:space="preserve"> </w:t>
            </w:r>
            <w:r w:rsidRPr="00D32C79">
              <w:rPr>
                <w:rFonts w:ascii="Times New Roman" w:hAnsi="Times New Roman" w:cs="Times New Roman"/>
                <w:sz w:val="20"/>
                <w:lang w:val="ro-MD"/>
              </w:rPr>
              <w:t xml:space="preserve">animale </w:t>
            </w:r>
            <w:r w:rsidRPr="00D32C79">
              <w:rPr>
                <w:rFonts w:ascii="Times New Roman" w:hAnsi="Times New Roman" w:cs="Times New Roman"/>
                <w:spacing w:val="-2"/>
                <w:sz w:val="20"/>
                <w:lang w:val="ro-MD"/>
              </w:rPr>
              <w:t>sălbatice</w:t>
            </w:r>
          </w:p>
        </w:tc>
        <w:tc>
          <w:tcPr>
            <w:tcW w:w="3351" w:type="dxa"/>
            <w:tcBorders>
              <w:top w:val="single" w:sz="4" w:space="0" w:color="000000"/>
              <w:left w:val="single" w:sz="4" w:space="0" w:color="000000"/>
              <w:bottom w:val="single" w:sz="4" w:space="0" w:color="auto"/>
              <w:right w:val="single" w:sz="4" w:space="0" w:color="auto"/>
            </w:tcBorders>
          </w:tcPr>
          <w:p w14:paraId="2D9508CC" w14:textId="2A9AFBCE" w:rsidR="00AC045E" w:rsidRPr="00D32C79" w:rsidRDefault="00AC045E" w:rsidP="00AC045E">
            <w:pPr>
              <w:pStyle w:val="TableParagraph"/>
              <w:ind w:left="313" w:right="317" w:firstLine="2"/>
              <w:jc w:val="center"/>
              <w:rPr>
                <w:rFonts w:ascii="Times New Roman" w:hAnsi="Times New Roman" w:cs="Times New Roman"/>
                <w:sz w:val="20"/>
                <w:lang w:val="ro-MD"/>
              </w:rPr>
            </w:pPr>
            <w:r w:rsidRPr="00D32C79">
              <w:rPr>
                <w:rFonts w:ascii="Times New Roman" w:hAnsi="Times New Roman" w:cs="Times New Roman"/>
                <w:sz w:val="20"/>
                <w:lang w:val="ro-MD"/>
              </w:rPr>
              <w:t xml:space="preserve">Măsurile biotehnice pentru </w:t>
            </w:r>
            <w:r w:rsidR="00BD6931" w:rsidRPr="00D32C79">
              <w:rPr>
                <w:rFonts w:ascii="Times New Roman" w:hAnsi="Times New Roman" w:cs="Times New Roman"/>
                <w:sz w:val="20"/>
                <w:lang w:val="ro-MD"/>
              </w:rPr>
              <w:t>protecția</w:t>
            </w:r>
            <w:r w:rsidRPr="00D32C79">
              <w:rPr>
                <w:rFonts w:ascii="Times New Roman" w:hAnsi="Times New Roman" w:cs="Times New Roman"/>
                <w:sz w:val="20"/>
                <w:lang w:val="ro-MD"/>
              </w:rPr>
              <w:t xml:space="preserve"> şi reproducerea animalelor sălbatice</w:t>
            </w:r>
          </w:p>
        </w:tc>
      </w:tr>
      <w:tr w:rsidR="00FB259D" w:rsidRPr="00D32C79" w14:paraId="21C97EBF" w14:textId="77777777" w:rsidTr="00EB2230">
        <w:trPr>
          <w:trHeight w:val="295"/>
        </w:trPr>
        <w:tc>
          <w:tcPr>
            <w:tcW w:w="1764" w:type="dxa"/>
            <w:tcBorders>
              <w:top w:val="single" w:sz="4" w:space="0" w:color="auto"/>
              <w:left w:val="single" w:sz="4" w:space="0" w:color="auto"/>
              <w:bottom w:val="single" w:sz="4" w:space="0" w:color="auto"/>
              <w:right w:val="single" w:sz="4" w:space="0" w:color="auto"/>
            </w:tcBorders>
          </w:tcPr>
          <w:p w14:paraId="43A46D36" w14:textId="77777777" w:rsidR="00FB259D" w:rsidRPr="00D32C79" w:rsidRDefault="00FB259D" w:rsidP="004F6FF7">
            <w:pPr>
              <w:pStyle w:val="TableParagraph"/>
              <w:spacing w:before="54"/>
              <w:ind w:left="17" w:right="2"/>
              <w:jc w:val="center"/>
              <w:rPr>
                <w:rFonts w:ascii="Times New Roman" w:hAnsi="Times New Roman" w:cs="Times New Roman"/>
                <w:sz w:val="20"/>
                <w:lang w:val="ro-MD"/>
              </w:rPr>
            </w:pPr>
            <w:r w:rsidRPr="00D32C79">
              <w:rPr>
                <w:rFonts w:ascii="Times New Roman" w:hAnsi="Times New Roman" w:cs="Times New Roman"/>
                <w:spacing w:val="-4"/>
                <w:sz w:val="20"/>
                <w:lang w:val="ro-MD"/>
              </w:rPr>
              <w:t>2019</w:t>
            </w:r>
          </w:p>
        </w:tc>
        <w:tc>
          <w:tcPr>
            <w:tcW w:w="1434" w:type="dxa"/>
            <w:tcBorders>
              <w:top w:val="single" w:sz="4" w:space="0" w:color="auto"/>
              <w:left w:val="single" w:sz="4" w:space="0" w:color="auto"/>
              <w:bottom w:val="single" w:sz="4" w:space="0" w:color="auto"/>
              <w:right w:val="single" w:sz="4" w:space="0" w:color="auto"/>
            </w:tcBorders>
          </w:tcPr>
          <w:p w14:paraId="15FE812B" w14:textId="77777777" w:rsidR="00FB259D" w:rsidRPr="00D32C79" w:rsidRDefault="00FB259D" w:rsidP="004F6FF7">
            <w:pPr>
              <w:pStyle w:val="TableParagraph"/>
              <w:spacing w:before="54"/>
              <w:ind w:left="4" w:right="12"/>
              <w:jc w:val="center"/>
              <w:rPr>
                <w:rFonts w:ascii="Times New Roman" w:hAnsi="Times New Roman" w:cs="Times New Roman"/>
                <w:sz w:val="20"/>
                <w:lang w:val="ro-MD"/>
              </w:rPr>
            </w:pPr>
            <w:r w:rsidRPr="00D32C79">
              <w:rPr>
                <w:rFonts w:ascii="Times New Roman" w:hAnsi="Times New Roman" w:cs="Times New Roman"/>
                <w:sz w:val="20"/>
                <w:lang w:val="ro-MD"/>
              </w:rPr>
              <w:t>3</w:t>
            </w:r>
            <w:r w:rsidRPr="00D32C79">
              <w:rPr>
                <w:rFonts w:ascii="Times New Roman" w:hAnsi="Times New Roman" w:cs="Times New Roman"/>
                <w:spacing w:val="-3"/>
                <w:sz w:val="20"/>
                <w:lang w:val="ro-MD"/>
              </w:rPr>
              <w:t xml:space="preserve"> </w:t>
            </w:r>
            <w:r w:rsidRPr="00D32C79">
              <w:rPr>
                <w:rFonts w:ascii="Times New Roman" w:hAnsi="Times New Roman" w:cs="Times New Roman"/>
                <w:spacing w:val="-2"/>
                <w:sz w:val="20"/>
                <w:lang w:val="ro-MD"/>
              </w:rPr>
              <w:t>271,6</w:t>
            </w:r>
          </w:p>
        </w:tc>
        <w:tc>
          <w:tcPr>
            <w:tcW w:w="2609" w:type="dxa"/>
            <w:tcBorders>
              <w:top w:val="single" w:sz="4" w:space="0" w:color="auto"/>
              <w:left w:val="single" w:sz="4" w:space="0" w:color="auto"/>
              <w:bottom w:val="single" w:sz="4" w:space="0" w:color="auto"/>
              <w:right w:val="single" w:sz="4" w:space="0" w:color="auto"/>
            </w:tcBorders>
          </w:tcPr>
          <w:p w14:paraId="5FAE0C36" w14:textId="77777777" w:rsidR="00FB259D" w:rsidRPr="00D32C79" w:rsidRDefault="00FB259D" w:rsidP="004F6FF7">
            <w:pPr>
              <w:pStyle w:val="TableParagraph"/>
              <w:spacing w:before="54"/>
              <w:jc w:val="center"/>
              <w:rPr>
                <w:rFonts w:ascii="Times New Roman" w:hAnsi="Times New Roman" w:cs="Times New Roman"/>
                <w:sz w:val="20"/>
                <w:lang w:val="ro-MD"/>
              </w:rPr>
            </w:pPr>
            <w:r w:rsidRPr="00D32C79">
              <w:rPr>
                <w:rFonts w:ascii="Times New Roman" w:hAnsi="Times New Roman" w:cs="Times New Roman"/>
                <w:spacing w:val="-4"/>
                <w:sz w:val="20"/>
                <w:lang w:val="ro-MD"/>
              </w:rPr>
              <w:t>28,4</w:t>
            </w:r>
          </w:p>
        </w:tc>
        <w:tc>
          <w:tcPr>
            <w:tcW w:w="3351" w:type="dxa"/>
            <w:tcBorders>
              <w:top w:val="single" w:sz="4" w:space="0" w:color="auto"/>
              <w:left w:val="single" w:sz="4" w:space="0" w:color="auto"/>
              <w:bottom w:val="single" w:sz="4" w:space="0" w:color="auto"/>
              <w:right w:val="single" w:sz="4" w:space="0" w:color="auto"/>
            </w:tcBorders>
          </w:tcPr>
          <w:p w14:paraId="3317594C" w14:textId="77777777" w:rsidR="00FB259D" w:rsidRPr="00D32C79" w:rsidRDefault="00FB259D" w:rsidP="004F6FF7">
            <w:pPr>
              <w:pStyle w:val="TableParagraph"/>
              <w:spacing w:before="54"/>
              <w:jc w:val="center"/>
              <w:rPr>
                <w:rFonts w:ascii="Times New Roman" w:hAnsi="Times New Roman" w:cs="Times New Roman"/>
                <w:sz w:val="20"/>
                <w:lang w:val="ro-MD"/>
              </w:rPr>
            </w:pPr>
            <w:r w:rsidRPr="00D32C79">
              <w:rPr>
                <w:rFonts w:ascii="Times New Roman" w:hAnsi="Times New Roman" w:cs="Times New Roman"/>
                <w:sz w:val="20"/>
                <w:lang w:val="ro-MD"/>
              </w:rPr>
              <w:t>2</w:t>
            </w:r>
            <w:r w:rsidRPr="00D32C79">
              <w:rPr>
                <w:rFonts w:ascii="Times New Roman" w:hAnsi="Times New Roman" w:cs="Times New Roman"/>
                <w:spacing w:val="-3"/>
                <w:sz w:val="20"/>
                <w:lang w:val="ro-MD"/>
              </w:rPr>
              <w:t xml:space="preserve"> </w:t>
            </w:r>
            <w:r w:rsidRPr="00D32C79">
              <w:rPr>
                <w:rFonts w:ascii="Times New Roman" w:hAnsi="Times New Roman" w:cs="Times New Roman"/>
                <w:spacing w:val="-2"/>
                <w:sz w:val="20"/>
                <w:lang w:val="ro-MD"/>
              </w:rPr>
              <w:t>745,8</w:t>
            </w:r>
          </w:p>
        </w:tc>
      </w:tr>
      <w:tr w:rsidR="00FB259D" w:rsidRPr="00D32C79" w14:paraId="08A04114" w14:textId="77777777" w:rsidTr="00EB2230">
        <w:trPr>
          <w:trHeight w:val="293"/>
        </w:trPr>
        <w:tc>
          <w:tcPr>
            <w:tcW w:w="1764" w:type="dxa"/>
            <w:tcBorders>
              <w:top w:val="single" w:sz="4" w:space="0" w:color="auto"/>
              <w:left w:val="single" w:sz="4" w:space="0" w:color="auto"/>
              <w:bottom w:val="single" w:sz="4" w:space="0" w:color="auto"/>
              <w:right w:val="single" w:sz="4" w:space="0" w:color="auto"/>
            </w:tcBorders>
          </w:tcPr>
          <w:p w14:paraId="4A101976" w14:textId="77777777" w:rsidR="00FB259D" w:rsidRPr="00D32C79" w:rsidRDefault="00FB259D" w:rsidP="004F6FF7">
            <w:pPr>
              <w:pStyle w:val="TableParagraph"/>
              <w:spacing w:before="50"/>
              <w:ind w:left="17" w:right="2"/>
              <w:jc w:val="center"/>
              <w:rPr>
                <w:rFonts w:ascii="Times New Roman" w:hAnsi="Times New Roman" w:cs="Times New Roman"/>
                <w:sz w:val="20"/>
                <w:lang w:val="ro-MD"/>
              </w:rPr>
            </w:pPr>
            <w:r w:rsidRPr="00D32C79">
              <w:rPr>
                <w:rFonts w:ascii="Times New Roman" w:hAnsi="Times New Roman" w:cs="Times New Roman"/>
                <w:spacing w:val="-4"/>
                <w:sz w:val="20"/>
                <w:lang w:val="ro-MD"/>
              </w:rPr>
              <w:t>2020</w:t>
            </w:r>
          </w:p>
        </w:tc>
        <w:tc>
          <w:tcPr>
            <w:tcW w:w="1434" w:type="dxa"/>
            <w:tcBorders>
              <w:top w:val="single" w:sz="4" w:space="0" w:color="auto"/>
              <w:left w:val="single" w:sz="4" w:space="0" w:color="auto"/>
              <w:bottom w:val="single" w:sz="4" w:space="0" w:color="auto"/>
              <w:right w:val="single" w:sz="4" w:space="0" w:color="auto"/>
            </w:tcBorders>
          </w:tcPr>
          <w:p w14:paraId="66ADA6EC" w14:textId="77777777" w:rsidR="00FB259D" w:rsidRPr="00D32C79" w:rsidRDefault="00FB259D" w:rsidP="004F6FF7">
            <w:pPr>
              <w:pStyle w:val="TableParagraph"/>
              <w:spacing w:before="50"/>
              <w:ind w:left="4" w:right="12"/>
              <w:jc w:val="center"/>
              <w:rPr>
                <w:rFonts w:ascii="Times New Roman" w:hAnsi="Times New Roman" w:cs="Times New Roman"/>
                <w:sz w:val="20"/>
                <w:lang w:val="ro-MD"/>
              </w:rPr>
            </w:pPr>
            <w:r w:rsidRPr="00D32C79">
              <w:rPr>
                <w:rFonts w:ascii="Times New Roman" w:hAnsi="Times New Roman" w:cs="Times New Roman"/>
                <w:sz w:val="20"/>
                <w:lang w:val="ro-MD"/>
              </w:rPr>
              <w:t>4</w:t>
            </w:r>
            <w:r w:rsidRPr="00D32C79">
              <w:rPr>
                <w:rFonts w:ascii="Times New Roman" w:hAnsi="Times New Roman" w:cs="Times New Roman"/>
                <w:spacing w:val="-3"/>
                <w:sz w:val="20"/>
                <w:lang w:val="ro-MD"/>
              </w:rPr>
              <w:t xml:space="preserve"> </w:t>
            </w:r>
            <w:r w:rsidRPr="00D32C79">
              <w:rPr>
                <w:rFonts w:ascii="Times New Roman" w:hAnsi="Times New Roman" w:cs="Times New Roman"/>
                <w:spacing w:val="-2"/>
                <w:sz w:val="20"/>
                <w:lang w:val="ro-MD"/>
              </w:rPr>
              <w:t>231,8</w:t>
            </w:r>
          </w:p>
        </w:tc>
        <w:tc>
          <w:tcPr>
            <w:tcW w:w="2609" w:type="dxa"/>
            <w:tcBorders>
              <w:top w:val="single" w:sz="4" w:space="0" w:color="auto"/>
              <w:left w:val="single" w:sz="4" w:space="0" w:color="auto"/>
              <w:bottom w:val="single" w:sz="4" w:space="0" w:color="auto"/>
              <w:right w:val="single" w:sz="4" w:space="0" w:color="auto"/>
            </w:tcBorders>
          </w:tcPr>
          <w:p w14:paraId="2EE98A85" w14:textId="77777777" w:rsidR="00FB259D" w:rsidRPr="00D32C79" w:rsidRDefault="00FB259D" w:rsidP="004F6FF7">
            <w:pPr>
              <w:pStyle w:val="TableParagraph"/>
              <w:spacing w:before="50"/>
              <w:jc w:val="center"/>
              <w:rPr>
                <w:rFonts w:ascii="Times New Roman" w:hAnsi="Times New Roman" w:cs="Times New Roman"/>
                <w:sz w:val="20"/>
                <w:lang w:val="ro-MD"/>
              </w:rPr>
            </w:pPr>
            <w:r w:rsidRPr="00D32C79">
              <w:rPr>
                <w:rFonts w:ascii="Times New Roman" w:hAnsi="Times New Roman" w:cs="Times New Roman"/>
                <w:spacing w:val="-4"/>
                <w:sz w:val="20"/>
                <w:lang w:val="ro-MD"/>
              </w:rPr>
              <w:t>45,7</w:t>
            </w:r>
          </w:p>
        </w:tc>
        <w:tc>
          <w:tcPr>
            <w:tcW w:w="3351" w:type="dxa"/>
            <w:tcBorders>
              <w:top w:val="single" w:sz="4" w:space="0" w:color="auto"/>
              <w:left w:val="single" w:sz="4" w:space="0" w:color="auto"/>
              <w:bottom w:val="single" w:sz="4" w:space="0" w:color="auto"/>
              <w:right w:val="single" w:sz="4" w:space="0" w:color="auto"/>
            </w:tcBorders>
          </w:tcPr>
          <w:p w14:paraId="5073E18A" w14:textId="77777777" w:rsidR="00FB259D" w:rsidRPr="00D32C79" w:rsidRDefault="00FB259D" w:rsidP="004F6FF7">
            <w:pPr>
              <w:pStyle w:val="TableParagraph"/>
              <w:spacing w:before="50"/>
              <w:jc w:val="center"/>
              <w:rPr>
                <w:rFonts w:ascii="Times New Roman" w:hAnsi="Times New Roman" w:cs="Times New Roman"/>
                <w:sz w:val="20"/>
                <w:lang w:val="ro-MD"/>
              </w:rPr>
            </w:pPr>
            <w:r w:rsidRPr="00D32C79">
              <w:rPr>
                <w:rFonts w:ascii="Times New Roman" w:hAnsi="Times New Roman" w:cs="Times New Roman"/>
                <w:sz w:val="20"/>
                <w:lang w:val="ro-MD"/>
              </w:rPr>
              <w:t>3</w:t>
            </w:r>
            <w:r w:rsidRPr="00D32C79">
              <w:rPr>
                <w:rFonts w:ascii="Times New Roman" w:hAnsi="Times New Roman" w:cs="Times New Roman"/>
                <w:spacing w:val="-3"/>
                <w:sz w:val="20"/>
                <w:lang w:val="ro-MD"/>
              </w:rPr>
              <w:t xml:space="preserve"> </w:t>
            </w:r>
            <w:r w:rsidRPr="00D32C79">
              <w:rPr>
                <w:rFonts w:ascii="Times New Roman" w:hAnsi="Times New Roman" w:cs="Times New Roman"/>
                <w:spacing w:val="-2"/>
                <w:sz w:val="20"/>
                <w:lang w:val="ro-MD"/>
              </w:rPr>
              <w:t>784,1</w:t>
            </w:r>
          </w:p>
        </w:tc>
      </w:tr>
      <w:tr w:rsidR="00FB259D" w:rsidRPr="00D32C79" w14:paraId="71DB1463" w14:textId="77777777" w:rsidTr="00EB2230">
        <w:trPr>
          <w:trHeight w:val="294"/>
        </w:trPr>
        <w:tc>
          <w:tcPr>
            <w:tcW w:w="1764" w:type="dxa"/>
            <w:tcBorders>
              <w:top w:val="single" w:sz="4" w:space="0" w:color="auto"/>
              <w:left w:val="single" w:sz="4" w:space="0" w:color="auto"/>
              <w:bottom w:val="single" w:sz="4" w:space="0" w:color="auto"/>
              <w:right w:val="single" w:sz="4" w:space="0" w:color="auto"/>
            </w:tcBorders>
          </w:tcPr>
          <w:p w14:paraId="06ED5CDC" w14:textId="77777777" w:rsidR="00FB259D" w:rsidRPr="00D32C79" w:rsidRDefault="00FB259D" w:rsidP="004F6FF7">
            <w:pPr>
              <w:pStyle w:val="TableParagraph"/>
              <w:spacing w:before="52"/>
              <w:ind w:left="17" w:right="2"/>
              <w:jc w:val="center"/>
              <w:rPr>
                <w:rFonts w:ascii="Times New Roman" w:hAnsi="Times New Roman" w:cs="Times New Roman"/>
                <w:sz w:val="20"/>
                <w:lang w:val="ro-MD"/>
              </w:rPr>
            </w:pPr>
            <w:r w:rsidRPr="00D32C79">
              <w:rPr>
                <w:rFonts w:ascii="Times New Roman" w:hAnsi="Times New Roman" w:cs="Times New Roman"/>
                <w:spacing w:val="-4"/>
                <w:sz w:val="20"/>
                <w:lang w:val="ro-MD"/>
              </w:rPr>
              <w:t>2021</w:t>
            </w:r>
          </w:p>
        </w:tc>
        <w:tc>
          <w:tcPr>
            <w:tcW w:w="1434" w:type="dxa"/>
            <w:tcBorders>
              <w:top w:val="single" w:sz="4" w:space="0" w:color="auto"/>
              <w:left w:val="single" w:sz="4" w:space="0" w:color="auto"/>
              <w:bottom w:val="single" w:sz="4" w:space="0" w:color="auto"/>
              <w:right w:val="single" w:sz="4" w:space="0" w:color="auto"/>
            </w:tcBorders>
          </w:tcPr>
          <w:p w14:paraId="5B100710" w14:textId="77777777" w:rsidR="00FB259D" w:rsidRPr="00D32C79" w:rsidRDefault="00FB259D" w:rsidP="004F6FF7">
            <w:pPr>
              <w:pStyle w:val="TableParagraph"/>
              <w:spacing w:before="52"/>
              <w:ind w:left="4" w:right="12"/>
              <w:jc w:val="center"/>
              <w:rPr>
                <w:rFonts w:ascii="Times New Roman" w:hAnsi="Times New Roman" w:cs="Times New Roman"/>
                <w:sz w:val="20"/>
                <w:lang w:val="ro-MD"/>
              </w:rPr>
            </w:pPr>
            <w:r w:rsidRPr="00D32C79">
              <w:rPr>
                <w:rFonts w:ascii="Times New Roman" w:hAnsi="Times New Roman" w:cs="Times New Roman"/>
                <w:sz w:val="20"/>
                <w:lang w:val="ro-MD"/>
              </w:rPr>
              <w:t>2</w:t>
            </w:r>
            <w:r w:rsidRPr="00D32C79">
              <w:rPr>
                <w:rFonts w:ascii="Times New Roman" w:hAnsi="Times New Roman" w:cs="Times New Roman"/>
                <w:spacing w:val="-3"/>
                <w:sz w:val="20"/>
                <w:lang w:val="ro-MD"/>
              </w:rPr>
              <w:t xml:space="preserve"> </w:t>
            </w:r>
            <w:r w:rsidRPr="00D32C79">
              <w:rPr>
                <w:rFonts w:ascii="Times New Roman" w:hAnsi="Times New Roman" w:cs="Times New Roman"/>
                <w:spacing w:val="-2"/>
                <w:sz w:val="20"/>
                <w:lang w:val="ro-MD"/>
              </w:rPr>
              <w:t>012,5</w:t>
            </w:r>
          </w:p>
        </w:tc>
        <w:tc>
          <w:tcPr>
            <w:tcW w:w="2609" w:type="dxa"/>
            <w:tcBorders>
              <w:top w:val="single" w:sz="4" w:space="0" w:color="auto"/>
              <w:left w:val="single" w:sz="4" w:space="0" w:color="auto"/>
              <w:bottom w:val="single" w:sz="4" w:space="0" w:color="auto"/>
              <w:right w:val="single" w:sz="4" w:space="0" w:color="auto"/>
            </w:tcBorders>
          </w:tcPr>
          <w:p w14:paraId="10EBD1EC" w14:textId="77777777" w:rsidR="00FB259D" w:rsidRPr="00D32C79" w:rsidRDefault="00FB259D" w:rsidP="004F6FF7">
            <w:pPr>
              <w:pStyle w:val="TableParagraph"/>
              <w:spacing w:before="52"/>
              <w:jc w:val="center"/>
              <w:rPr>
                <w:rFonts w:ascii="Times New Roman" w:hAnsi="Times New Roman" w:cs="Times New Roman"/>
                <w:sz w:val="20"/>
                <w:lang w:val="ro-MD"/>
              </w:rPr>
            </w:pPr>
            <w:r w:rsidRPr="00D32C79">
              <w:rPr>
                <w:rFonts w:ascii="Times New Roman" w:hAnsi="Times New Roman" w:cs="Times New Roman"/>
                <w:spacing w:val="-4"/>
                <w:sz w:val="20"/>
                <w:lang w:val="ro-MD"/>
              </w:rPr>
              <w:t>37,2</w:t>
            </w:r>
          </w:p>
        </w:tc>
        <w:tc>
          <w:tcPr>
            <w:tcW w:w="3351" w:type="dxa"/>
            <w:tcBorders>
              <w:top w:val="single" w:sz="4" w:space="0" w:color="auto"/>
              <w:left w:val="single" w:sz="4" w:space="0" w:color="auto"/>
              <w:bottom w:val="single" w:sz="4" w:space="0" w:color="auto"/>
              <w:right w:val="single" w:sz="4" w:space="0" w:color="auto"/>
            </w:tcBorders>
          </w:tcPr>
          <w:p w14:paraId="41E10DCC" w14:textId="77777777" w:rsidR="00FB259D" w:rsidRPr="00D32C79" w:rsidRDefault="00FB259D" w:rsidP="004F6FF7">
            <w:pPr>
              <w:pStyle w:val="TableParagraph"/>
              <w:spacing w:before="52"/>
              <w:jc w:val="center"/>
              <w:rPr>
                <w:rFonts w:ascii="Times New Roman" w:hAnsi="Times New Roman" w:cs="Times New Roman"/>
                <w:sz w:val="20"/>
                <w:lang w:val="ro-MD"/>
              </w:rPr>
            </w:pPr>
            <w:r w:rsidRPr="00D32C79">
              <w:rPr>
                <w:rFonts w:ascii="Times New Roman" w:hAnsi="Times New Roman" w:cs="Times New Roman"/>
                <w:sz w:val="20"/>
                <w:lang w:val="ro-MD"/>
              </w:rPr>
              <w:t>1</w:t>
            </w:r>
            <w:r w:rsidRPr="00D32C79">
              <w:rPr>
                <w:rFonts w:ascii="Times New Roman" w:hAnsi="Times New Roman" w:cs="Times New Roman"/>
                <w:spacing w:val="-3"/>
                <w:sz w:val="20"/>
                <w:lang w:val="ro-MD"/>
              </w:rPr>
              <w:t xml:space="preserve"> </w:t>
            </w:r>
            <w:r w:rsidRPr="00D32C79">
              <w:rPr>
                <w:rFonts w:ascii="Times New Roman" w:hAnsi="Times New Roman" w:cs="Times New Roman"/>
                <w:spacing w:val="-2"/>
                <w:sz w:val="20"/>
                <w:lang w:val="ro-MD"/>
              </w:rPr>
              <w:t>593,6</w:t>
            </w:r>
          </w:p>
        </w:tc>
      </w:tr>
      <w:tr w:rsidR="00FB259D" w:rsidRPr="00D32C79" w14:paraId="75D495BD" w14:textId="77777777" w:rsidTr="00EB2230">
        <w:trPr>
          <w:trHeight w:val="293"/>
        </w:trPr>
        <w:tc>
          <w:tcPr>
            <w:tcW w:w="1764" w:type="dxa"/>
            <w:tcBorders>
              <w:top w:val="single" w:sz="4" w:space="0" w:color="auto"/>
              <w:left w:val="single" w:sz="4" w:space="0" w:color="auto"/>
              <w:bottom w:val="single" w:sz="4" w:space="0" w:color="auto"/>
              <w:right w:val="single" w:sz="4" w:space="0" w:color="auto"/>
            </w:tcBorders>
          </w:tcPr>
          <w:p w14:paraId="7CAA0C87" w14:textId="77777777" w:rsidR="00FB259D" w:rsidRPr="00D32C79" w:rsidRDefault="00FB259D" w:rsidP="004F6FF7">
            <w:pPr>
              <w:pStyle w:val="TableParagraph"/>
              <w:spacing w:before="52"/>
              <w:ind w:left="17" w:right="2"/>
              <w:jc w:val="center"/>
              <w:rPr>
                <w:rFonts w:ascii="Times New Roman" w:hAnsi="Times New Roman" w:cs="Times New Roman"/>
                <w:sz w:val="20"/>
                <w:lang w:val="ro-MD"/>
              </w:rPr>
            </w:pPr>
            <w:r w:rsidRPr="00D32C79">
              <w:rPr>
                <w:rFonts w:ascii="Times New Roman" w:hAnsi="Times New Roman" w:cs="Times New Roman"/>
                <w:spacing w:val="-4"/>
                <w:sz w:val="20"/>
                <w:lang w:val="ro-MD"/>
              </w:rPr>
              <w:t>2022</w:t>
            </w:r>
          </w:p>
        </w:tc>
        <w:tc>
          <w:tcPr>
            <w:tcW w:w="1434" w:type="dxa"/>
            <w:tcBorders>
              <w:top w:val="single" w:sz="4" w:space="0" w:color="auto"/>
              <w:left w:val="single" w:sz="4" w:space="0" w:color="auto"/>
              <w:bottom w:val="single" w:sz="4" w:space="0" w:color="auto"/>
              <w:right w:val="single" w:sz="4" w:space="0" w:color="auto"/>
            </w:tcBorders>
          </w:tcPr>
          <w:p w14:paraId="22AF8CE8" w14:textId="77777777" w:rsidR="00FB259D" w:rsidRPr="00D32C79" w:rsidRDefault="00FB259D" w:rsidP="004F6FF7">
            <w:pPr>
              <w:pStyle w:val="TableParagraph"/>
              <w:spacing w:before="52"/>
              <w:ind w:left="4" w:right="12"/>
              <w:jc w:val="center"/>
              <w:rPr>
                <w:rFonts w:ascii="Times New Roman" w:hAnsi="Times New Roman" w:cs="Times New Roman"/>
                <w:sz w:val="20"/>
                <w:lang w:val="ro-MD"/>
              </w:rPr>
            </w:pPr>
            <w:r w:rsidRPr="00D32C79">
              <w:rPr>
                <w:rFonts w:ascii="Times New Roman" w:hAnsi="Times New Roman" w:cs="Times New Roman"/>
                <w:sz w:val="20"/>
                <w:lang w:val="ro-MD"/>
              </w:rPr>
              <w:t>2</w:t>
            </w:r>
            <w:r w:rsidRPr="00D32C79">
              <w:rPr>
                <w:rFonts w:ascii="Times New Roman" w:hAnsi="Times New Roman" w:cs="Times New Roman"/>
                <w:spacing w:val="-3"/>
                <w:sz w:val="20"/>
                <w:lang w:val="ro-MD"/>
              </w:rPr>
              <w:t xml:space="preserve"> </w:t>
            </w:r>
            <w:r w:rsidRPr="00D32C79">
              <w:rPr>
                <w:rFonts w:ascii="Times New Roman" w:hAnsi="Times New Roman" w:cs="Times New Roman"/>
                <w:spacing w:val="-2"/>
                <w:sz w:val="20"/>
                <w:lang w:val="ro-MD"/>
              </w:rPr>
              <w:t>399,8</w:t>
            </w:r>
          </w:p>
        </w:tc>
        <w:tc>
          <w:tcPr>
            <w:tcW w:w="2609" w:type="dxa"/>
            <w:tcBorders>
              <w:top w:val="single" w:sz="4" w:space="0" w:color="auto"/>
              <w:left w:val="single" w:sz="4" w:space="0" w:color="auto"/>
              <w:bottom w:val="single" w:sz="4" w:space="0" w:color="auto"/>
              <w:right w:val="single" w:sz="4" w:space="0" w:color="auto"/>
            </w:tcBorders>
          </w:tcPr>
          <w:p w14:paraId="43BD6F7B" w14:textId="77777777" w:rsidR="00FB259D" w:rsidRPr="00D32C79" w:rsidRDefault="00FB259D" w:rsidP="004F6FF7">
            <w:pPr>
              <w:pStyle w:val="TableParagraph"/>
              <w:spacing w:before="52"/>
              <w:jc w:val="center"/>
              <w:rPr>
                <w:rFonts w:ascii="Times New Roman" w:hAnsi="Times New Roman" w:cs="Times New Roman"/>
                <w:sz w:val="20"/>
                <w:lang w:val="ro-MD"/>
              </w:rPr>
            </w:pPr>
            <w:r w:rsidRPr="00D32C79">
              <w:rPr>
                <w:rFonts w:ascii="Times New Roman" w:hAnsi="Times New Roman" w:cs="Times New Roman"/>
                <w:spacing w:val="-4"/>
                <w:sz w:val="20"/>
                <w:lang w:val="ro-MD"/>
              </w:rPr>
              <w:t>35,8</w:t>
            </w:r>
          </w:p>
        </w:tc>
        <w:tc>
          <w:tcPr>
            <w:tcW w:w="3351" w:type="dxa"/>
            <w:tcBorders>
              <w:top w:val="single" w:sz="4" w:space="0" w:color="auto"/>
              <w:left w:val="single" w:sz="4" w:space="0" w:color="auto"/>
              <w:bottom w:val="single" w:sz="4" w:space="0" w:color="auto"/>
              <w:right w:val="single" w:sz="4" w:space="0" w:color="auto"/>
            </w:tcBorders>
          </w:tcPr>
          <w:p w14:paraId="556A9B4C" w14:textId="77777777" w:rsidR="00FB259D" w:rsidRPr="00D32C79" w:rsidRDefault="00FB259D" w:rsidP="004F6FF7">
            <w:pPr>
              <w:pStyle w:val="TableParagraph"/>
              <w:spacing w:before="52"/>
              <w:jc w:val="center"/>
              <w:rPr>
                <w:rFonts w:ascii="Times New Roman" w:hAnsi="Times New Roman" w:cs="Times New Roman"/>
                <w:sz w:val="20"/>
                <w:lang w:val="ro-MD"/>
              </w:rPr>
            </w:pPr>
            <w:r w:rsidRPr="00D32C79">
              <w:rPr>
                <w:rFonts w:ascii="Times New Roman" w:hAnsi="Times New Roman" w:cs="Times New Roman"/>
                <w:sz w:val="20"/>
                <w:lang w:val="ro-MD"/>
              </w:rPr>
              <w:t>1</w:t>
            </w:r>
            <w:r w:rsidRPr="00D32C79">
              <w:rPr>
                <w:rFonts w:ascii="Times New Roman" w:hAnsi="Times New Roman" w:cs="Times New Roman"/>
                <w:spacing w:val="-3"/>
                <w:sz w:val="20"/>
                <w:lang w:val="ro-MD"/>
              </w:rPr>
              <w:t xml:space="preserve"> </w:t>
            </w:r>
            <w:r w:rsidRPr="00D32C79">
              <w:rPr>
                <w:rFonts w:ascii="Times New Roman" w:hAnsi="Times New Roman" w:cs="Times New Roman"/>
                <w:spacing w:val="-2"/>
                <w:sz w:val="20"/>
                <w:lang w:val="ro-MD"/>
              </w:rPr>
              <w:t>974,6</w:t>
            </w:r>
          </w:p>
        </w:tc>
      </w:tr>
      <w:tr w:rsidR="00FB259D" w:rsidRPr="00D32C79" w14:paraId="39D7E251" w14:textId="77777777" w:rsidTr="00EB2230">
        <w:trPr>
          <w:trHeight w:val="293"/>
        </w:trPr>
        <w:tc>
          <w:tcPr>
            <w:tcW w:w="1764" w:type="dxa"/>
            <w:tcBorders>
              <w:top w:val="single" w:sz="4" w:space="0" w:color="auto"/>
              <w:left w:val="single" w:sz="4" w:space="0" w:color="auto"/>
              <w:bottom w:val="single" w:sz="4" w:space="0" w:color="auto"/>
              <w:right w:val="single" w:sz="4" w:space="0" w:color="auto"/>
            </w:tcBorders>
          </w:tcPr>
          <w:p w14:paraId="77815969" w14:textId="77777777" w:rsidR="00FB259D" w:rsidRPr="00D32C79" w:rsidRDefault="00FB259D" w:rsidP="004F6FF7">
            <w:pPr>
              <w:pStyle w:val="TableParagraph"/>
              <w:spacing w:before="51"/>
              <w:ind w:left="17" w:right="2"/>
              <w:jc w:val="center"/>
              <w:rPr>
                <w:rFonts w:ascii="Times New Roman" w:hAnsi="Times New Roman" w:cs="Times New Roman"/>
                <w:sz w:val="20"/>
                <w:lang w:val="ro-MD"/>
              </w:rPr>
            </w:pPr>
            <w:r w:rsidRPr="00D32C79">
              <w:rPr>
                <w:rFonts w:ascii="Times New Roman" w:hAnsi="Times New Roman" w:cs="Times New Roman"/>
                <w:spacing w:val="-4"/>
                <w:sz w:val="20"/>
                <w:lang w:val="ro-MD"/>
              </w:rPr>
              <w:t>2023</w:t>
            </w:r>
          </w:p>
        </w:tc>
        <w:tc>
          <w:tcPr>
            <w:tcW w:w="1434" w:type="dxa"/>
            <w:tcBorders>
              <w:top w:val="single" w:sz="4" w:space="0" w:color="auto"/>
              <w:left w:val="single" w:sz="4" w:space="0" w:color="auto"/>
              <w:bottom w:val="single" w:sz="4" w:space="0" w:color="auto"/>
              <w:right w:val="single" w:sz="4" w:space="0" w:color="auto"/>
            </w:tcBorders>
          </w:tcPr>
          <w:p w14:paraId="385004C2" w14:textId="77777777" w:rsidR="00FB259D" w:rsidRPr="00D32C79" w:rsidRDefault="00FB259D" w:rsidP="004F6FF7">
            <w:pPr>
              <w:pStyle w:val="TableParagraph"/>
              <w:spacing w:before="51"/>
              <w:ind w:left="4" w:right="12"/>
              <w:jc w:val="center"/>
              <w:rPr>
                <w:rFonts w:ascii="Times New Roman" w:hAnsi="Times New Roman" w:cs="Times New Roman"/>
                <w:sz w:val="20"/>
                <w:lang w:val="ro-MD"/>
              </w:rPr>
            </w:pPr>
            <w:r w:rsidRPr="00D32C79">
              <w:rPr>
                <w:rFonts w:ascii="Times New Roman" w:hAnsi="Times New Roman" w:cs="Times New Roman"/>
                <w:sz w:val="20"/>
                <w:lang w:val="ro-MD"/>
              </w:rPr>
              <w:t>1</w:t>
            </w:r>
            <w:r w:rsidRPr="00D32C79">
              <w:rPr>
                <w:rFonts w:ascii="Times New Roman" w:hAnsi="Times New Roman" w:cs="Times New Roman"/>
                <w:spacing w:val="-3"/>
                <w:sz w:val="20"/>
                <w:lang w:val="ro-MD"/>
              </w:rPr>
              <w:t xml:space="preserve"> </w:t>
            </w:r>
            <w:r w:rsidRPr="00D32C79">
              <w:rPr>
                <w:rFonts w:ascii="Times New Roman" w:hAnsi="Times New Roman" w:cs="Times New Roman"/>
                <w:spacing w:val="-2"/>
                <w:sz w:val="20"/>
                <w:lang w:val="ro-MD"/>
              </w:rPr>
              <w:t>925,9</w:t>
            </w:r>
          </w:p>
        </w:tc>
        <w:tc>
          <w:tcPr>
            <w:tcW w:w="2609" w:type="dxa"/>
            <w:tcBorders>
              <w:top w:val="single" w:sz="4" w:space="0" w:color="auto"/>
              <w:left w:val="single" w:sz="4" w:space="0" w:color="auto"/>
              <w:bottom w:val="single" w:sz="4" w:space="0" w:color="auto"/>
              <w:right w:val="single" w:sz="4" w:space="0" w:color="auto"/>
            </w:tcBorders>
          </w:tcPr>
          <w:p w14:paraId="70D36ACE" w14:textId="77777777" w:rsidR="00FB259D" w:rsidRPr="00D32C79" w:rsidRDefault="00FB259D" w:rsidP="004F6FF7">
            <w:pPr>
              <w:pStyle w:val="TableParagraph"/>
              <w:spacing w:before="51"/>
              <w:jc w:val="center"/>
              <w:rPr>
                <w:rFonts w:ascii="Times New Roman" w:hAnsi="Times New Roman" w:cs="Times New Roman"/>
                <w:sz w:val="20"/>
                <w:lang w:val="ro-MD"/>
              </w:rPr>
            </w:pPr>
            <w:r w:rsidRPr="00D32C79">
              <w:rPr>
                <w:rFonts w:ascii="Times New Roman" w:hAnsi="Times New Roman" w:cs="Times New Roman"/>
                <w:spacing w:val="-5"/>
                <w:sz w:val="20"/>
                <w:lang w:val="ro-MD"/>
              </w:rPr>
              <w:t>8,9</w:t>
            </w:r>
          </w:p>
        </w:tc>
        <w:tc>
          <w:tcPr>
            <w:tcW w:w="3351" w:type="dxa"/>
            <w:tcBorders>
              <w:top w:val="single" w:sz="4" w:space="0" w:color="auto"/>
              <w:left w:val="single" w:sz="4" w:space="0" w:color="auto"/>
              <w:bottom w:val="single" w:sz="4" w:space="0" w:color="auto"/>
              <w:right w:val="single" w:sz="4" w:space="0" w:color="auto"/>
            </w:tcBorders>
          </w:tcPr>
          <w:p w14:paraId="79B542FD" w14:textId="77777777" w:rsidR="00FB259D" w:rsidRPr="00D32C79" w:rsidRDefault="00FB259D" w:rsidP="004F6FF7">
            <w:pPr>
              <w:pStyle w:val="TableParagraph"/>
              <w:spacing w:before="51"/>
              <w:jc w:val="center"/>
              <w:rPr>
                <w:rFonts w:ascii="Times New Roman" w:hAnsi="Times New Roman" w:cs="Times New Roman"/>
                <w:sz w:val="20"/>
                <w:lang w:val="ro-MD"/>
              </w:rPr>
            </w:pPr>
            <w:r w:rsidRPr="00D32C79">
              <w:rPr>
                <w:rFonts w:ascii="Times New Roman" w:hAnsi="Times New Roman" w:cs="Times New Roman"/>
                <w:sz w:val="20"/>
                <w:lang w:val="ro-MD"/>
              </w:rPr>
              <w:t>1</w:t>
            </w:r>
            <w:r w:rsidRPr="00D32C79">
              <w:rPr>
                <w:rFonts w:ascii="Times New Roman" w:hAnsi="Times New Roman" w:cs="Times New Roman"/>
                <w:spacing w:val="-3"/>
                <w:sz w:val="20"/>
                <w:lang w:val="ro-MD"/>
              </w:rPr>
              <w:t xml:space="preserve"> </w:t>
            </w:r>
            <w:r w:rsidRPr="00D32C79">
              <w:rPr>
                <w:rFonts w:ascii="Times New Roman" w:hAnsi="Times New Roman" w:cs="Times New Roman"/>
                <w:spacing w:val="-2"/>
                <w:sz w:val="20"/>
                <w:lang w:val="ro-MD"/>
              </w:rPr>
              <w:t>578,8</w:t>
            </w:r>
          </w:p>
        </w:tc>
      </w:tr>
    </w:tbl>
    <w:p w14:paraId="2A120163" w14:textId="3115E655" w:rsidR="00FB259D" w:rsidRPr="001B74C1" w:rsidRDefault="00DA4A2E" w:rsidP="001B74C1">
      <w:pPr>
        <w:pStyle w:val="BodyText"/>
        <w:rPr>
          <w:i/>
          <w:iCs/>
          <w:sz w:val="20"/>
          <w:lang w:val="ro-MD"/>
        </w:rPr>
      </w:pPr>
      <w:r>
        <w:rPr>
          <w:sz w:val="20"/>
          <w:lang w:val="ro-MD"/>
        </w:rPr>
        <w:tab/>
      </w:r>
      <w:r w:rsidRPr="001B74C1">
        <w:rPr>
          <w:i/>
          <w:iCs/>
          <w:sz w:val="20"/>
          <w:lang w:val="ro-MD"/>
        </w:rPr>
        <w:t>Sursă: Agenția de Mediu</w:t>
      </w:r>
    </w:p>
    <w:p w14:paraId="0E6795F1" w14:textId="77777777" w:rsidR="00DA4A2E" w:rsidRPr="00D32C79" w:rsidRDefault="00DA4A2E" w:rsidP="00FB259D">
      <w:pPr>
        <w:pStyle w:val="BodyText"/>
        <w:spacing w:before="95"/>
        <w:rPr>
          <w:sz w:val="20"/>
          <w:lang w:val="ro-MD"/>
        </w:rPr>
      </w:pPr>
    </w:p>
    <w:p w14:paraId="6FCF9497" w14:textId="0DBC18AD" w:rsidR="002C37CD" w:rsidRPr="00D32C79" w:rsidRDefault="002C37CD" w:rsidP="002C37CD">
      <w:pPr>
        <w:tabs>
          <w:tab w:val="left" w:pos="1274"/>
          <w:tab w:val="left" w:pos="1277"/>
        </w:tabs>
        <w:spacing w:before="1"/>
        <w:ind w:right="558"/>
        <w:jc w:val="both"/>
        <w:rPr>
          <w:rFonts w:cs="Times New Roman"/>
          <w:bCs/>
          <w:color w:val="000000" w:themeColor="text1"/>
          <w:spacing w:val="-10"/>
          <w:szCs w:val="24"/>
          <w:lang w:val="ro-MD"/>
        </w:rPr>
      </w:pPr>
      <w:r w:rsidRPr="00D32C79">
        <w:rPr>
          <w:rFonts w:cs="Times New Roman"/>
          <w:bCs/>
          <w:color w:val="000000" w:themeColor="text1"/>
          <w:spacing w:val="-2"/>
          <w:szCs w:val="24"/>
          <w:lang w:val="ro-MD"/>
        </w:rPr>
        <w:t>Conform datelor statistice al BNS  în Anexa 3 la prezentul Raport sunt oferite datele despre  contribuția</w:t>
      </w:r>
      <w:r w:rsidRPr="00D32C79">
        <w:rPr>
          <w:rFonts w:cs="Times New Roman"/>
          <w:bCs/>
          <w:color w:val="000000" w:themeColor="text1"/>
          <w:spacing w:val="-7"/>
          <w:szCs w:val="24"/>
          <w:lang w:val="ro-MD"/>
        </w:rPr>
        <w:t xml:space="preserve"> </w:t>
      </w:r>
      <w:r w:rsidRPr="00D32C79">
        <w:rPr>
          <w:rFonts w:cs="Times New Roman"/>
          <w:bCs/>
          <w:color w:val="000000" w:themeColor="text1"/>
          <w:spacing w:val="-2"/>
          <w:szCs w:val="24"/>
          <w:lang w:val="ro-MD"/>
        </w:rPr>
        <w:t>principalelor</w:t>
      </w:r>
      <w:r w:rsidRPr="00D32C79">
        <w:rPr>
          <w:rFonts w:cs="Times New Roman"/>
          <w:bCs/>
          <w:color w:val="000000" w:themeColor="text1"/>
          <w:spacing w:val="-10"/>
          <w:szCs w:val="24"/>
          <w:lang w:val="ro-MD"/>
        </w:rPr>
        <w:t xml:space="preserve"> </w:t>
      </w:r>
      <w:r w:rsidRPr="00D32C79">
        <w:rPr>
          <w:rFonts w:cs="Times New Roman"/>
          <w:bCs/>
          <w:color w:val="000000" w:themeColor="text1"/>
          <w:spacing w:val="-2"/>
          <w:szCs w:val="24"/>
          <w:lang w:val="ro-MD"/>
        </w:rPr>
        <w:t>activități</w:t>
      </w:r>
      <w:r w:rsidRPr="00D32C79">
        <w:rPr>
          <w:rFonts w:cs="Times New Roman"/>
          <w:bCs/>
          <w:color w:val="000000" w:themeColor="text1"/>
          <w:spacing w:val="-10"/>
          <w:szCs w:val="24"/>
          <w:lang w:val="ro-MD"/>
        </w:rPr>
        <w:t xml:space="preserve"> </w:t>
      </w:r>
      <w:r w:rsidRPr="00D32C79">
        <w:rPr>
          <w:rFonts w:cs="Times New Roman"/>
          <w:bCs/>
          <w:color w:val="000000" w:themeColor="text1"/>
          <w:spacing w:val="-2"/>
          <w:szCs w:val="24"/>
          <w:lang w:val="ro-MD"/>
        </w:rPr>
        <w:t>economice</w:t>
      </w:r>
      <w:r w:rsidRPr="00D32C79">
        <w:rPr>
          <w:rFonts w:cs="Times New Roman"/>
          <w:bCs/>
          <w:color w:val="000000" w:themeColor="text1"/>
          <w:spacing w:val="-10"/>
          <w:szCs w:val="24"/>
          <w:lang w:val="ro-MD"/>
        </w:rPr>
        <w:t xml:space="preserve"> </w:t>
      </w:r>
      <w:r w:rsidRPr="00D32C79">
        <w:rPr>
          <w:rFonts w:cs="Times New Roman"/>
          <w:bCs/>
          <w:color w:val="000000" w:themeColor="text1"/>
          <w:spacing w:val="-2"/>
          <w:szCs w:val="24"/>
          <w:lang w:val="ro-MD"/>
        </w:rPr>
        <w:t>la</w:t>
      </w:r>
      <w:r w:rsidRPr="00D32C79">
        <w:rPr>
          <w:rFonts w:cs="Times New Roman"/>
          <w:bCs/>
          <w:color w:val="000000" w:themeColor="text1"/>
          <w:spacing w:val="-10"/>
          <w:szCs w:val="24"/>
          <w:lang w:val="ro-MD"/>
        </w:rPr>
        <w:t xml:space="preserve"> </w:t>
      </w:r>
      <w:r w:rsidRPr="00D32C79">
        <w:rPr>
          <w:rFonts w:cs="Times New Roman"/>
          <w:bCs/>
          <w:color w:val="000000" w:themeColor="text1"/>
          <w:spacing w:val="-2"/>
          <w:szCs w:val="24"/>
          <w:lang w:val="ro-MD"/>
        </w:rPr>
        <w:t>formarea</w:t>
      </w:r>
      <w:r w:rsidRPr="00D32C79">
        <w:rPr>
          <w:rFonts w:cs="Times New Roman"/>
          <w:bCs/>
          <w:color w:val="000000" w:themeColor="text1"/>
          <w:spacing w:val="-10"/>
          <w:szCs w:val="24"/>
          <w:lang w:val="ro-MD"/>
        </w:rPr>
        <w:t xml:space="preserve"> </w:t>
      </w:r>
      <w:r w:rsidRPr="00D32C79">
        <w:rPr>
          <w:rFonts w:cs="Times New Roman"/>
          <w:bCs/>
          <w:color w:val="000000" w:themeColor="text1"/>
          <w:spacing w:val="-2"/>
          <w:szCs w:val="24"/>
          <w:lang w:val="ro-MD"/>
        </w:rPr>
        <w:t>produsului</w:t>
      </w:r>
      <w:r w:rsidRPr="00D32C79">
        <w:rPr>
          <w:rFonts w:cs="Times New Roman"/>
          <w:bCs/>
          <w:color w:val="000000" w:themeColor="text1"/>
          <w:spacing w:val="-10"/>
          <w:szCs w:val="24"/>
          <w:lang w:val="ro-MD"/>
        </w:rPr>
        <w:t xml:space="preserve"> </w:t>
      </w:r>
      <w:r w:rsidRPr="00D32C79">
        <w:rPr>
          <w:rFonts w:cs="Times New Roman"/>
          <w:bCs/>
          <w:color w:val="000000" w:themeColor="text1"/>
          <w:spacing w:val="-2"/>
          <w:szCs w:val="24"/>
          <w:lang w:val="ro-MD"/>
        </w:rPr>
        <w:t>intern</w:t>
      </w:r>
      <w:r w:rsidRPr="00D32C79">
        <w:rPr>
          <w:rFonts w:cs="Times New Roman"/>
          <w:bCs/>
          <w:color w:val="000000" w:themeColor="text1"/>
          <w:spacing w:val="-11"/>
          <w:szCs w:val="24"/>
          <w:lang w:val="ro-MD"/>
        </w:rPr>
        <w:t xml:space="preserve"> b</w:t>
      </w:r>
      <w:r w:rsidRPr="00D32C79">
        <w:rPr>
          <w:rFonts w:cs="Times New Roman"/>
          <w:bCs/>
          <w:color w:val="000000" w:themeColor="text1"/>
          <w:spacing w:val="-2"/>
          <w:szCs w:val="24"/>
          <w:lang w:val="ro-MD"/>
        </w:rPr>
        <w:t xml:space="preserve">rut, în </w:t>
      </w:r>
      <w:r w:rsidRPr="00D32C79">
        <w:rPr>
          <w:rFonts w:cs="Times New Roman"/>
          <w:bCs/>
          <w:color w:val="000000" w:themeColor="text1"/>
          <w:spacing w:val="-10"/>
          <w:szCs w:val="24"/>
          <w:lang w:val="ro-MD"/>
        </w:rPr>
        <w:t xml:space="preserve"> </w:t>
      </w:r>
      <w:r w:rsidRPr="00D32C79">
        <w:rPr>
          <w:rFonts w:cs="Times New Roman"/>
          <w:bCs/>
          <w:color w:val="000000" w:themeColor="text1"/>
          <w:spacing w:val="-2"/>
          <w:position w:val="8"/>
          <w:szCs w:val="24"/>
          <w:lang w:val="ro-MD"/>
        </w:rPr>
        <w:t xml:space="preserve"> </w:t>
      </w:r>
      <w:r w:rsidRPr="00D32C79">
        <w:rPr>
          <w:rFonts w:cs="Times New Roman"/>
          <w:bCs/>
          <w:color w:val="000000" w:themeColor="text1"/>
          <w:spacing w:val="-10"/>
          <w:szCs w:val="24"/>
          <w:lang w:val="ro-MD"/>
        </w:rPr>
        <w:t xml:space="preserve">%, inclusiv pentru domeniile: </w:t>
      </w:r>
      <w:r w:rsidRPr="00D32C79">
        <w:rPr>
          <w:rFonts w:cs="Times New Roman"/>
          <w:color w:val="000000" w:themeColor="text1"/>
          <w:lang w:val="ro-MD"/>
        </w:rPr>
        <w:t>Agricultură,</w:t>
      </w:r>
      <w:r w:rsidRPr="00D32C79">
        <w:rPr>
          <w:rFonts w:cs="Times New Roman"/>
          <w:color w:val="000000" w:themeColor="text1"/>
          <w:spacing w:val="-10"/>
          <w:lang w:val="ro-MD"/>
        </w:rPr>
        <w:t xml:space="preserve"> </w:t>
      </w:r>
      <w:r w:rsidRPr="00D32C79">
        <w:rPr>
          <w:rFonts w:cs="Times New Roman"/>
          <w:color w:val="000000" w:themeColor="text1"/>
          <w:lang w:val="ro-MD"/>
        </w:rPr>
        <w:t>silvicultură</w:t>
      </w:r>
      <w:r w:rsidRPr="00D32C79">
        <w:rPr>
          <w:rFonts w:cs="Times New Roman"/>
          <w:color w:val="000000" w:themeColor="text1"/>
          <w:spacing w:val="-9"/>
          <w:lang w:val="ro-MD"/>
        </w:rPr>
        <w:t xml:space="preserve"> </w:t>
      </w:r>
      <w:r w:rsidRPr="00D32C79">
        <w:rPr>
          <w:rFonts w:cs="Times New Roman"/>
          <w:color w:val="000000" w:themeColor="text1"/>
          <w:lang w:val="ro-MD"/>
        </w:rPr>
        <w:t>și</w:t>
      </w:r>
      <w:r w:rsidRPr="00D32C79">
        <w:rPr>
          <w:rFonts w:cs="Times New Roman"/>
          <w:color w:val="000000" w:themeColor="text1"/>
          <w:spacing w:val="-9"/>
          <w:lang w:val="ro-MD"/>
        </w:rPr>
        <w:t xml:space="preserve"> </w:t>
      </w:r>
      <w:r w:rsidRPr="00D32C79">
        <w:rPr>
          <w:rFonts w:cs="Times New Roman"/>
          <w:color w:val="000000" w:themeColor="text1"/>
          <w:spacing w:val="-2"/>
          <w:lang w:val="ro-MD"/>
        </w:rPr>
        <w:t>pescuit, pentru anii 2019-2023.</w:t>
      </w:r>
    </w:p>
    <w:p w14:paraId="032C6F56" w14:textId="77777777" w:rsidR="00D32C79" w:rsidRDefault="00D32C79" w:rsidP="002C37CD">
      <w:pPr>
        <w:tabs>
          <w:tab w:val="left" w:pos="1274"/>
          <w:tab w:val="left" w:pos="1277"/>
        </w:tabs>
        <w:spacing w:before="1"/>
        <w:ind w:right="558"/>
        <w:jc w:val="both"/>
        <w:rPr>
          <w:rFonts w:cs="Times New Roman"/>
          <w:bCs/>
          <w:color w:val="000000" w:themeColor="text1"/>
          <w:spacing w:val="-10"/>
          <w:szCs w:val="24"/>
          <w:lang w:val="ro-MD"/>
        </w:rPr>
      </w:pPr>
    </w:p>
    <w:p w14:paraId="3FCC4318" w14:textId="77777777" w:rsidR="00824367" w:rsidRDefault="00824367" w:rsidP="002C37CD">
      <w:pPr>
        <w:tabs>
          <w:tab w:val="left" w:pos="1274"/>
          <w:tab w:val="left" w:pos="1277"/>
        </w:tabs>
        <w:spacing w:before="1"/>
        <w:ind w:right="558"/>
        <w:jc w:val="both"/>
        <w:rPr>
          <w:rFonts w:cs="Times New Roman"/>
          <w:bCs/>
          <w:color w:val="000000" w:themeColor="text1"/>
          <w:spacing w:val="-10"/>
          <w:szCs w:val="24"/>
          <w:lang w:val="ro-MD"/>
        </w:rPr>
      </w:pPr>
    </w:p>
    <w:p w14:paraId="35B60A46" w14:textId="77777777" w:rsidR="00824367" w:rsidRPr="00D32C79" w:rsidRDefault="00824367" w:rsidP="002C37CD">
      <w:pPr>
        <w:tabs>
          <w:tab w:val="left" w:pos="1274"/>
          <w:tab w:val="left" w:pos="1277"/>
        </w:tabs>
        <w:spacing w:before="1"/>
        <w:ind w:right="558"/>
        <w:jc w:val="both"/>
        <w:rPr>
          <w:rFonts w:cs="Times New Roman"/>
          <w:bCs/>
          <w:color w:val="000000" w:themeColor="text1"/>
          <w:spacing w:val="-10"/>
          <w:szCs w:val="24"/>
          <w:lang w:val="ro-MD"/>
        </w:rPr>
      </w:pPr>
    </w:p>
    <w:p w14:paraId="1F3F9155" w14:textId="5D9F9C7C" w:rsidR="001F56EA" w:rsidRDefault="001F56EA">
      <w:pPr>
        <w:pStyle w:val="Subcapitol"/>
        <w:numPr>
          <w:ilvl w:val="1"/>
          <w:numId w:val="63"/>
        </w:numPr>
        <w:shd w:val="clear" w:color="auto" w:fill="4472C4" w:themeFill="accent1"/>
        <w:rPr>
          <w:lang w:val="ro-MD"/>
        </w:rPr>
      </w:pPr>
      <w:bookmarkStart w:id="220" w:name="_Toc209959641"/>
      <w:r w:rsidRPr="00D32C79">
        <w:rPr>
          <w:lang w:val="ro-MD"/>
        </w:rPr>
        <w:t>S</w:t>
      </w:r>
      <w:r w:rsidR="00DA4A2E">
        <w:rPr>
          <w:lang w:val="ro-MD"/>
        </w:rPr>
        <w:t>uport</w:t>
      </w:r>
      <w:r w:rsidRPr="00D32C79">
        <w:rPr>
          <w:lang w:val="ro-MD"/>
        </w:rPr>
        <w:t xml:space="preserve"> pentru biodiversitate acordat prin asistența organizațiilor internaționale</w:t>
      </w:r>
      <w:bookmarkEnd w:id="220"/>
    </w:p>
    <w:p w14:paraId="18260675" w14:textId="77777777" w:rsidR="00D32C79" w:rsidRPr="00D32C79" w:rsidRDefault="00D32C79" w:rsidP="00D32C79">
      <w:pPr>
        <w:rPr>
          <w:lang w:val="ro-MD"/>
        </w:rPr>
      </w:pPr>
    </w:p>
    <w:p w14:paraId="53C2DF9B" w14:textId="554BBD00" w:rsidR="00D574E5" w:rsidRPr="00D32C79" w:rsidRDefault="00D574E5">
      <w:pPr>
        <w:pStyle w:val="SubSubcapitol"/>
        <w:numPr>
          <w:ilvl w:val="2"/>
          <w:numId w:val="63"/>
        </w:numPr>
        <w:shd w:val="clear" w:color="auto" w:fill="4472C4" w:themeFill="accent1"/>
        <w:rPr>
          <w:lang w:val="ro-MD"/>
        </w:rPr>
      </w:pPr>
      <w:bookmarkStart w:id="221" w:name="_Toc209959642"/>
      <w:r w:rsidRPr="00D32C79">
        <w:rPr>
          <w:lang w:val="ro-MD"/>
        </w:rPr>
        <w:t>Proiecte de mediu</w:t>
      </w:r>
      <w:r w:rsidR="007F6FCD" w:rsidRPr="00D32C79">
        <w:rPr>
          <w:lang w:val="ro-MD"/>
        </w:rPr>
        <w:t xml:space="preserve">, în cadrul </w:t>
      </w:r>
      <w:r w:rsidRPr="00D32C79">
        <w:rPr>
          <w:lang w:val="ro-MD"/>
        </w:rPr>
        <w:t xml:space="preserve"> </w:t>
      </w:r>
      <w:r w:rsidR="00EE0286" w:rsidRPr="00D32C79">
        <w:rPr>
          <w:lang w:val="ro-MD"/>
        </w:rPr>
        <w:t>EU4Environment</w:t>
      </w:r>
      <w:r w:rsidR="007F6FCD" w:rsidRPr="00D32C79">
        <w:rPr>
          <w:lang w:val="ro-MD"/>
        </w:rPr>
        <w:t>- Economie verde</w:t>
      </w:r>
      <w:bookmarkEnd w:id="221"/>
    </w:p>
    <w:p w14:paraId="2F270529" w14:textId="54530D89" w:rsidR="00EE0286" w:rsidRDefault="00EE0286" w:rsidP="00D574E5">
      <w:pPr>
        <w:jc w:val="both"/>
        <w:rPr>
          <w:rFonts w:cs="Times New Roman"/>
          <w:lang w:val="ro-MD"/>
        </w:rPr>
      </w:pPr>
      <w:r w:rsidRPr="00D32C79">
        <w:rPr>
          <w:rFonts w:cs="Times New Roman"/>
          <w:szCs w:val="24"/>
          <w:lang w:val="ro-MD"/>
        </w:rPr>
        <w:t>Programul „Uniunea Europeană pentru Mediu” (</w:t>
      </w:r>
      <w:r w:rsidRPr="00D32C79">
        <w:rPr>
          <w:rFonts w:cs="Times New Roman"/>
          <w:b/>
          <w:bCs/>
          <w:i/>
          <w:iCs/>
          <w:szCs w:val="24"/>
          <w:lang w:val="ro-MD"/>
        </w:rPr>
        <w:t>EU4Environment – Economie verde</w:t>
      </w:r>
      <w:r w:rsidRPr="00D32C79">
        <w:rPr>
          <w:rFonts w:cs="Times New Roman"/>
          <w:szCs w:val="24"/>
          <w:lang w:val="ro-MD"/>
        </w:rPr>
        <w:t xml:space="preserve">), ajută țările Parteneriatului estic să își păstreze capitalul natural și să sporească bunăstarea oamenilor din punctul de vedere al mediului, prin sprijinirea acțiunilor legate de mediu, prin demonstrarea și deblocarea oportunităților pentru o creștere mai ecologică și prin stabilirea unor mecanisme pentru o mai bună gestionare a riscurilor și a impactului asupra mediului. și este finanțat de UE și pus în aplicare de: Banca Mondială, OCDE, CEE-ONU, UNEP și UNIDO, cu un buget de </w:t>
      </w:r>
      <w:r w:rsidRPr="00D32C79">
        <w:rPr>
          <w:rFonts w:cs="Times New Roman"/>
          <w:b/>
          <w:bCs/>
          <w:szCs w:val="24"/>
          <w:lang w:val="ro-MD"/>
        </w:rPr>
        <w:t>20 mil EUR</w:t>
      </w:r>
      <w:r w:rsidR="006B0E05" w:rsidRPr="00D32C79">
        <w:rPr>
          <w:rStyle w:val="FootnoteReference"/>
          <w:rFonts w:cs="Times New Roman"/>
          <w:b/>
          <w:bCs/>
          <w:szCs w:val="24"/>
          <w:lang w:val="ro-MD"/>
        </w:rPr>
        <w:footnoteReference w:id="64"/>
      </w:r>
      <w:r w:rsidRPr="00D32C79">
        <w:rPr>
          <w:rFonts w:cs="Times New Roman"/>
          <w:szCs w:val="24"/>
          <w:lang w:val="ro-MD"/>
        </w:rPr>
        <w:t xml:space="preserve"> </w:t>
      </w:r>
      <w:r w:rsidR="0001227B" w:rsidRPr="00D32C79">
        <w:rPr>
          <w:rFonts w:cs="Times New Roman"/>
          <w:szCs w:val="24"/>
          <w:lang w:val="ro-MD"/>
        </w:rPr>
        <w:t>.</w:t>
      </w:r>
      <w:r w:rsidRPr="00D32C79">
        <w:rPr>
          <w:rFonts w:cs="Times New Roman"/>
          <w:szCs w:val="24"/>
          <w:lang w:val="ro-MD"/>
        </w:rPr>
        <w:t xml:space="preserve"> </w:t>
      </w:r>
      <w:r w:rsidR="007F6FCD" w:rsidRPr="00D32C79">
        <w:rPr>
          <w:rFonts w:cs="Times New Roman"/>
          <w:szCs w:val="24"/>
          <w:lang w:val="ro-MD"/>
        </w:rPr>
        <w:t xml:space="preserve"> Fiind lansate în RM din</w:t>
      </w:r>
      <w:r w:rsidR="00D574E5" w:rsidRPr="00D32C79">
        <w:rPr>
          <w:rFonts w:cs="Times New Roman"/>
          <w:szCs w:val="24"/>
          <w:lang w:val="ro-MD"/>
        </w:rPr>
        <w:t xml:space="preserve"> 2019, programele regionale – </w:t>
      </w:r>
      <w:hyperlink r:id="rId163" w:history="1">
        <w:r w:rsidR="00D574E5" w:rsidRPr="00D32C79">
          <w:rPr>
            <w:rStyle w:val="Hyperlink"/>
            <w:rFonts w:cs="Times New Roman"/>
            <w:color w:val="000000" w:themeColor="text1"/>
            <w:szCs w:val="24"/>
            <w:u w:val="none"/>
            <w:lang w:val="ro-MD"/>
          </w:rPr>
          <w:t>EU4Environment</w:t>
        </w:r>
      </w:hyperlink>
      <w:r w:rsidR="00D574E5" w:rsidRPr="00D32C79">
        <w:rPr>
          <w:rFonts w:cs="Times New Roman"/>
          <w:color w:val="000000" w:themeColor="text1"/>
          <w:szCs w:val="24"/>
          <w:lang w:val="ro-MD"/>
        </w:rPr>
        <w:t> și </w:t>
      </w:r>
      <w:hyperlink r:id="rId164" w:history="1">
        <w:r w:rsidR="00D574E5" w:rsidRPr="00D32C79">
          <w:rPr>
            <w:rStyle w:val="Hyperlink"/>
            <w:rFonts w:cs="Times New Roman"/>
            <w:color w:val="000000" w:themeColor="text1"/>
            <w:szCs w:val="24"/>
            <w:u w:val="none"/>
            <w:lang w:val="ro-MD"/>
          </w:rPr>
          <w:t>EU4Climate</w:t>
        </w:r>
      </w:hyperlink>
      <w:r w:rsidR="00D574E5" w:rsidRPr="00D32C79">
        <w:rPr>
          <w:rFonts w:cs="Times New Roman"/>
          <w:szCs w:val="24"/>
          <w:lang w:val="ro-MD"/>
        </w:rPr>
        <w:t> –</w:t>
      </w:r>
      <w:r w:rsidR="007F6FCD" w:rsidRPr="00D32C79">
        <w:rPr>
          <w:rFonts w:cs="Times New Roman"/>
          <w:szCs w:val="24"/>
          <w:lang w:val="ro-MD"/>
        </w:rPr>
        <w:t>acestea</w:t>
      </w:r>
      <w:r w:rsidRPr="00D32C79">
        <w:rPr>
          <w:rFonts w:cs="Times New Roman"/>
          <w:szCs w:val="24"/>
          <w:lang w:val="ro-MD"/>
        </w:rPr>
        <w:t xml:space="preserve"> acordă</w:t>
      </w:r>
      <w:r w:rsidR="00D574E5" w:rsidRPr="00D32C79">
        <w:rPr>
          <w:rFonts w:cs="Times New Roman"/>
          <w:szCs w:val="24"/>
          <w:lang w:val="ro-MD"/>
        </w:rPr>
        <w:t xml:space="preserve"> asistență în asigurarea utilizării durabile a capitalului natural, îmbunătățirea calității mediului și bunăstării populației și stimulării creșterii economice</w:t>
      </w:r>
      <w:r w:rsidR="007F6FCD" w:rsidRPr="00D32C79">
        <w:rPr>
          <w:rFonts w:cs="Times New Roman"/>
          <w:szCs w:val="24"/>
          <w:lang w:val="ro-MD"/>
        </w:rPr>
        <w:t xml:space="preserve"> și</w:t>
      </w:r>
      <w:r w:rsidR="00D574E5" w:rsidRPr="00D32C79">
        <w:rPr>
          <w:rFonts w:cs="Times New Roman"/>
          <w:szCs w:val="24"/>
          <w:lang w:val="ro-MD"/>
        </w:rPr>
        <w:t xml:space="preserve"> vin să asigure continuitatea activităților inițiate în cadrul precedentului program destinat mediului înconjurător </w:t>
      </w:r>
      <w:r w:rsidR="00D574E5" w:rsidRPr="00D32C79">
        <w:rPr>
          <w:rFonts w:cs="Times New Roman"/>
          <w:i/>
          <w:iCs/>
          <w:szCs w:val="24"/>
          <w:lang w:val="ro-MD"/>
        </w:rPr>
        <w:t>„Ecologizarea Economiilor în țările Parteneriatului Estic (EaP GREEN)"</w:t>
      </w:r>
      <w:r w:rsidR="00D574E5" w:rsidRPr="00D32C79">
        <w:rPr>
          <w:rFonts w:cs="Times New Roman"/>
          <w:szCs w:val="24"/>
          <w:lang w:val="ro-MD"/>
        </w:rPr>
        <w:t>, implementat în R. M</w:t>
      </w:r>
      <w:r w:rsidR="007F6FCD" w:rsidRPr="00D32C79">
        <w:rPr>
          <w:rFonts w:cs="Times New Roman"/>
          <w:szCs w:val="24"/>
          <w:lang w:val="ro-MD"/>
        </w:rPr>
        <w:t xml:space="preserve">. </w:t>
      </w:r>
      <w:r w:rsidR="00D574E5" w:rsidRPr="00D32C79">
        <w:rPr>
          <w:rFonts w:cs="Times New Roman"/>
          <w:szCs w:val="24"/>
          <w:lang w:val="ro-MD"/>
        </w:rPr>
        <w:t>în perioada 2014-2017.</w:t>
      </w:r>
      <w:r w:rsidR="0001227B" w:rsidRPr="00D32C79">
        <w:rPr>
          <w:rFonts w:cs="Times New Roman"/>
          <w:szCs w:val="24"/>
          <w:lang w:val="ro-MD"/>
        </w:rPr>
        <w:t xml:space="preserve"> </w:t>
      </w:r>
      <w:r w:rsidR="007F6FCD" w:rsidRPr="00D32C79">
        <w:rPr>
          <w:rFonts w:cs="Times New Roman"/>
          <w:szCs w:val="24"/>
          <w:lang w:val="ro-MD"/>
        </w:rPr>
        <w:t>EU4Environment ajută Moldova să elaboreze strategii de investiții ecologice, să definitiveze legislația privind evaluarea strategică de mediu (ESM) și evaluarea impactului asupra mediului (EIM), să implementeze eficientizarea resurselor și producerea mai pură (RECP) în activitățile ÎMM-urilor, să evalueze achizițiile publice durabile (APD) și etichetarea ecologică, să consolideze reglementările ecologice, să fortifice dialogurile politice privind finanțarea și investițiile verzi, și să elaboreze indicatorii creșterii verzi (ICV).</w:t>
      </w:r>
      <w:r w:rsidR="00C512AA" w:rsidRPr="00D32C79">
        <w:rPr>
          <w:rFonts w:cs="Times New Roman"/>
          <w:szCs w:val="24"/>
          <w:lang w:val="ro-MD"/>
        </w:rPr>
        <w:t xml:space="preserve"> </w:t>
      </w:r>
      <w:r w:rsidRPr="00D32C79">
        <w:rPr>
          <w:rFonts w:cs="Times New Roman"/>
          <w:szCs w:val="24"/>
          <w:lang w:val="ro-MD"/>
        </w:rPr>
        <w:t xml:space="preserve">Proiectele </w:t>
      </w:r>
      <w:r w:rsidR="007F6FCD" w:rsidRPr="00D32C79">
        <w:rPr>
          <w:rFonts w:cs="Times New Roman"/>
          <w:szCs w:val="24"/>
          <w:lang w:val="ro-MD"/>
        </w:rPr>
        <w:t xml:space="preserve">actuale </w:t>
      </w:r>
      <w:r w:rsidRPr="00D32C79">
        <w:rPr>
          <w:rFonts w:cs="Times New Roman"/>
          <w:szCs w:val="24"/>
          <w:lang w:val="ro-MD"/>
        </w:rPr>
        <w:t xml:space="preserve">implementate în cadrul </w:t>
      </w:r>
      <w:hyperlink r:id="rId165" w:history="1">
        <w:r w:rsidRPr="00D32C79">
          <w:rPr>
            <w:rStyle w:val="Hyperlink"/>
            <w:rFonts w:cs="Times New Roman"/>
            <w:szCs w:val="24"/>
            <w:lang w:val="ro-MD"/>
          </w:rPr>
          <w:t>EU4Environment</w:t>
        </w:r>
      </w:hyperlink>
      <w:r w:rsidR="007F6FCD" w:rsidRPr="00D32C79">
        <w:rPr>
          <w:lang w:val="ro-MD"/>
        </w:rPr>
        <w:t xml:space="preserve"> </w:t>
      </w:r>
      <w:r w:rsidR="007F6FCD" w:rsidRPr="00D32C79">
        <w:rPr>
          <w:rFonts w:cs="Times New Roman"/>
          <w:lang w:val="ro-MD"/>
        </w:rPr>
        <w:t>sunt incluse în Tabelul</w:t>
      </w:r>
      <w:r w:rsidR="00C53E21" w:rsidRPr="00D32C79">
        <w:rPr>
          <w:rFonts w:cs="Times New Roman"/>
          <w:lang w:val="ro-MD"/>
        </w:rPr>
        <w:t xml:space="preserve"> </w:t>
      </w:r>
      <w:r w:rsidR="00D32C79">
        <w:rPr>
          <w:rFonts w:cs="Times New Roman"/>
          <w:lang w:val="ro-MD"/>
        </w:rPr>
        <w:t>8</w:t>
      </w:r>
      <w:r w:rsidR="00DA4A2E">
        <w:rPr>
          <w:rFonts w:cs="Times New Roman"/>
          <w:lang w:val="ro-MD"/>
        </w:rPr>
        <w:t>.</w:t>
      </w:r>
    </w:p>
    <w:p w14:paraId="6D3B62B3" w14:textId="77777777" w:rsidR="00D32C79" w:rsidRPr="00D32C79" w:rsidRDefault="00D32C79" w:rsidP="00D574E5">
      <w:pPr>
        <w:jc w:val="both"/>
        <w:rPr>
          <w:rFonts w:cs="Times New Roman"/>
          <w:lang w:val="ro-MD"/>
        </w:rPr>
      </w:pPr>
    </w:p>
    <w:p w14:paraId="2000DE87" w14:textId="32871951" w:rsidR="00EE0286" w:rsidRDefault="00C53E21" w:rsidP="00D32C79">
      <w:pPr>
        <w:pStyle w:val="Tabel"/>
      </w:pPr>
      <w:bookmarkStart w:id="222" w:name="_Toc209959674"/>
      <w:r w:rsidRPr="00D32C79">
        <w:t xml:space="preserve">Tabel </w:t>
      </w:r>
      <w:r w:rsidR="00D32C79">
        <w:t>8.</w:t>
      </w:r>
      <w:r w:rsidRPr="00D32C79">
        <w:t xml:space="preserve"> Proiectele actuale implementate în cadrul </w:t>
      </w:r>
      <w:hyperlink r:id="rId166" w:history="1">
        <w:r w:rsidRPr="00D32C79">
          <w:t>EU4Environment</w:t>
        </w:r>
        <w:bookmarkEnd w:id="222"/>
      </w:hyperlink>
    </w:p>
    <w:p w14:paraId="25AC0AFF" w14:textId="77777777" w:rsidR="00DA4A2E" w:rsidRPr="00D32C79" w:rsidRDefault="00DA4A2E" w:rsidP="00D32C79">
      <w:pPr>
        <w:pStyle w:val="Tabel"/>
      </w:pPr>
    </w:p>
    <w:tbl>
      <w:tblPr>
        <w:tblStyle w:val="TableGrid"/>
        <w:tblW w:w="10201" w:type="dxa"/>
        <w:tblLayout w:type="fixed"/>
        <w:tblLook w:val="04A0" w:firstRow="1" w:lastRow="0" w:firstColumn="1" w:lastColumn="0" w:noHBand="0" w:noVBand="1"/>
      </w:tblPr>
      <w:tblGrid>
        <w:gridCol w:w="1838"/>
        <w:gridCol w:w="5245"/>
        <w:gridCol w:w="3118"/>
      </w:tblGrid>
      <w:tr w:rsidR="006B0E05" w:rsidRPr="00EC1F80" w14:paraId="795ABE49" w14:textId="77777777" w:rsidTr="00F940BA">
        <w:trPr>
          <w:trHeight w:val="701"/>
        </w:trPr>
        <w:tc>
          <w:tcPr>
            <w:tcW w:w="1838" w:type="dxa"/>
          </w:tcPr>
          <w:p w14:paraId="2389488C" w14:textId="41C48407" w:rsidR="006B0E05" w:rsidRPr="00D32C79" w:rsidRDefault="007F6FCD" w:rsidP="00D574E5">
            <w:pPr>
              <w:jc w:val="both"/>
              <w:rPr>
                <w:rFonts w:cs="Times New Roman"/>
                <w:sz w:val="20"/>
                <w:szCs w:val="20"/>
                <w:lang w:val="ro-MD"/>
              </w:rPr>
            </w:pPr>
            <w:r w:rsidRPr="00D32C79">
              <w:rPr>
                <w:rFonts w:cs="Times New Roman"/>
                <w:sz w:val="20"/>
                <w:szCs w:val="20"/>
                <w:lang w:val="ro-MD"/>
              </w:rPr>
              <w:t xml:space="preserve">Denumirea proiectului din </w:t>
            </w:r>
            <w:hyperlink r:id="rId167" w:history="1">
              <w:r w:rsidRPr="00D32C79">
                <w:rPr>
                  <w:rStyle w:val="Hyperlink"/>
                  <w:rFonts w:cs="Times New Roman"/>
                  <w:color w:val="000000" w:themeColor="text1"/>
                  <w:sz w:val="20"/>
                  <w:szCs w:val="20"/>
                  <w:u w:val="none"/>
                  <w:lang w:val="ro-MD"/>
                </w:rPr>
                <w:t>EU4Environment</w:t>
              </w:r>
            </w:hyperlink>
            <w:r w:rsidRPr="00D32C79">
              <w:rPr>
                <w:rFonts w:cs="Times New Roman"/>
                <w:sz w:val="20"/>
                <w:szCs w:val="20"/>
                <w:lang w:val="ro-MD"/>
              </w:rPr>
              <w:t xml:space="preserve"> </w:t>
            </w:r>
          </w:p>
        </w:tc>
        <w:tc>
          <w:tcPr>
            <w:tcW w:w="5245" w:type="dxa"/>
          </w:tcPr>
          <w:p w14:paraId="64B0D668" w14:textId="29B1E103" w:rsidR="006B0E05" w:rsidRPr="00D32C79" w:rsidRDefault="007F6FCD" w:rsidP="00D574E5">
            <w:pPr>
              <w:jc w:val="both"/>
              <w:rPr>
                <w:rFonts w:cs="Times New Roman"/>
                <w:sz w:val="20"/>
                <w:szCs w:val="20"/>
                <w:lang w:val="ro-MD"/>
              </w:rPr>
            </w:pPr>
            <w:r w:rsidRPr="00D32C79">
              <w:rPr>
                <w:rFonts w:cs="Times New Roman"/>
                <w:sz w:val="20"/>
                <w:szCs w:val="20"/>
                <w:lang w:val="ro-MD"/>
              </w:rPr>
              <w:t xml:space="preserve">Descrierea Obiectivelor/rezultatelor de implementare </w:t>
            </w:r>
          </w:p>
        </w:tc>
        <w:tc>
          <w:tcPr>
            <w:tcW w:w="3118" w:type="dxa"/>
          </w:tcPr>
          <w:p w14:paraId="6F1E52C8" w14:textId="2F83EC4C" w:rsidR="006B0E05" w:rsidRPr="00D32C79" w:rsidRDefault="007F6FCD" w:rsidP="00EE0286">
            <w:pPr>
              <w:jc w:val="both"/>
              <w:rPr>
                <w:rFonts w:cs="Times New Roman"/>
                <w:sz w:val="20"/>
                <w:szCs w:val="20"/>
                <w:lang w:val="ro-MD"/>
              </w:rPr>
            </w:pPr>
            <w:r w:rsidRPr="00D32C79">
              <w:rPr>
                <w:rFonts w:cs="Times New Roman"/>
                <w:sz w:val="20"/>
                <w:szCs w:val="20"/>
                <w:lang w:val="ro-MD"/>
              </w:rPr>
              <w:t>Sursa privind i</w:t>
            </w:r>
            <w:r w:rsidR="006B0E05" w:rsidRPr="00D32C79">
              <w:rPr>
                <w:rFonts w:cs="Times New Roman"/>
                <w:sz w:val="20"/>
                <w:szCs w:val="20"/>
                <w:lang w:val="ro-MD"/>
              </w:rPr>
              <w:t>nformația detaliată despre proiect</w:t>
            </w:r>
          </w:p>
        </w:tc>
      </w:tr>
      <w:tr w:rsidR="006B0E05" w:rsidRPr="009D7CCD" w14:paraId="41AC7328" w14:textId="77777777" w:rsidTr="00F940BA">
        <w:trPr>
          <w:trHeight w:val="1234"/>
        </w:trPr>
        <w:tc>
          <w:tcPr>
            <w:tcW w:w="1838" w:type="dxa"/>
          </w:tcPr>
          <w:p w14:paraId="1682C16B" w14:textId="57A4EDE5" w:rsidR="006B0E05" w:rsidRPr="00D32C79" w:rsidRDefault="006B0E05" w:rsidP="00D574E5">
            <w:pPr>
              <w:jc w:val="both"/>
              <w:rPr>
                <w:rFonts w:cs="Times New Roman"/>
                <w:sz w:val="20"/>
                <w:szCs w:val="20"/>
                <w:lang w:val="ro-MD"/>
              </w:rPr>
            </w:pPr>
            <w:r w:rsidRPr="00D32C79">
              <w:rPr>
                <w:rFonts w:cs="Times New Roman"/>
                <w:sz w:val="20"/>
                <w:szCs w:val="20"/>
                <w:lang w:val="ro-MD"/>
              </w:rPr>
              <w:t>Identificarea pădurilor cu valoare ridicată de conservare în Republica Moldova</w:t>
            </w:r>
          </w:p>
        </w:tc>
        <w:tc>
          <w:tcPr>
            <w:tcW w:w="5245" w:type="dxa"/>
          </w:tcPr>
          <w:p w14:paraId="3142EF01" w14:textId="220EDC07" w:rsidR="006B0E05" w:rsidRPr="00D32C79" w:rsidRDefault="006B0E05" w:rsidP="00D574E5">
            <w:pPr>
              <w:jc w:val="both"/>
              <w:rPr>
                <w:rFonts w:cs="Times New Roman"/>
                <w:sz w:val="20"/>
                <w:szCs w:val="20"/>
                <w:lang w:val="ro-MD"/>
              </w:rPr>
            </w:pPr>
            <w:r w:rsidRPr="00D32C79">
              <w:rPr>
                <w:rFonts w:cs="Times New Roman"/>
                <w:sz w:val="20"/>
                <w:szCs w:val="20"/>
                <w:lang w:val="ro-MD"/>
              </w:rPr>
              <w:t>În cadrul proiectului a fost elaborat studiul: „Identificarea pădurilor cu valoare ridicată de conservare în Republica Moldova”</w:t>
            </w:r>
          </w:p>
        </w:tc>
        <w:tc>
          <w:tcPr>
            <w:tcW w:w="3118" w:type="dxa"/>
          </w:tcPr>
          <w:p w14:paraId="6FD7B7A0" w14:textId="0927E0D8" w:rsidR="006B0E05" w:rsidRPr="00D32C79" w:rsidRDefault="006B0E05" w:rsidP="00C512AA">
            <w:pPr>
              <w:jc w:val="both"/>
              <w:rPr>
                <w:rFonts w:cs="Times New Roman"/>
                <w:sz w:val="20"/>
                <w:szCs w:val="20"/>
                <w:lang w:val="ro-MD"/>
              </w:rPr>
            </w:pPr>
            <w:hyperlink r:id="rId168" w:history="1">
              <w:r w:rsidRPr="00D32C79">
                <w:rPr>
                  <w:rStyle w:val="Hyperlink"/>
                  <w:rFonts w:cs="Times New Roman"/>
                  <w:sz w:val="20"/>
                  <w:szCs w:val="20"/>
                  <w:lang w:val="ro-MD"/>
                </w:rPr>
                <w:t>https://www.eu4environment.org/app/uploads/2024/02/Report-Identification-of-High-Conservation-Value-Forests-in-the-Republic-of-Moldova-ROM.pdf</w:t>
              </w:r>
            </w:hyperlink>
          </w:p>
        </w:tc>
      </w:tr>
      <w:tr w:rsidR="006B0E05" w:rsidRPr="009D7CCD" w14:paraId="1C351EFC" w14:textId="77777777" w:rsidTr="00C77868">
        <w:trPr>
          <w:trHeight w:val="1342"/>
        </w:trPr>
        <w:tc>
          <w:tcPr>
            <w:tcW w:w="1838" w:type="dxa"/>
          </w:tcPr>
          <w:p w14:paraId="173CD602" w14:textId="42DFE85A" w:rsidR="006B0E05" w:rsidRPr="00D32C79" w:rsidRDefault="006B0E05" w:rsidP="00EE0286">
            <w:pPr>
              <w:jc w:val="both"/>
              <w:rPr>
                <w:rFonts w:cs="Times New Roman"/>
                <w:sz w:val="20"/>
                <w:szCs w:val="20"/>
                <w:lang w:val="ro-MD"/>
              </w:rPr>
            </w:pPr>
            <w:r w:rsidRPr="00D32C79">
              <w:rPr>
                <w:rFonts w:cs="Times New Roman"/>
                <w:sz w:val="20"/>
                <w:szCs w:val="20"/>
                <w:lang w:val="ro-MD"/>
              </w:rPr>
              <w:t>Susținerea restaurării naturii și sporirea beneficiilor comunităților în R</w:t>
            </w:r>
            <w:r w:rsidR="00F940BA" w:rsidRPr="00D32C79">
              <w:rPr>
                <w:rFonts w:cs="Times New Roman"/>
                <w:sz w:val="20"/>
                <w:szCs w:val="20"/>
                <w:lang w:val="ro-MD"/>
              </w:rPr>
              <w:t>M</w:t>
            </w:r>
          </w:p>
          <w:p w14:paraId="0FCA8D17" w14:textId="582578E9" w:rsidR="006B0E05" w:rsidRPr="00D32C79" w:rsidRDefault="00C77868" w:rsidP="00F80B0E">
            <w:pPr>
              <w:jc w:val="both"/>
              <w:rPr>
                <w:rFonts w:cs="Times New Roman"/>
                <w:sz w:val="20"/>
                <w:szCs w:val="20"/>
                <w:lang w:val="ro-MD"/>
              </w:rPr>
            </w:pPr>
            <w:r w:rsidRPr="00D32C79">
              <w:rPr>
                <w:rFonts w:cs="Times New Roman"/>
                <w:sz w:val="20"/>
                <w:szCs w:val="20"/>
                <w:lang w:val="ro-MD"/>
              </w:rPr>
              <w:t>Proiect l</w:t>
            </w:r>
            <w:r w:rsidR="00F80B0E" w:rsidRPr="00D32C79">
              <w:rPr>
                <w:rFonts w:cs="Times New Roman"/>
                <w:sz w:val="20"/>
                <w:szCs w:val="20"/>
                <w:lang w:val="ro-MD"/>
              </w:rPr>
              <w:t>ansat în iulie 2025.</w:t>
            </w:r>
          </w:p>
        </w:tc>
        <w:tc>
          <w:tcPr>
            <w:tcW w:w="5245" w:type="dxa"/>
          </w:tcPr>
          <w:p w14:paraId="02B53BAF" w14:textId="0FD8F14B" w:rsidR="006B0E05" w:rsidRPr="00D32C79" w:rsidRDefault="00F80B0E" w:rsidP="00D574E5">
            <w:pPr>
              <w:jc w:val="both"/>
              <w:rPr>
                <w:rFonts w:cs="Times New Roman"/>
                <w:sz w:val="20"/>
                <w:szCs w:val="20"/>
                <w:lang w:val="ro-MD"/>
              </w:rPr>
            </w:pPr>
            <w:r w:rsidRPr="00D32C79">
              <w:rPr>
                <w:rFonts w:cs="Times New Roman"/>
                <w:sz w:val="20"/>
                <w:szCs w:val="20"/>
                <w:lang w:val="ro-MD"/>
              </w:rPr>
              <w:t>Obiectivele proiectului i</w:t>
            </w:r>
            <w:r w:rsidR="006B0E05" w:rsidRPr="00D32C79">
              <w:rPr>
                <w:rFonts w:cs="Times New Roman"/>
                <w:sz w:val="20"/>
                <w:szCs w:val="20"/>
                <w:lang w:val="ro-MD"/>
              </w:rPr>
              <w:t>nclud:</w:t>
            </w:r>
          </w:p>
          <w:p w14:paraId="7DBF5FCB" w14:textId="77777777" w:rsidR="006B0E05" w:rsidRPr="00D32C79" w:rsidRDefault="006B0E05">
            <w:pPr>
              <w:pStyle w:val="ListParagraph"/>
              <w:numPr>
                <w:ilvl w:val="0"/>
                <w:numId w:val="4"/>
              </w:numPr>
              <w:tabs>
                <w:tab w:val="left" w:pos="330"/>
              </w:tabs>
              <w:spacing w:after="0" w:line="240" w:lineRule="auto"/>
              <w:ind w:left="47" w:hanging="47"/>
              <w:rPr>
                <w:rFonts w:ascii="Times New Roman" w:hAnsi="Times New Roman" w:cs="Times New Roman"/>
                <w:sz w:val="20"/>
                <w:szCs w:val="20"/>
                <w:lang w:val="ro-MD"/>
              </w:rPr>
            </w:pPr>
            <w:r w:rsidRPr="00D32C79">
              <w:rPr>
                <w:rFonts w:ascii="Times New Roman" w:hAnsi="Times New Roman" w:cs="Times New Roman"/>
                <w:sz w:val="20"/>
                <w:szCs w:val="20"/>
                <w:lang w:val="ro-MD"/>
              </w:rPr>
              <w:t xml:space="preserve">Analiza potențialului de restaurare a naturii </w:t>
            </w:r>
          </w:p>
          <w:p w14:paraId="31CAE9EF" w14:textId="77777777" w:rsidR="006B0E05" w:rsidRPr="00D32C79" w:rsidRDefault="006B0E05">
            <w:pPr>
              <w:pStyle w:val="ListParagraph"/>
              <w:numPr>
                <w:ilvl w:val="0"/>
                <w:numId w:val="4"/>
              </w:numPr>
              <w:tabs>
                <w:tab w:val="left" w:pos="330"/>
              </w:tabs>
              <w:spacing w:after="0" w:line="240" w:lineRule="auto"/>
              <w:ind w:left="47" w:hanging="47"/>
              <w:rPr>
                <w:rFonts w:ascii="Times New Roman" w:hAnsi="Times New Roman" w:cs="Times New Roman"/>
                <w:sz w:val="20"/>
                <w:szCs w:val="20"/>
                <w:lang w:val="ro-MD"/>
              </w:rPr>
            </w:pPr>
            <w:r w:rsidRPr="00D32C79">
              <w:rPr>
                <w:rFonts w:ascii="Times New Roman" w:hAnsi="Times New Roman" w:cs="Times New Roman"/>
                <w:sz w:val="20"/>
                <w:szCs w:val="20"/>
                <w:lang w:val="ro-MD"/>
              </w:rPr>
              <w:t>Implicarea comunităților locale în restaurarea pădurilor</w:t>
            </w:r>
          </w:p>
          <w:p w14:paraId="689370BD" w14:textId="192CA935" w:rsidR="006B0E05" w:rsidRPr="00D32C79" w:rsidRDefault="006B0E05">
            <w:pPr>
              <w:pStyle w:val="ListParagraph"/>
              <w:numPr>
                <w:ilvl w:val="0"/>
                <w:numId w:val="4"/>
              </w:numPr>
              <w:tabs>
                <w:tab w:val="left" w:pos="330"/>
              </w:tabs>
              <w:spacing w:after="0" w:line="240" w:lineRule="auto"/>
              <w:ind w:left="47" w:hanging="47"/>
              <w:rPr>
                <w:rFonts w:ascii="Times New Roman" w:hAnsi="Times New Roman" w:cs="Times New Roman"/>
                <w:sz w:val="20"/>
                <w:szCs w:val="20"/>
                <w:lang w:val="ro-MD"/>
              </w:rPr>
            </w:pPr>
            <w:r w:rsidRPr="00D32C79">
              <w:rPr>
                <w:rFonts w:ascii="Times New Roman" w:hAnsi="Times New Roman" w:cs="Times New Roman"/>
                <w:sz w:val="20"/>
                <w:szCs w:val="20"/>
                <w:lang w:val="ro-MD"/>
              </w:rPr>
              <w:t>Elaborarea planurilor de amenajament silvic</w:t>
            </w:r>
            <w:r w:rsidR="007F6FCD" w:rsidRPr="00D32C79">
              <w:rPr>
                <w:rFonts w:ascii="Times New Roman" w:hAnsi="Times New Roman" w:cs="Times New Roman"/>
                <w:sz w:val="20"/>
                <w:szCs w:val="20"/>
                <w:lang w:val="ro-MD"/>
              </w:rPr>
              <w:t>.</w:t>
            </w:r>
            <w:r w:rsidRPr="00D32C79">
              <w:rPr>
                <w:rFonts w:ascii="Times New Roman" w:hAnsi="Times New Roman" w:cs="Times New Roman"/>
                <w:sz w:val="20"/>
                <w:szCs w:val="20"/>
                <w:lang w:val="ro-MD"/>
              </w:rPr>
              <w:t xml:space="preserve"> </w:t>
            </w:r>
          </w:p>
        </w:tc>
        <w:tc>
          <w:tcPr>
            <w:tcW w:w="3118" w:type="dxa"/>
          </w:tcPr>
          <w:p w14:paraId="08A9FB10" w14:textId="18A253A1" w:rsidR="006B0E05" w:rsidRPr="00D32C79" w:rsidRDefault="006B0E05" w:rsidP="00D574E5">
            <w:pPr>
              <w:jc w:val="both"/>
              <w:rPr>
                <w:rFonts w:cs="Times New Roman"/>
                <w:sz w:val="20"/>
                <w:szCs w:val="20"/>
                <w:lang w:val="ro-MD"/>
              </w:rPr>
            </w:pPr>
            <w:hyperlink r:id="rId169" w:history="1">
              <w:r w:rsidRPr="00D32C79">
                <w:rPr>
                  <w:rStyle w:val="Hyperlink"/>
                  <w:rFonts w:cs="Times New Roman"/>
                  <w:sz w:val="20"/>
                  <w:szCs w:val="20"/>
                  <w:lang w:val="ro-MD"/>
                </w:rPr>
                <w:t>https://icas.com.md/sprijinirea-restaurarii-naturii-si-sporirea-beneficiilor-comunitare-in-republica-moldova/</w:t>
              </w:r>
            </w:hyperlink>
          </w:p>
          <w:p w14:paraId="7B58E423" w14:textId="16645EAE" w:rsidR="006B0E05" w:rsidRPr="00D32C79" w:rsidRDefault="006B0E05" w:rsidP="00D574E5">
            <w:pPr>
              <w:jc w:val="both"/>
              <w:rPr>
                <w:rFonts w:cs="Times New Roman"/>
                <w:sz w:val="20"/>
                <w:szCs w:val="20"/>
                <w:lang w:val="ro-MD"/>
              </w:rPr>
            </w:pPr>
          </w:p>
        </w:tc>
      </w:tr>
      <w:tr w:rsidR="006B0E05" w:rsidRPr="009D7CCD" w14:paraId="084CBFF7" w14:textId="77777777" w:rsidTr="00F940BA">
        <w:tc>
          <w:tcPr>
            <w:tcW w:w="1838" w:type="dxa"/>
          </w:tcPr>
          <w:p w14:paraId="12E29457" w14:textId="182A9E0F" w:rsidR="006B0E05" w:rsidRPr="00D32C79" w:rsidRDefault="006B0E05" w:rsidP="00D574E5">
            <w:pPr>
              <w:jc w:val="both"/>
              <w:rPr>
                <w:rFonts w:cs="Times New Roman"/>
                <w:sz w:val="20"/>
                <w:szCs w:val="20"/>
                <w:lang w:val="ro-MD"/>
              </w:rPr>
            </w:pPr>
            <w:r w:rsidRPr="00D32C79">
              <w:rPr>
                <w:rFonts w:cs="Times New Roman"/>
                <w:sz w:val="20"/>
                <w:szCs w:val="20"/>
                <w:lang w:val="ro-MD"/>
              </w:rPr>
              <w:t xml:space="preserve">Foaie de parcurs pentru asigurarea managementului eficient și </w:t>
            </w:r>
            <w:r w:rsidR="00BD6931" w:rsidRPr="00D32C79">
              <w:rPr>
                <w:rFonts w:cs="Times New Roman"/>
                <w:sz w:val="20"/>
                <w:szCs w:val="20"/>
                <w:lang w:val="ro-MD"/>
              </w:rPr>
              <w:t>protecția</w:t>
            </w:r>
            <w:r w:rsidRPr="00D32C79">
              <w:rPr>
                <w:rFonts w:cs="Times New Roman"/>
                <w:sz w:val="20"/>
                <w:szCs w:val="20"/>
                <w:lang w:val="ro-MD"/>
              </w:rPr>
              <w:t xml:space="preserve"> siturilor Emerald în RM.</w:t>
            </w:r>
          </w:p>
          <w:p w14:paraId="3CF25E39" w14:textId="7C8FD10C" w:rsidR="00F80B0E" w:rsidRPr="00D32C79" w:rsidRDefault="00C77868" w:rsidP="00D574E5">
            <w:pPr>
              <w:jc w:val="both"/>
              <w:rPr>
                <w:rFonts w:cs="Times New Roman"/>
                <w:sz w:val="20"/>
                <w:szCs w:val="20"/>
                <w:lang w:val="ro-MD"/>
              </w:rPr>
            </w:pPr>
            <w:r w:rsidRPr="00D32C79">
              <w:rPr>
                <w:rFonts w:cs="Times New Roman"/>
                <w:sz w:val="20"/>
                <w:szCs w:val="20"/>
                <w:lang w:val="ro-MD"/>
              </w:rPr>
              <w:t>Proiect l</w:t>
            </w:r>
            <w:r w:rsidR="00F80B0E" w:rsidRPr="00D32C79">
              <w:rPr>
                <w:rFonts w:cs="Times New Roman"/>
                <w:sz w:val="20"/>
                <w:szCs w:val="20"/>
                <w:lang w:val="ro-MD"/>
              </w:rPr>
              <w:t>ansat în 2024</w:t>
            </w:r>
          </w:p>
        </w:tc>
        <w:tc>
          <w:tcPr>
            <w:tcW w:w="5245" w:type="dxa"/>
          </w:tcPr>
          <w:p w14:paraId="39157EC8" w14:textId="645CBBEC" w:rsidR="006B0E05" w:rsidRPr="00D32C79" w:rsidRDefault="006B0E05" w:rsidP="0001227B">
            <w:pPr>
              <w:jc w:val="both"/>
              <w:rPr>
                <w:rFonts w:cs="Times New Roman"/>
                <w:sz w:val="20"/>
                <w:szCs w:val="20"/>
                <w:lang w:val="ro-MD"/>
              </w:rPr>
            </w:pPr>
            <w:r w:rsidRPr="00D32C79">
              <w:rPr>
                <w:rFonts w:cs="Times New Roman"/>
                <w:sz w:val="20"/>
                <w:szCs w:val="20"/>
                <w:lang w:val="ro-MD"/>
              </w:rPr>
              <w:t>Foaia de parcurs are drept scop restaurarea și menținerea siturilor rețelei Emerald la o stare de conservare favorabilă, în pofida presiunilor și amenințărilor cu care se confruntă, până în 2030.</w:t>
            </w:r>
            <w:r w:rsidR="007F6FCD" w:rsidRPr="00D32C79">
              <w:rPr>
                <w:rFonts w:cs="Times New Roman"/>
                <w:sz w:val="20"/>
                <w:szCs w:val="20"/>
                <w:lang w:val="ro-MD"/>
              </w:rPr>
              <w:t xml:space="preserve"> </w:t>
            </w:r>
            <w:r w:rsidRPr="00D32C79">
              <w:rPr>
                <w:rFonts w:cs="Times New Roman"/>
                <w:sz w:val="20"/>
                <w:szCs w:val="20"/>
                <w:lang w:val="ro-MD"/>
              </w:rPr>
              <w:t xml:space="preserve">Obiectivele specifice ale foii de parcurs sunt: Menținerea și prevenirea pierderii și deteriorării continue a siturilor Emerald desemnate; Stabilirea obiectivelor de conservare a siturilor la nivel național și local, în conformitate cu </w:t>
            </w:r>
            <w:r w:rsidR="00BD6931" w:rsidRPr="00D32C79">
              <w:rPr>
                <w:rFonts w:cs="Times New Roman"/>
                <w:sz w:val="20"/>
                <w:szCs w:val="20"/>
                <w:lang w:val="ro-MD"/>
              </w:rPr>
              <w:t>cerințele</w:t>
            </w:r>
            <w:r w:rsidRPr="00D32C79">
              <w:rPr>
                <w:rFonts w:cs="Times New Roman"/>
                <w:sz w:val="20"/>
                <w:szCs w:val="20"/>
                <w:lang w:val="ro-MD"/>
              </w:rPr>
              <w:t xml:space="preserve"> Convenției de la Berna; Punerea în aplicare a măsurilor de conservare, inclusiv restaurarea și reconstrucția, pentru a atinge obiectivele de conservare stabilite ș.a.</w:t>
            </w:r>
          </w:p>
        </w:tc>
        <w:tc>
          <w:tcPr>
            <w:tcW w:w="3118" w:type="dxa"/>
          </w:tcPr>
          <w:p w14:paraId="3592755E" w14:textId="4D2543E2" w:rsidR="006B0E05" w:rsidRPr="00D32C79" w:rsidRDefault="006B0E05" w:rsidP="00D574E5">
            <w:pPr>
              <w:jc w:val="both"/>
              <w:rPr>
                <w:rFonts w:cs="Times New Roman"/>
                <w:sz w:val="20"/>
                <w:szCs w:val="20"/>
                <w:lang w:val="ro-MD"/>
              </w:rPr>
            </w:pPr>
            <w:hyperlink r:id="rId170" w:history="1">
              <w:r w:rsidRPr="00D32C79">
                <w:rPr>
                  <w:rStyle w:val="Hyperlink"/>
                  <w:rFonts w:cs="Times New Roman"/>
                  <w:sz w:val="20"/>
                  <w:szCs w:val="20"/>
                  <w:lang w:val="ro-MD"/>
                </w:rPr>
                <w:t>https://www.eu4environment.org/app/uploads/2024/10/Roadmap-recommendations-management-and-protection-Emerald-Sites-ROM.pdf</w:t>
              </w:r>
            </w:hyperlink>
          </w:p>
          <w:p w14:paraId="08ADA2D7" w14:textId="4E38E531" w:rsidR="006B0E05" w:rsidRPr="00D32C79" w:rsidRDefault="006B0E05" w:rsidP="00D574E5">
            <w:pPr>
              <w:jc w:val="both"/>
              <w:rPr>
                <w:rFonts w:cs="Times New Roman"/>
                <w:sz w:val="20"/>
                <w:szCs w:val="20"/>
                <w:lang w:val="ro-MD"/>
              </w:rPr>
            </w:pPr>
          </w:p>
        </w:tc>
      </w:tr>
      <w:tr w:rsidR="006B0E05" w:rsidRPr="009D7CCD" w14:paraId="4E8177AB" w14:textId="77777777" w:rsidTr="00F940BA">
        <w:trPr>
          <w:trHeight w:val="1110"/>
        </w:trPr>
        <w:tc>
          <w:tcPr>
            <w:tcW w:w="1838" w:type="dxa"/>
          </w:tcPr>
          <w:p w14:paraId="036D2081" w14:textId="4CDDDD13" w:rsidR="006B0E05" w:rsidRPr="00D32C79" w:rsidRDefault="00F80B0E" w:rsidP="00F80B0E">
            <w:pPr>
              <w:jc w:val="both"/>
              <w:rPr>
                <w:rFonts w:cs="Times New Roman"/>
                <w:sz w:val="20"/>
                <w:szCs w:val="20"/>
                <w:lang w:val="ro-MD"/>
              </w:rPr>
            </w:pPr>
            <w:r w:rsidRPr="00D32C79">
              <w:rPr>
                <w:rFonts w:cs="Times New Roman"/>
                <w:sz w:val="20"/>
                <w:szCs w:val="20"/>
                <w:lang w:val="ro-MD"/>
              </w:rPr>
              <w:lastRenderedPageBreak/>
              <w:t>Metodologia Amprentei de Mediu a Produselor (</w:t>
            </w:r>
            <w:r w:rsidRPr="00D32C79">
              <w:rPr>
                <w:rFonts w:cs="Times New Roman"/>
                <w:i/>
                <w:iCs/>
                <w:sz w:val="20"/>
                <w:szCs w:val="20"/>
                <w:lang w:val="ro-MD"/>
              </w:rPr>
              <w:t>PEF)</w:t>
            </w:r>
            <w:r w:rsidRPr="00D32C79">
              <w:rPr>
                <w:rFonts w:cs="Times New Roman"/>
                <w:sz w:val="20"/>
                <w:szCs w:val="20"/>
                <w:lang w:val="ro-MD"/>
              </w:rPr>
              <w:t>.</w:t>
            </w:r>
          </w:p>
        </w:tc>
        <w:tc>
          <w:tcPr>
            <w:tcW w:w="5245" w:type="dxa"/>
          </w:tcPr>
          <w:p w14:paraId="488A974E" w14:textId="77777777" w:rsidR="00F80B0E" w:rsidRPr="00D32C79" w:rsidRDefault="00F80B0E" w:rsidP="00F80B0E">
            <w:pPr>
              <w:jc w:val="both"/>
              <w:rPr>
                <w:rFonts w:cs="Times New Roman"/>
                <w:sz w:val="20"/>
                <w:szCs w:val="20"/>
                <w:lang w:val="ro-MD"/>
              </w:rPr>
            </w:pPr>
            <w:r w:rsidRPr="00D32C79">
              <w:rPr>
                <w:rFonts w:cs="Times New Roman"/>
                <w:sz w:val="20"/>
                <w:szCs w:val="20"/>
                <w:lang w:val="ro-MD"/>
              </w:rPr>
              <w:t>PEF oferă un cadru riguros pentru evaluarea și comunicarea impactului ecologic al produselor pe parcursul întregului lor ciclu de viață, promovând în acest fel principiile economiei circulare la nivel de țară.</w:t>
            </w:r>
          </w:p>
          <w:p w14:paraId="0C84AA11" w14:textId="77777777" w:rsidR="006B0E05" w:rsidRPr="00D32C79" w:rsidRDefault="006B0E05" w:rsidP="00D574E5">
            <w:pPr>
              <w:jc w:val="both"/>
              <w:rPr>
                <w:rFonts w:cs="Times New Roman"/>
                <w:sz w:val="20"/>
                <w:szCs w:val="20"/>
                <w:lang w:val="ro-MD"/>
              </w:rPr>
            </w:pPr>
          </w:p>
        </w:tc>
        <w:tc>
          <w:tcPr>
            <w:tcW w:w="3118" w:type="dxa"/>
          </w:tcPr>
          <w:p w14:paraId="587D004D" w14:textId="0B8765E5" w:rsidR="00F80B0E" w:rsidRPr="00D32C79" w:rsidRDefault="00F80B0E" w:rsidP="0001227B">
            <w:pPr>
              <w:jc w:val="both"/>
              <w:rPr>
                <w:rFonts w:cs="Times New Roman"/>
                <w:lang w:val="ro-MD"/>
              </w:rPr>
            </w:pPr>
            <w:hyperlink r:id="rId171" w:history="1">
              <w:r w:rsidRPr="00D32C79">
                <w:rPr>
                  <w:rStyle w:val="Hyperlink"/>
                  <w:rFonts w:cs="Times New Roman"/>
                  <w:sz w:val="20"/>
                  <w:szCs w:val="20"/>
                  <w:lang w:val="ro-MD"/>
                </w:rPr>
                <w:t>https://www.eu4environment.org/ro/news/metodologia-amprentei-de-mediu-a-produselor-pef-in-republica-moldova-noi-costuri-sau-noi-oportunitati/</w:t>
              </w:r>
            </w:hyperlink>
          </w:p>
        </w:tc>
      </w:tr>
      <w:tr w:rsidR="006B0E05" w:rsidRPr="009D7CCD" w14:paraId="059E6C4C" w14:textId="77777777" w:rsidTr="00F940BA">
        <w:trPr>
          <w:trHeight w:val="1591"/>
        </w:trPr>
        <w:tc>
          <w:tcPr>
            <w:tcW w:w="1838" w:type="dxa"/>
          </w:tcPr>
          <w:p w14:paraId="68E9F879" w14:textId="55DA590C" w:rsidR="00B3162B" w:rsidRPr="00D32C79" w:rsidRDefault="00B3162B" w:rsidP="00D574E5">
            <w:pPr>
              <w:jc w:val="both"/>
              <w:rPr>
                <w:rFonts w:cs="Times New Roman"/>
                <w:color w:val="000000" w:themeColor="text1"/>
                <w:sz w:val="20"/>
                <w:szCs w:val="20"/>
                <w:lang w:val="ro-MD"/>
              </w:rPr>
            </w:pPr>
            <w:r w:rsidRPr="00D32C79">
              <w:rPr>
                <w:rFonts w:cs="Times New Roman"/>
                <w:color w:val="000000" w:themeColor="text1"/>
                <w:sz w:val="20"/>
                <w:szCs w:val="20"/>
                <w:lang w:val="ro-MD"/>
              </w:rPr>
              <w:t>Economie circulară.</w:t>
            </w:r>
          </w:p>
          <w:p w14:paraId="57D8B1F6" w14:textId="05D574AE" w:rsidR="006B0E05" w:rsidRPr="00D32C79" w:rsidRDefault="00B3162B" w:rsidP="00D574E5">
            <w:pPr>
              <w:jc w:val="both"/>
              <w:rPr>
                <w:rFonts w:cs="Times New Roman"/>
                <w:sz w:val="20"/>
                <w:szCs w:val="20"/>
                <w:lang w:val="ro-MD"/>
              </w:rPr>
            </w:pPr>
            <w:hyperlink r:id="rId172" w:history="1">
              <w:r w:rsidRPr="00D32C79">
                <w:rPr>
                  <w:rStyle w:val="Hyperlink"/>
                  <w:rFonts w:cs="Times New Roman"/>
                  <w:color w:val="000000" w:themeColor="text1"/>
                  <w:sz w:val="20"/>
                  <w:szCs w:val="20"/>
                  <w:u w:val="none"/>
                  <w:lang w:val="ro-MD"/>
                </w:rPr>
                <w:t>Producția eficientă din punct de vedere al resurselor și mai curată (RECP)</w:t>
              </w:r>
            </w:hyperlink>
          </w:p>
        </w:tc>
        <w:tc>
          <w:tcPr>
            <w:tcW w:w="5245" w:type="dxa"/>
          </w:tcPr>
          <w:p w14:paraId="2F301837" w14:textId="421021F1" w:rsidR="006B0E05" w:rsidRPr="00D32C79" w:rsidRDefault="00B3162B" w:rsidP="0001227B">
            <w:pPr>
              <w:jc w:val="both"/>
              <w:rPr>
                <w:rFonts w:cs="Times New Roman"/>
                <w:sz w:val="20"/>
                <w:szCs w:val="20"/>
                <w:lang w:val="ro-MD"/>
              </w:rPr>
            </w:pPr>
            <w:r w:rsidRPr="00D32C79">
              <w:rPr>
                <w:rFonts w:cs="Times New Roman"/>
                <w:sz w:val="20"/>
                <w:szCs w:val="20"/>
                <w:lang w:val="ro-MD"/>
              </w:rPr>
              <w:t xml:space="preserve">RECP </w:t>
            </w:r>
            <w:r w:rsidR="00F80B0E" w:rsidRPr="00D32C79">
              <w:rPr>
                <w:rFonts w:cs="Times New Roman"/>
                <w:sz w:val="20"/>
                <w:szCs w:val="20"/>
                <w:lang w:val="ro-MD"/>
              </w:rPr>
              <w:t>este o metodologie bazată pe strategii practice de mediu care ajută procesele, produsele și serviciile să fie mai eficiente și să reducă riscurile pentru oameni și mediu. Prin urmare, RECP ajută industriile să dezvolte și să implementeze strategii de sustenabilitate bazate pe producție, capacitate și nevoi individuale.</w:t>
            </w:r>
            <w:r w:rsidR="0001227B" w:rsidRPr="00D32C79">
              <w:rPr>
                <w:rFonts w:cs="Times New Roman"/>
                <w:sz w:val="20"/>
                <w:szCs w:val="20"/>
                <w:lang w:val="ro-MD"/>
              </w:rPr>
              <w:t xml:space="preserve"> </w:t>
            </w:r>
            <w:r w:rsidR="00F80B0E" w:rsidRPr="00D32C79">
              <w:rPr>
                <w:rFonts w:cs="Times New Roman"/>
                <w:sz w:val="20"/>
                <w:szCs w:val="20"/>
                <w:lang w:val="ro-MD"/>
              </w:rPr>
              <w:t>Acest lucru este deosebit de evocator în cazul întreprinderilor mici și mijlocii (IMM-uri)</w:t>
            </w:r>
            <w:r w:rsidRPr="00D32C79">
              <w:rPr>
                <w:rFonts w:cs="Times New Roman"/>
                <w:sz w:val="20"/>
                <w:szCs w:val="20"/>
                <w:lang w:val="ro-MD"/>
              </w:rPr>
              <w:t>.</w:t>
            </w:r>
          </w:p>
        </w:tc>
        <w:tc>
          <w:tcPr>
            <w:tcW w:w="3118" w:type="dxa"/>
          </w:tcPr>
          <w:p w14:paraId="77E9EC4E" w14:textId="4C022C5F" w:rsidR="00B3162B" w:rsidRPr="00D32C79" w:rsidRDefault="00B3162B" w:rsidP="00D574E5">
            <w:pPr>
              <w:jc w:val="both"/>
              <w:rPr>
                <w:rFonts w:cs="Times New Roman"/>
                <w:color w:val="4472C4" w:themeColor="accent1"/>
                <w:sz w:val="20"/>
                <w:szCs w:val="20"/>
                <w:u w:val="single"/>
                <w:lang w:val="ro-MD"/>
              </w:rPr>
            </w:pPr>
            <w:r w:rsidRPr="00D32C79">
              <w:rPr>
                <w:rFonts w:cs="Times New Roman"/>
                <w:color w:val="4472C4" w:themeColor="accent1"/>
                <w:sz w:val="20"/>
                <w:szCs w:val="20"/>
                <w:u w:val="single"/>
                <w:lang w:val="ro-MD"/>
              </w:rPr>
              <w:t>https://www.eu4environment.org/ro/news/recp-in-action-how-moldovan-companies-monicol-and-arama-r-pave-the-way-for-resource-efficiency/</w:t>
            </w:r>
          </w:p>
          <w:p w14:paraId="15AAD544" w14:textId="77777777" w:rsidR="00B3162B" w:rsidRPr="00D32C79" w:rsidRDefault="00B3162B" w:rsidP="00D574E5">
            <w:pPr>
              <w:jc w:val="both"/>
              <w:rPr>
                <w:rFonts w:cs="Times New Roman"/>
                <w:lang w:val="ro-MD"/>
              </w:rPr>
            </w:pPr>
          </w:p>
          <w:p w14:paraId="631DB465" w14:textId="1462B1FC" w:rsidR="00B3162B" w:rsidRPr="00D32C79" w:rsidRDefault="00B3162B" w:rsidP="00D574E5">
            <w:pPr>
              <w:jc w:val="both"/>
              <w:rPr>
                <w:rFonts w:cs="Times New Roman"/>
                <w:lang w:val="ro-MD"/>
              </w:rPr>
            </w:pPr>
          </w:p>
        </w:tc>
      </w:tr>
      <w:tr w:rsidR="00B3162B" w:rsidRPr="009D7CCD" w14:paraId="1583CFAF" w14:textId="77777777" w:rsidTr="00F940BA">
        <w:tc>
          <w:tcPr>
            <w:tcW w:w="1838" w:type="dxa"/>
          </w:tcPr>
          <w:p w14:paraId="08519F41" w14:textId="27029F48" w:rsidR="00B3162B" w:rsidRPr="00D32C79" w:rsidRDefault="00B3162B" w:rsidP="00D574E5">
            <w:pPr>
              <w:jc w:val="both"/>
              <w:rPr>
                <w:rFonts w:cs="Times New Roman"/>
                <w:color w:val="000000" w:themeColor="text1"/>
                <w:sz w:val="20"/>
                <w:szCs w:val="20"/>
                <w:lang w:val="ro-MD"/>
              </w:rPr>
            </w:pPr>
            <w:r w:rsidRPr="00D32C79">
              <w:rPr>
                <w:rFonts w:cs="Times New Roman"/>
                <w:color w:val="000000" w:themeColor="text1"/>
                <w:sz w:val="20"/>
                <w:szCs w:val="20"/>
                <w:lang w:val="ro-MD"/>
              </w:rPr>
              <w:t>ECO-Etichetarea</w:t>
            </w:r>
          </w:p>
        </w:tc>
        <w:tc>
          <w:tcPr>
            <w:tcW w:w="5245" w:type="dxa"/>
          </w:tcPr>
          <w:p w14:paraId="3E5732E4" w14:textId="78B368B2" w:rsidR="00B3162B" w:rsidRPr="00D32C79" w:rsidRDefault="00B3162B" w:rsidP="00B3162B">
            <w:pPr>
              <w:jc w:val="both"/>
              <w:rPr>
                <w:rFonts w:cs="Times New Roman"/>
                <w:sz w:val="20"/>
                <w:szCs w:val="20"/>
                <w:lang w:val="ro-MD"/>
              </w:rPr>
            </w:pPr>
            <w:r w:rsidRPr="00D32C79">
              <w:rPr>
                <w:rFonts w:cs="Times New Roman"/>
                <w:sz w:val="20"/>
                <w:szCs w:val="20"/>
                <w:lang w:val="ro-MD"/>
              </w:rPr>
              <w:t xml:space="preserve">Sistemul de etichetare ecologică este voluntar și va fi acordat unor grupe de produse, de la mari domenii de producție până la servicii de cazare turistică, și își propune să promoveze </w:t>
            </w:r>
            <w:r w:rsidR="00BD6931" w:rsidRPr="00D32C79">
              <w:rPr>
                <w:rFonts w:cs="Times New Roman"/>
                <w:sz w:val="20"/>
                <w:szCs w:val="20"/>
                <w:lang w:val="ro-MD"/>
              </w:rPr>
              <w:t>protecția</w:t>
            </w:r>
            <w:r w:rsidRPr="00D32C79">
              <w:rPr>
                <w:rFonts w:cs="Times New Roman"/>
                <w:sz w:val="20"/>
                <w:szCs w:val="20"/>
                <w:lang w:val="ro-MD"/>
              </w:rPr>
              <w:t xml:space="preserve"> mediului și să reducă impactul produselor sau serviciilor asupra mediului.</w:t>
            </w:r>
          </w:p>
        </w:tc>
        <w:tc>
          <w:tcPr>
            <w:tcW w:w="3118" w:type="dxa"/>
          </w:tcPr>
          <w:p w14:paraId="03E0C01A" w14:textId="77777777" w:rsidR="00B3162B" w:rsidRPr="00D32C79" w:rsidRDefault="00B3162B" w:rsidP="00D574E5">
            <w:pPr>
              <w:jc w:val="both"/>
              <w:rPr>
                <w:rFonts w:cs="Times New Roman"/>
                <w:color w:val="4472C4" w:themeColor="accent1"/>
                <w:sz w:val="20"/>
                <w:szCs w:val="20"/>
                <w:u w:val="single"/>
                <w:lang w:val="ro-MD"/>
              </w:rPr>
            </w:pPr>
            <w:r w:rsidRPr="00D32C79">
              <w:rPr>
                <w:rFonts w:cs="Times New Roman"/>
                <w:color w:val="4472C4" w:themeColor="accent1"/>
                <w:sz w:val="20"/>
                <w:szCs w:val="20"/>
                <w:u w:val="single"/>
                <w:lang w:val="ro-MD"/>
              </w:rPr>
              <w:t>https://www.eu4environment.org/ro/news/new-eco-labelling-system-in-moldova-in-line-with-eu-acquis/</w:t>
            </w:r>
          </w:p>
          <w:p w14:paraId="32482A19" w14:textId="7039FAFF" w:rsidR="00B3162B" w:rsidRPr="00D32C79" w:rsidRDefault="00B3162B" w:rsidP="00D574E5">
            <w:pPr>
              <w:jc w:val="both"/>
              <w:rPr>
                <w:rFonts w:cs="Times New Roman"/>
                <w:color w:val="4472C4" w:themeColor="accent1"/>
                <w:sz w:val="20"/>
                <w:szCs w:val="20"/>
                <w:u w:val="single"/>
                <w:lang w:val="ro-MD"/>
              </w:rPr>
            </w:pPr>
          </w:p>
        </w:tc>
      </w:tr>
    </w:tbl>
    <w:p w14:paraId="1E200864" w14:textId="77777777" w:rsidR="00DA4A2E" w:rsidRDefault="00DA4A2E" w:rsidP="00DA4A2E">
      <w:pPr>
        <w:pStyle w:val="SubSubcapitol"/>
        <w:shd w:val="clear" w:color="auto" w:fill="FFFFFF" w:themeFill="background1"/>
        <w:rPr>
          <w:lang w:val="ro-MD"/>
        </w:rPr>
      </w:pPr>
    </w:p>
    <w:p w14:paraId="3FE70284" w14:textId="542EAFED" w:rsidR="008F7EC2" w:rsidRPr="00D32C79" w:rsidRDefault="002B42CB">
      <w:pPr>
        <w:pStyle w:val="SubSubcapitol"/>
        <w:numPr>
          <w:ilvl w:val="2"/>
          <w:numId w:val="63"/>
        </w:numPr>
        <w:shd w:val="clear" w:color="auto" w:fill="4472C4" w:themeFill="accent1"/>
        <w:rPr>
          <w:lang w:val="ro-MD"/>
        </w:rPr>
      </w:pPr>
      <w:r w:rsidRPr="00D32C79">
        <w:rPr>
          <w:lang w:val="ro-MD"/>
        </w:rPr>
        <w:t xml:space="preserve"> </w:t>
      </w:r>
      <w:bookmarkStart w:id="223" w:name="_Toc209959643"/>
      <w:r w:rsidRPr="00D32C79">
        <w:rPr>
          <w:lang w:val="ro-MD"/>
        </w:rPr>
        <w:t>Pr</w:t>
      </w:r>
      <w:r w:rsidR="00B0559B" w:rsidRPr="00D32C79">
        <w:rPr>
          <w:lang w:val="ro-MD"/>
        </w:rPr>
        <w:t>incipalele pr</w:t>
      </w:r>
      <w:r w:rsidRPr="00D32C79">
        <w:rPr>
          <w:lang w:val="ro-MD"/>
        </w:rPr>
        <w:t>oiecte</w:t>
      </w:r>
      <w:r w:rsidR="00B0559B" w:rsidRPr="00D32C79">
        <w:rPr>
          <w:lang w:val="ro-MD"/>
        </w:rPr>
        <w:t xml:space="preserve"> (în derulare)</w:t>
      </w:r>
      <w:r w:rsidRPr="00D32C79">
        <w:rPr>
          <w:lang w:val="ro-MD"/>
        </w:rPr>
        <w:t xml:space="preserve"> î</w:t>
      </w:r>
      <w:r w:rsidR="008F7EC2" w:rsidRPr="00D32C79">
        <w:rPr>
          <w:lang w:val="ro-MD"/>
        </w:rPr>
        <w:t>n domeniul biodiversității</w:t>
      </w:r>
      <w:bookmarkEnd w:id="223"/>
      <w:r w:rsidR="008F7EC2" w:rsidRPr="00D32C79">
        <w:rPr>
          <w:lang w:val="ro-MD"/>
        </w:rPr>
        <w:t xml:space="preserve"> </w:t>
      </w:r>
    </w:p>
    <w:p w14:paraId="161AE442" w14:textId="3B7341BF" w:rsidR="00A82522" w:rsidRPr="00D32C79" w:rsidRDefault="00A82522">
      <w:pPr>
        <w:pStyle w:val="ListParagraph"/>
        <w:numPr>
          <w:ilvl w:val="0"/>
          <w:numId w:val="51"/>
        </w:numPr>
        <w:jc w:val="both"/>
        <w:rPr>
          <w:rFonts w:ascii="Times New Roman" w:hAnsi="Times New Roman" w:cs="Times New Roman"/>
          <w:szCs w:val="24"/>
          <w:lang w:val="ro-MD"/>
        </w:rPr>
      </w:pPr>
      <w:r w:rsidRPr="00D32C79">
        <w:rPr>
          <w:rFonts w:ascii="Times New Roman" w:hAnsi="Times New Roman" w:cs="Times New Roman"/>
          <w:szCs w:val="24"/>
          <w:lang w:val="ro-MD"/>
        </w:rPr>
        <w:t>Proiect</w:t>
      </w:r>
      <w:r w:rsidR="005834BD" w:rsidRPr="00D32C79">
        <w:rPr>
          <w:rFonts w:ascii="Times New Roman" w:hAnsi="Times New Roman" w:cs="Times New Roman"/>
          <w:szCs w:val="24"/>
          <w:lang w:val="ro-MD"/>
        </w:rPr>
        <w:t xml:space="preserve"> susținut de </w:t>
      </w:r>
      <w:r w:rsidRPr="00D32C79">
        <w:rPr>
          <w:rFonts w:ascii="Times New Roman" w:hAnsi="Times New Roman" w:cs="Times New Roman"/>
          <w:szCs w:val="24"/>
          <w:lang w:val="ro-MD"/>
        </w:rPr>
        <w:t>UNEP/GEF:</w:t>
      </w:r>
      <w:r w:rsidRPr="00D32C79">
        <w:rPr>
          <w:rFonts w:ascii="Times New Roman" w:hAnsi="Times New Roman" w:cs="Times New Roman"/>
          <w:b/>
          <w:bCs/>
          <w:szCs w:val="24"/>
          <w:lang w:val="ro-MD"/>
        </w:rPr>
        <w:t xml:space="preserve"> </w:t>
      </w:r>
      <w:r w:rsidRPr="00D32C79">
        <w:rPr>
          <w:rFonts w:ascii="Times New Roman" w:hAnsi="Times New Roman" w:cs="Times New Roman"/>
          <w:b/>
          <w:bCs/>
          <w:i/>
          <w:iCs/>
          <w:szCs w:val="24"/>
          <w:lang w:val="ro-MD"/>
        </w:rPr>
        <w:t>Cadrul global pentru biodiversitate – proiect de sprijin pentru acțiune timpurie</w:t>
      </w:r>
      <w:r w:rsidRPr="00D32C79">
        <w:rPr>
          <w:rFonts w:ascii="Times New Roman" w:hAnsi="Times New Roman" w:cs="Times New Roman"/>
          <w:b/>
          <w:bCs/>
          <w:szCs w:val="24"/>
          <w:lang w:val="ro-MD"/>
        </w:rPr>
        <w:t xml:space="preserve">. </w:t>
      </w:r>
      <w:r w:rsidR="005834BD" w:rsidRPr="00D32C79">
        <w:rPr>
          <w:rFonts w:ascii="Times New Roman" w:hAnsi="Times New Roman" w:cs="Times New Roman"/>
          <w:szCs w:val="24"/>
          <w:lang w:val="ro-MD"/>
        </w:rPr>
        <w:t xml:space="preserve">2023-2024, implementat de MM prin IP ONIPM. Buget: 254 115 mii USD (grant). </w:t>
      </w:r>
      <w:r w:rsidRPr="00D32C79">
        <w:rPr>
          <w:rFonts w:ascii="Times New Roman" w:hAnsi="Times New Roman" w:cs="Times New Roman"/>
          <w:szCs w:val="24"/>
          <w:lang w:val="ro-MD"/>
        </w:rPr>
        <w:t>Obiectiv: revizuirea Strategiei Naționale și a Planului de Acțiuni în domeniul Conservării Diversității Biologice, elaborarea activităților pentru implementarea Cadrului Global pentru Biodiversitate post-2020 și alinierea obiectivelor Cadrului Global pentru Biodiversitate la necesitățile naționale în domeniul conservării biodiversității, cadrul de politici, monitorizare și finanțare</w:t>
      </w:r>
      <w:r w:rsidR="005834BD" w:rsidRPr="00D32C79">
        <w:rPr>
          <w:rFonts w:ascii="Times New Roman" w:hAnsi="Times New Roman" w:cs="Times New Roman"/>
          <w:szCs w:val="24"/>
          <w:lang w:val="ro-MD"/>
        </w:rPr>
        <w:t xml:space="preserve">. </w:t>
      </w:r>
    </w:p>
    <w:p w14:paraId="45BAF564" w14:textId="5B94DA18" w:rsidR="005834BD" w:rsidRPr="00D32C79" w:rsidRDefault="005834BD">
      <w:pPr>
        <w:pStyle w:val="BodyText"/>
        <w:numPr>
          <w:ilvl w:val="0"/>
          <w:numId w:val="51"/>
        </w:numPr>
        <w:spacing w:before="7"/>
        <w:jc w:val="both"/>
        <w:rPr>
          <w:rFonts w:cs="Times New Roman"/>
          <w:szCs w:val="24"/>
          <w:lang w:val="ro-MD"/>
        </w:rPr>
      </w:pPr>
      <w:r w:rsidRPr="00D32C79">
        <w:rPr>
          <w:rFonts w:cs="Times New Roman"/>
          <w:szCs w:val="24"/>
          <w:lang w:val="ro-MD"/>
        </w:rPr>
        <w:t xml:space="preserve">Proiect </w:t>
      </w:r>
      <w:r w:rsidR="00C1446F" w:rsidRPr="00D32C79">
        <w:rPr>
          <w:rFonts w:cs="Times New Roman"/>
          <w:szCs w:val="24"/>
          <w:lang w:val="ro-MD"/>
        </w:rPr>
        <w:t xml:space="preserve">susținut de </w:t>
      </w:r>
      <w:r w:rsidRPr="00D32C79">
        <w:rPr>
          <w:rFonts w:cs="Times New Roman"/>
          <w:szCs w:val="24"/>
          <w:lang w:val="ro-MD"/>
        </w:rPr>
        <w:t xml:space="preserve">PNUD Moldova: </w:t>
      </w:r>
      <w:hyperlink r:id="rId173" w:history="1">
        <w:r w:rsidRPr="00D32C79">
          <w:rPr>
            <w:rStyle w:val="Hyperlink"/>
            <w:rFonts w:cs="Times New Roman"/>
            <w:b/>
            <w:bCs/>
            <w:i/>
            <w:iCs/>
            <w:color w:val="auto"/>
            <w:szCs w:val="24"/>
            <w:u w:val="none"/>
            <w:lang w:val="ro-MD"/>
          </w:rPr>
          <w:t>Conservarea și gestionarea durabilă a zonelor umede, cu accent pe zonele cu valoare naturală ridicată din bazinul râului Prut</w:t>
        </w:r>
      </w:hyperlink>
      <w:r w:rsidRPr="00D32C79">
        <w:rPr>
          <w:rFonts w:cs="Times New Roman"/>
          <w:b/>
          <w:bCs/>
          <w:szCs w:val="24"/>
          <w:lang w:val="ro-MD"/>
        </w:rPr>
        <w:t>,</w:t>
      </w:r>
      <w:r w:rsidRPr="00D32C79">
        <w:rPr>
          <w:rFonts w:cs="Times New Roman"/>
          <w:szCs w:val="24"/>
          <w:lang w:val="ro-MD"/>
        </w:rPr>
        <w:t xml:space="preserve">  2020-2027, implementat de MM prin IP ONIPM,  Grant-GEF, Buget: 913.242 USD. Obiectivele: abordarea integrată de gestionare a bazinului hidrografic care asigură continuitatea serviciilor ecosistemice ale zonelor umede care oferă un mediu de trai în bazinul hidrografic Prut pe aproximativ 20.803 ha de zone umede de mare valoare din Rezervația Biosferei Prutului de Jos, Rezervația naturală Pădurea Domnească și luncile inundabile din regiune.</w:t>
      </w:r>
    </w:p>
    <w:p w14:paraId="60281C3E" w14:textId="77777777" w:rsidR="005834BD" w:rsidRPr="00D32C79" w:rsidRDefault="005834BD" w:rsidP="0001227B">
      <w:pPr>
        <w:pStyle w:val="BodyText"/>
        <w:spacing w:before="7"/>
        <w:ind w:left="567" w:hanging="283"/>
        <w:jc w:val="both"/>
        <w:rPr>
          <w:rFonts w:cs="Times New Roman"/>
          <w:szCs w:val="24"/>
          <w:lang w:val="ro-MD"/>
        </w:rPr>
      </w:pPr>
    </w:p>
    <w:p w14:paraId="7106F9FD" w14:textId="787FB7D0" w:rsidR="00C45045" w:rsidRPr="00D32C79" w:rsidRDefault="00C45045">
      <w:pPr>
        <w:pStyle w:val="BodyText"/>
        <w:numPr>
          <w:ilvl w:val="0"/>
          <w:numId w:val="51"/>
        </w:numPr>
        <w:spacing w:before="7"/>
        <w:jc w:val="both"/>
        <w:rPr>
          <w:rFonts w:cs="Times New Roman"/>
          <w:szCs w:val="24"/>
          <w:lang w:val="ro-MD"/>
        </w:rPr>
      </w:pPr>
      <w:r w:rsidRPr="00D32C79">
        <w:rPr>
          <w:rFonts w:cs="Times New Roman"/>
          <w:szCs w:val="24"/>
          <w:lang w:val="ro-MD"/>
        </w:rPr>
        <w:t xml:space="preserve">Proiect </w:t>
      </w:r>
      <w:r w:rsidR="00C1446F" w:rsidRPr="00D32C79">
        <w:rPr>
          <w:rFonts w:cs="Times New Roman"/>
          <w:szCs w:val="24"/>
          <w:lang w:val="ro-MD"/>
        </w:rPr>
        <w:t xml:space="preserve">susținut de </w:t>
      </w:r>
      <w:r w:rsidR="005834BD" w:rsidRPr="00D32C79">
        <w:rPr>
          <w:rFonts w:cs="Times New Roman"/>
          <w:szCs w:val="24"/>
          <w:lang w:val="ro-MD"/>
        </w:rPr>
        <w:t xml:space="preserve">PNUD Moldova: </w:t>
      </w:r>
      <w:hyperlink r:id="rId174" w:history="1">
        <w:r w:rsidRPr="00D32C79">
          <w:rPr>
            <w:rStyle w:val="Hyperlink"/>
            <w:rFonts w:cs="Times New Roman"/>
            <w:b/>
            <w:bCs/>
            <w:i/>
            <w:iCs/>
            <w:color w:val="auto"/>
            <w:szCs w:val="24"/>
            <w:u w:val="none"/>
            <w:lang w:val="ro-MD"/>
          </w:rPr>
          <w:t>Avansarea rezilienței la schimbările climatice și abilitarea femeilor în Moldova</w:t>
        </w:r>
      </w:hyperlink>
      <w:r w:rsidRPr="00D32C79">
        <w:rPr>
          <w:rFonts w:cs="Times New Roman"/>
          <w:szCs w:val="24"/>
          <w:lang w:val="ro-MD"/>
        </w:rPr>
        <w:t xml:space="preserve">, 2025-2029,  </w:t>
      </w:r>
      <w:r w:rsidR="00B0559B" w:rsidRPr="00D32C79">
        <w:rPr>
          <w:rFonts w:cs="Times New Roman"/>
          <w:szCs w:val="24"/>
          <w:lang w:val="ro-MD"/>
        </w:rPr>
        <w:t>s</w:t>
      </w:r>
      <w:r w:rsidRPr="00D32C79">
        <w:rPr>
          <w:rFonts w:cs="Times New Roman"/>
          <w:szCs w:val="24"/>
          <w:lang w:val="ro-MD"/>
        </w:rPr>
        <w:t>usținut de Canada, Buget: 4.491.028,61 USD (2.536.028,61 administrat de PNUD)</w:t>
      </w:r>
      <w:r w:rsidR="005834BD" w:rsidRPr="00D32C79">
        <w:rPr>
          <w:rFonts w:cs="Times New Roman"/>
          <w:szCs w:val="24"/>
          <w:lang w:val="ro-MD"/>
        </w:rPr>
        <w:t>.</w:t>
      </w:r>
      <w:r w:rsidRPr="00D32C79">
        <w:rPr>
          <w:rFonts w:cs="Times New Roman"/>
          <w:szCs w:val="24"/>
          <w:lang w:val="ro-MD"/>
        </w:rPr>
        <w:t xml:space="preserve"> Obiectivele:</w:t>
      </w:r>
      <w:r w:rsidRPr="00D32C79">
        <w:rPr>
          <w:rFonts w:cs="Times New Roman"/>
          <w:b/>
          <w:bCs/>
          <w:szCs w:val="24"/>
          <w:lang w:val="ro-MD"/>
        </w:rPr>
        <w:t xml:space="preserve"> </w:t>
      </w:r>
      <w:r w:rsidRPr="00D32C79">
        <w:rPr>
          <w:rFonts w:cs="Times New Roman"/>
          <w:szCs w:val="24"/>
          <w:lang w:val="ro-MD"/>
        </w:rPr>
        <w:t>Până la sfârșitul anului 2029, regiunile țintă vor beneficia de ecosisteme mai sănătoase și mai reziliente, prin implementarea practicilor de gestionare durabilă a pădurilor și pășunilor; femeile din mediul rural din raioanele selectate vor desfășura activități economice și generatoare de venit în domeniul agroforestier, adaptate la schimbările climatice;</w:t>
      </w:r>
      <w:r w:rsidR="00B0559B" w:rsidRPr="00D32C79">
        <w:rPr>
          <w:rFonts w:cs="Times New Roman"/>
          <w:szCs w:val="24"/>
          <w:lang w:val="ro-MD"/>
        </w:rPr>
        <w:t xml:space="preserve"> </w:t>
      </w:r>
      <w:r w:rsidRPr="00D32C79">
        <w:rPr>
          <w:rFonts w:cs="Times New Roman"/>
          <w:szCs w:val="24"/>
          <w:lang w:val="ro-MD"/>
        </w:rPr>
        <w:t>autoritățile publice locale, instituțiile de învățământ și comunitățile vor elabora și implementa cadre de guvernanță incluzivă, care promovează gestionarea durabilă a pădurilor și pășunilor. </w:t>
      </w:r>
    </w:p>
    <w:p w14:paraId="33B15885" w14:textId="77777777" w:rsidR="00C45045" w:rsidRPr="00D32C79" w:rsidRDefault="00C45045" w:rsidP="0001227B">
      <w:pPr>
        <w:pStyle w:val="BodyText"/>
        <w:spacing w:before="7"/>
        <w:ind w:left="567" w:hanging="283"/>
        <w:jc w:val="both"/>
        <w:rPr>
          <w:rFonts w:cs="Times New Roman"/>
          <w:szCs w:val="24"/>
          <w:lang w:val="ro-MD"/>
        </w:rPr>
      </w:pPr>
    </w:p>
    <w:p w14:paraId="7E7834B2" w14:textId="77777777" w:rsidR="00690BC6" w:rsidRPr="00D32C79" w:rsidRDefault="00B0559B">
      <w:pPr>
        <w:pStyle w:val="ListParagraph"/>
        <w:numPr>
          <w:ilvl w:val="0"/>
          <w:numId w:val="51"/>
        </w:numPr>
        <w:jc w:val="both"/>
        <w:rPr>
          <w:rFonts w:ascii="Times New Roman" w:hAnsi="Times New Roman" w:cs="Times New Roman"/>
          <w:szCs w:val="24"/>
          <w:lang w:val="ro-MD"/>
        </w:rPr>
      </w:pPr>
      <w:r w:rsidRPr="00D32C79">
        <w:rPr>
          <w:rFonts w:ascii="Times New Roman" w:hAnsi="Times New Roman" w:cs="Times New Roman"/>
          <w:szCs w:val="24"/>
          <w:lang w:val="ro-MD"/>
        </w:rPr>
        <w:t>Proiect:</w:t>
      </w:r>
      <w:r w:rsidR="00690BC6" w:rsidRPr="00D32C79">
        <w:rPr>
          <w:rFonts w:ascii="Times New Roman" w:hAnsi="Times New Roman" w:cs="Times New Roman"/>
          <w:szCs w:val="24"/>
          <w:lang w:val="ro-MD"/>
        </w:rPr>
        <w:t xml:space="preserve"> </w:t>
      </w:r>
      <w:r w:rsidRPr="00D32C79">
        <w:rPr>
          <w:rFonts w:ascii="Times New Roman" w:hAnsi="Times New Roman" w:cs="Times New Roman"/>
          <w:b/>
          <w:bCs/>
          <w:i/>
          <w:iCs/>
          <w:szCs w:val="24"/>
          <w:lang w:val="ro-MD"/>
        </w:rPr>
        <w:t>Îmbunătățirea managementului ariilor protejate din Republica Moldova prin dezvoltarea instituțională, consolidarea capacităților și restaurarea habitatelor</w:t>
      </w:r>
      <w:r w:rsidRPr="00D32C79">
        <w:rPr>
          <w:rFonts w:ascii="Times New Roman" w:hAnsi="Times New Roman" w:cs="Times New Roman"/>
          <w:szCs w:val="24"/>
          <w:lang w:val="ro-MD"/>
        </w:rPr>
        <w:t>, 202</w:t>
      </w:r>
      <w:r w:rsidR="00C1446F" w:rsidRPr="00D32C79">
        <w:rPr>
          <w:rFonts w:ascii="Times New Roman" w:hAnsi="Times New Roman" w:cs="Times New Roman"/>
          <w:szCs w:val="24"/>
          <w:lang w:val="ro-MD"/>
        </w:rPr>
        <w:t>3</w:t>
      </w:r>
      <w:r w:rsidRPr="00D32C79">
        <w:rPr>
          <w:rFonts w:ascii="Times New Roman" w:hAnsi="Times New Roman" w:cs="Times New Roman"/>
          <w:szCs w:val="24"/>
          <w:lang w:val="ro-MD"/>
        </w:rPr>
        <w:t>- 2026, Donator ADA, Susținut de AO EcoContact și AO Biotica</w:t>
      </w:r>
      <w:r w:rsidR="00C1446F" w:rsidRPr="00D32C79">
        <w:rPr>
          <w:rFonts w:ascii="Times New Roman" w:hAnsi="Times New Roman" w:cs="Times New Roman"/>
          <w:szCs w:val="24"/>
          <w:lang w:val="ro-MD"/>
        </w:rPr>
        <w:t>.</w:t>
      </w:r>
      <w:r w:rsidRPr="00D32C79">
        <w:rPr>
          <w:rFonts w:ascii="Times New Roman" w:hAnsi="Times New Roman" w:cs="Times New Roman"/>
          <w:szCs w:val="24"/>
          <w:lang w:val="ro-MD"/>
        </w:rPr>
        <w:t xml:space="preserve"> Proiectul </w:t>
      </w:r>
      <w:r w:rsidR="00C1446F" w:rsidRPr="00D32C79">
        <w:rPr>
          <w:rFonts w:ascii="Times New Roman" w:hAnsi="Times New Roman" w:cs="Times New Roman"/>
          <w:szCs w:val="24"/>
          <w:lang w:val="ro-MD"/>
        </w:rPr>
        <w:t>va contribui la consolidarea eficacității ariilor protejate în reducerea pierderilor de biodiversitate și obținerea rezultatelor de conservare prin modele inovatoare de guvernare și practici de management sustenabile. În cadrul proiectului se va coopera cu 3 ANP și cu APL-le din zonă  - Parcul Național Nistrul de Jos, Parcul Național Orhei și Rezervația Naturală Codrii. </w:t>
      </w:r>
    </w:p>
    <w:p w14:paraId="0489B5E5" w14:textId="02BDB0A7" w:rsidR="00690BC6" w:rsidRPr="00D32C79" w:rsidRDefault="00690BC6">
      <w:pPr>
        <w:pStyle w:val="ListParagraph"/>
        <w:numPr>
          <w:ilvl w:val="0"/>
          <w:numId w:val="51"/>
        </w:numPr>
        <w:spacing w:after="0"/>
        <w:jc w:val="both"/>
        <w:rPr>
          <w:rFonts w:cs="Times New Roman"/>
          <w:szCs w:val="24"/>
          <w:lang w:val="ro-MD"/>
        </w:rPr>
      </w:pPr>
      <w:r w:rsidRPr="00DA4A2E">
        <w:rPr>
          <w:rFonts w:ascii="Times New Roman" w:hAnsi="Times New Roman" w:cs="Times New Roman"/>
          <w:szCs w:val="24"/>
          <w:lang w:val="ro-MD"/>
        </w:rPr>
        <w:lastRenderedPageBreak/>
        <w:t>Acordul de grant dintre RM și BIRD pentru proiectul</w:t>
      </w:r>
      <w:r w:rsidRPr="00D32C79">
        <w:rPr>
          <w:rFonts w:ascii="Times New Roman" w:hAnsi="Times New Roman" w:cs="Times New Roman"/>
          <w:b/>
          <w:bCs/>
          <w:szCs w:val="24"/>
          <w:lang w:val="ro-MD"/>
        </w:rPr>
        <w:t xml:space="preserve"> „Restaurarea ecosistemelor pentru prevenirea poluării marine”, care se va desfășura în perioada 2026–2030, aprobat în ședința GRM din 03.09.2025. </w:t>
      </w:r>
      <w:r w:rsidRPr="00D32C79">
        <w:rPr>
          <w:rFonts w:ascii="Times New Roman" w:hAnsi="Times New Roman" w:cs="Times New Roman"/>
          <w:szCs w:val="24"/>
          <w:lang w:val="ro-MD"/>
        </w:rPr>
        <w:t>Proiectul are ca obiectiv refacerea și protecția ecosistemelor din bazinul râului Nistru, prin: îmbunătățirea stării ecosistemelor forestiere pe 1 700 ha de terenuri publice și 500 ha de terenuri comunitare (regenerare, substituție de specii, împădurire); protecția albiilor și a zonelor umede pe 500 ha;</w:t>
      </w:r>
      <w:r w:rsidRPr="00D32C79">
        <w:rPr>
          <w:rFonts w:cs="Times New Roman"/>
          <w:szCs w:val="24"/>
          <w:lang w:val="ro-MD"/>
        </w:rPr>
        <w:t xml:space="preserve"> </w:t>
      </w:r>
      <w:r w:rsidRPr="00D32C79">
        <w:rPr>
          <w:rFonts w:ascii="Times New Roman" w:hAnsi="Times New Roman" w:cs="Times New Roman"/>
          <w:szCs w:val="24"/>
          <w:lang w:val="ro-MD"/>
        </w:rPr>
        <w:t xml:space="preserve">dezvoltarea sistemelor agroforestiere și silvopastorale pe 10 000 ha, inclusiv un proiect-pilot pe 100 ha, care va spori productivitatea terenurilor și va reduce riscurile de secetă și eroziune și vor contribui la conservare a biodiversității. Aceste măsuri vor îmbunătăți calitatea vieții, vor proteja pădurile și zonele umede și vor promova practici agricole sustenabile. </w:t>
      </w:r>
    </w:p>
    <w:p w14:paraId="29862D8D" w14:textId="22E67737" w:rsidR="00B0559B" w:rsidRPr="00D32C79" w:rsidRDefault="00B0559B" w:rsidP="00690BC6">
      <w:pPr>
        <w:pStyle w:val="ListParagraph"/>
        <w:ind w:left="567"/>
        <w:jc w:val="both"/>
        <w:rPr>
          <w:rFonts w:ascii="Times New Roman" w:hAnsi="Times New Roman" w:cs="Times New Roman"/>
          <w:szCs w:val="24"/>
          <w:lang w:val="ro-MD"/>
        </w:rPr>
      </w:pPr>
      <w:r w:rsidRPr="00D32C79">
        <w:rPr>
          <w:rFonts w:ascii="Times New Roman" w:hAnsi="Times New Roman" w:cs="Times New Roman"/>
          <w:szCs w:val="24"/>
          <w:lang w:val="ro-MD"/>
        </w:rPr>
        <w:t xml:space="preserve"> </w:t>
      </w:r>
    </w:p>
    <w:p w14:paraId="1D1501FD" w14:textId="15EB0DD4" w:rsidR="008F7EC2" w:rsidRPr="00D32C79" w:rsidRDefault="00D15398">
      <w:pPr>
        <w:pStyle w:val="SubSubcapitol"/>
        <w:numPr>
          <w:ilvl w:val="2"/>
          <w:numId w:val="63"/>
        </w:numPr>
        <w:shd w:val="clear" w:color="auto" w:fill="4472C4" w:themeFill="accent1"/>
        <w:rPr>
          <w:lang w:val="ro-MD"/>
        </w:rPr>
      </w:pPr>
      <w:bookmarkStart w:id="224" w:name="_Toc209959644"/>
      <w:r w:rsidRPr="00D32C79">
        <w:rPr>
          <w:lang w:val="ro-MD"/>
        </w:rPr>
        <w:t>Proiecte î</w:t>
      </w:r>
      <w:r w:rsidR="008F7EC2" w:rsidRPr="00D32C79">
        <w:rPr>
          <w:lang w:val="ro-MD"/>
        </w:rPr>
        <w:t>n domeniul forestier</w:t>
      </w:r>
      <w:bookmarkEnd w:id="224"/>
    </w:p>
    <w:p w14:paraId="5D57DD17" w14:textId="08DBB664" w:rsidR="006D367F" w:rsidRPr="00D32C79" w:rsidRDefault="006D367F" w:rsidP="00C911C9">
      <w:pPr>
        <w:pStyle w:val="BodyText"/>
        <w:jc w:val="both"/>
        <w:rPr>
          <w:rFonts w:cs="Times New Roman"/>
          <w:szCs w:val="24"/>
          <w:lang w:val="ro-MD"/>
        </w:rPr>
      </w:pPr>
      <w:r w:rsidRPr="00D32C79">
        <w:rPr>
          <w:rFonts w:cs="Times New Roman"/>
          <w:b/>
          <w:bCs/>
          <w:i/>
          <w:iCs/>
          <w:szCs w:val="24"/>
          <w:lang w:val="ro-MD"/>
        </w:rPr>
        <w:t>Proiectul „Dezvoltarea Pădurilor din Moldova</w:t>
      </w:r>
      <w:r w:rsidRPr="00D32C79">
        <w:rPr>
          <w:rFonts w:cs="Times New Roman"/>
          <w:szCs w:val="24"/>
          <w:lang w:val="ro-MD"/>
        </w:rPr>
        <w:t>”, un proiect strategic pentru perioada 2023-2028, în valoare de 435 de milioane de euro, ceea ce reprezintă 60% din costul total al PNERP.</w:t>
      </w:r>
      <w:r w:rsidR="00C1446F" w:rsidRPr="00D32C79">
        <w:rPr>
          <w:rFonts w:cs="Times New Roman"/>
          <w:szCs w:val="24"/>
          <w:lang w:val="ro-MD"/>
        </w:rPr>
        <w:t xml:space="preserve"> Scopul: suport în implementarea Programului Național de Extindere și Reabilitare a Pădurilor (PNERP)</w:t>
      </w:r>
      <w:r w:rsidR="0001227B" w:rsidRPr="00D32C79">
        <w:rPr>
          <w:rFonts w:cs="Times New Roman"/>
          <w:szCs w:val="24"/>
          <w:lang w:val="ro-MD"/>
        </w:rPr>
        <w:t xml:space="preserve"> și deja</w:t>
      </w:r>
      <w:r w:rsidRPr="00D32C79">
        <w:rPr>
          <w:rFonts w:cs="Times New Roman"/>
          <w:szCs w:val="24"/>
          <w:lang w:val="ro-MD"/>
        </w:rPr>
        <w:t xml:space="preserve"> MM a reușit să obțină finanțare în valoare de 200 de milioane de euro din partea B</w:t>
      </w:r>
      <w:r w:rsidR="0001227B" w:rsidRPr="00D32C79">
        <w:rPr>
          <w:rFonts w:cs="Times New Roman"/>
          <w:szCs w:val="24"/>
          <w:lang w:val="ro-MD"/>
        </w:rPr>
        <w:t>EI</w:t>
      </w:r>
      <w:r w:rsidR="00C45045" w:rsidRPr="00D32C79">
        <w:rPr>
          <w:rFonts w:cs="Times New Roman"/>
          <w:szCs w:val="24"/>
          <w:lang w:val="ro-MD"/>
        </w:rPr>
        <w:t xml:space="preserve">. </w:t>
      </w:r>
      <w:r w:rsidR="0001227B" w:rsidRPr="00D32C79">
        <w:rPr>
          <w:rFonts w:cs="Times New Roman"/>
          <w:szCs w:val="24"/>
          <w:lang w:val="ro-MD"/>
        </w:rPr>
        <w:t>Alți parteneri:</w:t>
      </w:r>
      <w:r w:rsidRPr="00D32C79">
        <w:rPr>
          <w:rFonts w:cs="Times New Roman"/>
          <w:szCs w:val="24"/>
          <w:lang w:val="ro-MD"/>
        </w:rPr>
        <w:t xml:space="preserve"> A</w:t>
      </w:r>
      <w:r w:rsidR="00115E56" w:rsidRPr="00D32C79">
        <w:rPr>
          <w:rFonts w:cs="Times New Roman"/>
          <w:szCs w:val="24"/>
          <w:lang w:val="ro-MD"/>
        </w:rPr>
        <w:t>FD</w:t>
      </w:r>
      <w:r w:rsidRPr="00D32C79">
        <w:rPr>
          <w:rFonts w:cs="Times New Roman"/>
          <w:szCs w:val="24"/>
          <w:lang w:val="ro-MD"/>
        </w:rPr>
        <w:t xml:space="preserve"> </w:t>
      </w:r>
      <w:r w:rsidR="00C1446F" w:rsidRPr="00D32C79">
        <w:rPr>
          <w:rFonts w:cs="Times New Roman"/>
          <w:szCs w:val="24"/>
          <w:lang w:val="ro-MD"/>
        </w:rPr>
        <w:t xml:space="preserve">– </w:t>
      </w:r>
      <w:r w:rsidRPr="00D32C79">
        <w:rPr>
          <w:rFonts w:cs="Times New Roman"/>
          <w:szCs w:val="24"/>
          <w:lang w:val="ro-MD"/>
        </w:rPr>
        <w:t xml:space="preserve"> 40 de m</w:t>
      </w:r>
      <w:r w:rsidR="0001227B" w:rsidRPr="00D32C79">
        <w:rPr>
          <w:rFonts w:cs="Times New Roman"/>
          <w:szCs w:val="24"/>
          <w:lang w:val="ro-MD"/>
        </w:rPr>
        <w:t>i</w:t>
      </w:r>
      <w:r w:rsidRPr="00D32C79">
        <w:rPr>
          <w:rFonts w:cs="Times New Roman"/>
          <w:szCs w:val="24"/>
          <w:lang w:val="ro-MD"/>
        </w:rPr>
        <w:t xml:space="preserve">l </w:t>
      </w:r>
      <w:r w:rsidR="00115E56" w:rsidRPr="00D32C79">
        <w:rPr>
          <w:rFonts w:cs="Times New Roman"/>
          <w:szCs w:val="24"/>
          <w:lang w:val="ro-MD"/>
        </w:rPr>
        <w:t>E</w:t>
      </w:r>
      <w:r w:rsidRPr="00D32C79">
        <w:rPr>
          <w:rFonts w:cs="Times New Roman"/>
          <w:szCs w:val="24"/>
          <w:lang w:val="ro-MD"/>
        </w:rPr>
        <w:t>uro pentru implementarea Programului,  expertiză și suport tehnic</w:t>
      </w:r>
      <w:r w:rsidR="0001227B" w:rsidRPr="00D32C79">
        <w:rPr>
          <w:rFonts w:cs="Times New Roman"/>
          <w:szCs w:val="24"/>
          <w:lang w:val="ro-MD"/>
        </w:rPr>
        <w:t xml:space="preserve">, </w:t>
      </w:r>
      <w:r w:rsidRPr="00D32C79">
        <w:rPr>
          <w:rFonts w:cs="Times New Roman"/>
          <w:szCs w:val="24"/>
          <w:lang w:val="ro-MD"/>
        </w:rPr>
        <w:t> </w:t>
      </w:r>
      <w:r w:rsidR="00115E56" w:rsidRPr="00D32C79">
        <w:rPr>
          <w:rFonts w:cs="Times New Roman"/>
          <w:szCs w:val="24"/>
          <w:lang w:val="ro-MD"/>
        </w:rPr>
        <w:t>AD</w:t>
      </w:r>
      <w:r w:rsidRPr="00D32C79">
        <w:rPr>
          <w:rFonts w:cs="Times New Roman"/>
          <w:szCs w:val="24"/>
          <w:lang w:val="ro-MD"/>
        </w:rPr>
        <w:t>A</w:t>
      </w:r>
      <w:r w:rsidR="00115E56" w:rsidRPr="00D32C79">
        <w:rPr>
          <w:rFonts w:cs="Times New Roman"/>
          <w:szCs w:val="24"/>
          <w:lang w:val="ro-MD"/>
        </w:rPr>
        <w:t xml:space="preserve"> -</w:t>
      </w:r>
      <w:r w:rsidRPr="00D32C79">
        <w:rPr>
          <w:rFonts w:cs="Times New Roman"/>
          <w:szCs w:val="24"/>
          <w:lang w:val="ro-MD"/>
        </w:rPr>
        <w:t xml:space="preserve"> grant de la Fondul verde pentru Climă, în valoare de 49 m</w:t>
      </w:r>
      <w:r w:rsidR="0001227B" w:rsidRPr="00D32C79">
        <w:rPr>
          <w:rFonts w:cs="Times New Roman"/>
          <w:szCs w:val="24"/>
          <w:lang w:val="ro-MD"/>
        </w:rPr>
        <w:t>i</w:t>
      </w:r>
      <w:r w:rsidRPr="00D32C79">
        <w:rPr>
          <w:rFonts w:cs="Times New Roman"/>
          <w:szCs w:val="24"/>
          <w:lang w:val="ro-MD"/>
        </w:rPr>
        <w:t>l</w:t>
      </w:r>
      <w:r w:rsidR="0001227B" w:rsidRPr="00D32C79">
        <w:rPr>
          <w:rFonts w:cs="Times New Roman"/>
          <w:szCs w:val="24"/>
          <w:lang w:val="ro-MD"/>
        </w:rPr>
        <w:t>.</w:t>
      </w:r>
      <w:r w:rsidRPr="00D32C79">
        <w:rPr>
          <w:rFonts w:cs="Times New Roman"/>
          <w:szCs w:val="24"/>
          <w:lang w:val="ro-MD"/>
        </w:rPr>
        <w:t xml:space="preserve"> dolari</w:t>
      </w:r>
      <w:r w:rsidR="0001227B" w:rsidRPr="00D32C79">
        <w:rPr>
          <w:rFonts w:cs="Times New Roman"/>
          <w:szCs w:val="24"/>
          <w:lang w:val="ro-MD"/>
        </w:rPr>
        <w:t xml:space="preserve"> ș.a.. </w:t>
      </w:r>
      <w:r w:rsidR="00C45045" w:rsidRPr="00D32C79">
        <w:rPr>
          <w:rFonts w:cs="Times New Roman"/>
          <w:szCs w:val="24"/>
          <w:lang w:val="ro-MD"/>
        </w:rPr>
        <w:t xml:space="preserve">Iar, </w:t>
      </w:r>
      <w:r w:rsidR="00115E56" w:rsidRPr="00D32C79">
        <w:rPr>
          <w:rFonts w:cs="Times New Roman"/>
          <w:szCs w:val="24"/>
          <w:lang w:val="ro-MD"/>
        </w:rPr>
        <w:t>Guvernul</w:t>
      </w:r>
      <w:r w:rsidR="00A82522" w:rsidRPr="00D32C79">
        <w:rPr>
          <w:rFonts w:cs="Times New Roman"/>
          <w:szCs w:val="24"/>
          <w:lang w:val="ro-MD"/>
        </w:rPr>
        <w:t xml:space="preserve"> RM, </w:t>
      </w:r>
      <w:r w:rsidR="00115E56" w:rsidRPr="00D32C79">
        <w:rPr>
          <w:rFonts w:cs="Times New Roman"/>
          <w:szCs w:val="24"/>
          <w:lang w:val="ro-MD"/>
        </w:rPr>
        <w:t>a alocat 416 milioane de lei pentru creșterea gradului de împădurire, din</w:t>
      </w:r>
      <w:r w:rsidR="0001227B" w:rsidRPr="00D32C79">
        <w:rPr>
          <w:rFonts w:cs="Times New Roman"/>
          <w:szCs w:val="24"/>
          <w:lang w:val="ro-MD"/>
        </w:rPr>
        <w:t>tre</w:t>
      </w:r>
      <w:r w:rsidR="00A82522" w:rsidRPr="00D32C79">
        <w:rPr>
          <w:rFonts w:cs="Times New Roman"/>
          <w:szCs w:val="24"/>
          <w:lang w:val="ro-MD"/>
        </w:rPr>
        <w:t xml:space="preserve"> care -</w:t>
      </w:r>
      <w:r w:rsidR="00115E56" w:rsidRPr="00D32C79">
        <w:rPr>
          <w:rFonts w:cs="Times New Roman"/>
          <w:szCs w:val="24"/>
          <w:lang w:val="ro-MD"/>
        </w:rPr>
        <w:t xml:space="preserve"> 316 mil lei pentru lucrările de extindere și reabilitare a pădurilor, iar 100 de mil lei – pentru achiziția de tehnică modernă și alte utilaje necesare sectorului silvic.</w:t>
      </w:r>
      <w:r w:rsidR="00115E56" w:rsidRPr="00D32C79">
        <w:rPr>
          <w:rStyle w:val="FootnoteReference"/>
          <w:rFonts w:cs="Times New Roman"/>
          <w:szCs w:val="24"/>
          <w:lang w:val="ro-MD"/>
        </w:rPr>
        <w:footnoteReference w:id="65"/>
      </w:r>
    </w:p>
    <w:p w14:paraId="0EC9A7EE" w14:textId="77777777" w:rsidR="006D367F" w:rsidRPr="00D32C79" w:rsidRDefault="006D367F" w:rsidP="00D574E5">
      <w:pPr>
        <w:pStyle w:val="BodyText"/>
        <w:spacing w:before="7"/>
        <w:jc w:val="both"/>
        <w:rPr>
          <w:rFonts w:cs="Times New Roman"/>
          <w:szCs w:val="24"/>
          <w:lang w:val="ro-MD"/>
        </w:rPr>
      </w:pPr>
      <w:r w:rsidRPr="00D32C79">
        <w:rPr>
          <w:rFonts w:cs="Times New Roman"/>
          <w:szCs w:val="24"/>
          <w:lang w:val="ro-MD"/>
        </w:rPr>
        <w:t> </w:t>
      </w:r>
    </w:p>
    <w:p w14:paraId="1003872D" w14:textId="49442E86" w:rsidR="008F7EC2" w:rsidRPr="00D32C79" w:rsidRDefault="00404D55" w:rsidP="00D574E5">
      <w:pPr>
        <w:pStyle w:val="BodyText"/>
        <w:spacing w:before="7"/>
        <w:jc w:val="both"/>
        <w:rPr>
          <w:rFonts w:cs="Times New Roman"/>
          <w:szCs w:val="24"/>
          <w:lang w:val="ro-MD"/>
        </w:rPr>
      </w:pPr>
      <w:r w:rsidRPr="00D32C79">
        <w:rPr>
          <w:rFonts w:cs="Times New Roman"/>
          <w:szCs w:val="24"/>
          <w:lang w:val="ro-MD"/>
        </w:rPr>
        <w:t>A</w:t>
      </w:r>
      <w:r w:rsidR="00A82522" w:rsidRPr="00D32C79">
        <w:rPr>
          <w:rFonts w:cs="Times New Roman"/>
          <w:szCs w:val="24"/>
          <w:lang w:val="ro-MD"/>
        </w:rPr>
        <w:t xml:space="preserve">lte </w:t>
      </w:r>
      <w:r w:rsidR="008F7EC2" w:rsidRPr="00D32C79">
        <w:rPr>
          <w:rFonts w:cs="Times New Roman"/>
          <w:szCs w:val="24"/>
          <w:lang w:val="ro-MD"/>
        </w:rPr>
        <w:t xml:space="preserve">multiple proiecte/programe/granturi în domeniul </w:t>
      </w:r>
      <w:r w:rsidRPr="00D32C79">
        <w:rPr>
          <w:rFonts w:cs="Times New Roman"/>
          <w:szCs w:val="24"/>
          <w:lang w:val="ro-MD"/>
        </w:rPr>
        <w:t>forestier, î</w:t>
      </w:r>
      <w:r w:rsidR="008F7EC2" w:rsidRPr="00D32C79">
        <w:rPr>
          <w:rFonts w:cs="Times New Roman"/>
          <w:szCs w:val="24"/>
          <w:lang w:val="ro-MD"/>
        </w:rPr>
        <w:t xml:space="preserve">n special </w:t>
      </w:r>
      <w:r w:rsidRPr="00D32C79">
        <w:rPr>
          <w:rFonts w:cs="Times New Roman"/>
          <w:szCs w:val="24"/>
          <w:lang w:val="ro-MD"/>
        </w:rPr>
        <w:t xml:space="preserve">implementate </w:t>
      </w:r>
      <w:r w:rsidR="008F7EC2" w:rsidRPr="00D32C79">
        <w:rPr>
          <w:rFonts w:cs="Times New Roman"/>
          <w:szCs w:val="24"/>
          <w:lang w:val="ro-MD"/>
        </w:rPr>
        <w:t>prin intermediul Institutului de Cercetări și Amenajări Silvice (ICAS)</w:t>
      </w:r>
      <w:r w:rsidR="008F7EC2" w:rsidRPr="00D32C79">
        <w:rPr>
          <w:rStyle w:val="FootnoteReference"/>
          <w:rFonts w:cs="Times New Roman"/>
          <w:szCs w:val="24"/>
          <w:lang w:val="ro-MD"/>
        </w:rPr>
        <w:footnoteReference w:id="66"/>
      </w:r>
      <w:r w:rsidR="008F7EC2" w:rsidRPr="00D32C79">
        <w:rPr>
          <w:rFonts w:cs="Times New Roman"/>
          <w:szCs w:val="24"/>
          <w:lang w:val="ro-MD"/>
        </w:rPr>
        <w:t xml:space="preserve">, </w:t>
      </w:r>
      <w:r w:rsidRPr="00D32C79">
        <w:rPr>
          <w:rFonts w:cs="Times New Roman"/>
          <w:szCs w:val="24"/>
          <w:lang w:val="ro-MD"/>
        </w:rPr>
        <w:t>sunt</w:t>
      </w:r>
      <w:r w:rsidR="008F7EC2" w:rsidRPr="00D32C79">
        <w:rPr>
          <w:rFonts w:cs="Times New Roman"/>
          <w:szCs w:val="24"/>
          <w:lang w:val="ro-MD"/>
        </w:rPr>
        <w:t>:</w:t>
      </w:r>
    </w:p>
    <w:p w14:paraId="72657241" w14:textId="251FB538" w:rsidR="008F7EC2" w:rsidRPr="00D32C79" w:rsidRDefault="008F7EC2">
      <w:pPr>
        <w:pStyle w:val="BodyText"/>
        <w:numPr>
          <w:ilvl w:val="0"/>
          <w:numId w:val="52"/>
        </w:numPr>
        <w:spacing w:before="7"/>
        <w:jc w:val="both"/>
        <w:rPr>
          <w:rFonts w:cs="Times New Roman"/>
          <w:szCs w:val="24"/>
          <w:lang w:val="ro-MD"/>
        </w:rPr>
      </w:pPr>
      <w:hyperlink r:id="rId175" w:tgtFrame="_blank" w:history="1">
        <w:r w:rsidRPr="00D32C79">
          <w:rPr>
            <w:rStyle w:val="Hyperlink"/>
            <w:rFonts w:cs="Times New Roman"/>
            <w:i/>
            <w:iCs/>
            <w:color w:val="auto"/>
            <w:szCs w:val="24"/>
            <w:u w:val="none"/>
            <w:lang w:val="ro-MD"/>
          </w:rPr>
          <w:t>Proiectul “Conservarea solurilor în Moldova</w:t>
        </w:r>
        <w:r w:rsidRPr="00D32C79">
          <w:rPr>
            <w:rStyle w:val="Hyperlink"/>
            <w:rFonts w:cs="Times New Roman"/>
            <w:color w:val="auto"/>
            <w:szCs w:val="24"/>
            <w:u w:val="none"/>
            <w:lang w:val="ro-MD"/>
          </w:rPr>
          <w:t>” (PCSM; 2002-2022)</w:t>
        </w:r>
      </w:hyperlink>
      <w:r w:rsidRPr="00D32C79">
        <w:rPr>
          <w:rFonts w:cs="Times New Roman"/>
          <w:szCs w:val="24"/>
          <w:lang w:val="ro-MD"/>
        </w:rPr>
        <w:t>;</w:t>
      </w:r>
    </w:p>
    <w:p w14:paraId="38DD2E8F" w14:textId="4C77F0A6" w:rsidR="008F7EC2" w:rsidRPr="00D32C79" w:rsidRDefault="008F7EC2">
      <w:pPr>
        <w:pStyle w:val="BodyText"/>
        <w:numPr>
          <w:ilvl w:val="0"/>
          <w:numId w:val="52"/>
        </w:numPr>
        <w:spacing w:before="7"/>
        <w:jc w:val="both"/>
        <w:rPr>
          <w:rFonts w:cs="Times New Roman"/>
          <w:szCs w:val="24"/>
          <w:lang w:val="ro-MD"/>
        </w:rPr>
      </w:pPr>
      <w:hyperlink r:id="rId176" w:tgtFrame="_blank" w:history="1">
        <w:r w:rsidRPr="00D32C79">
          <w:rPr>
            <w:rStyle w:val="Hyperlink"/>
            <w:rFonts w:cs="Times New Roman"/>
            <w:color w:val="auto"/>
            <w:szCs w:val="24"/>
            <w:u w:val="none"/>
            <w:lang w:val="ro-MD"/>
          </w:rPr>
          <w:t>Proiectul “</w:t>
        </w:r>
        <w:r w:rsidRPr="00D32C79">
          <w:rPr>
            <w:rStyle w:val="Hyperlink"/>
            <w:rFonts w:cs="Times New Roman"/>
            <w:i/>
            <w:iCs/>
            <w:color w:val="auto"/>
            <w:szCs w:val="24"/>
            <w:u w:val="none"/>
            <w:lang w:val="ro-MD"/>
          </w:rPr>
          <w:t>Dezvoltarea sectorului forestier comunal în Moldova</w:t>
        </w:r>
        <w:r w:rsidRPr="00D32C79">
          <w:rPr>
            <w:rStyle w:val="Hyperlink"/>
            <w:rFonts w:cs="Times New Roman"/>
            <w:color w:val="auto"/>
            <w:szCs w:val="24"/>
            <w:u w:val="none"/>
            <w:lang w:val="ro-MD"/>
          </w:rPr>
          <w:t>” (PDSFCM; 2006-2035)</w:t>
        </w:r>
      </w:hyperlink>
      <w:r w:rsidRPr="00D32C79">
        <w:rPr>
          <w:rFonts w:cs="Times New Roman"/>
          <w:szCs w:val="24"/>
          <w:lang w:val="ro-MD"/>
        </w:rPr>
        <w:t>;</w:t>
      </w:r>
    </w:p>
    <w:p w14:paraId="18500309" w14:textId="3057EFD7" w:rsidR="008F7EC2" w:rsidRPr="00D32C79" w:rsidRDefault="008F7EC2">
      <w:pPr>
        <w:pStyle w:val="BodyText"/>
        <w:numPr>
          <w:ilvl w:val="0"/>
          <w:numId w:val="52"/>
        </w:numPr>
        <w:spacing w:before="7"/>
        <w:jc w:val="both"/>
        <w:rPr>
          <w:rFonts w:cs="Times New Roman"/>
          <w:szCs w:val="24"/>
          <w:lang w:val="ro-MD"/>
        </w:rPr>
      </w:pPr>
      <w:r w:rsidRPr="00D32C79">
        <w:rPr>
          <w:rFonts w:cs="Times New Roman"/>
          <w:szCs w:val="24"/>
          <w:lang w:val="ro-MD"/>
        </w:rPr>
        <w:t>Grantul Japonez “</w:t>
      </w:r>
      <w:r w:rsidRPr="00D32C79">
        <w:rPr>
          <w:rFonts w:cs="Times New Roman"/>
          <w:i/>
          <w:iCs/>
          <w:szCs w:val="24"/>
          <w:lang w:val="ro-MD"/>
        </w:rPr>
        <w:t>Programul de susţinere a comunităţilor pentru managementul durabil şi integrat al pădurilor şi sechestrarea carbonului prin împădurire</w:t>
      </w:r>
      <w:r w:rsidRPr="00D32C79">
        <w:rPr>
          <w:rFonts w:cs="Times New Roman"/>
          <w:szCs w:val="24"/>
          <w:lang w:val="ro-MD"/>
        </w:rPr>
        <w:t>” (PSCMDP; 2010-2014);</w:t>
      </w:r>
    </w:p>
    <w:p w14:paraId="50913700" w14:textId="3898D549" w:rsidR="008F7EC2" w:rsidRPr="00D32C79" w:rsidRDefault="008F7EC2">
      <w:pPr>
        <w:pStyle w:val="BodyText"/>
        <w:numPr>
          <w:ilvl w:val="0"/>
          <w:numId w:val="52"/>
        </w:numPr>
        <w:spacing w:before="7"/>
        <w:jc w:val="both"/>
        <w:rPr>
          <w:rFonts w:cs="Times New Roman"/>
          <w:szCs w:val="24"/>
          <w:lang w:val="ro-MD"/>
        </w:rPr>
      </w:pPr>
      <w:hyperlink r:id="rId177" w:tgtFrame="_blank" w:history="1">
        <w:r w:rsidRPr="00D32C79">
          <w:rPr>
            <w:rStyle w:val="Hyperlink"/>
            <w:rFonts w:cs="Times New Roman"/>
            <w:color w:val="auto"/>
            <w:szCs w:val="24"/>
            <w:u w:val="none"/>
            <w:lang w:val="ro-MD"/>
          </w:rPr>
          <w:t>Programul ENPI-FLEG în Moldova, Faza I și II (ENPI-FLEG; 2009-2016)</w:t>
        </w:r>
      </w:hyperlink>
      <w:r w:rsidRPr="00D32C79">
        <w:rPr>
          <w:rFonts w:cs="Times New Roman"/>
          <w:szCs w:val="24"/>
          <w:lang w:val="ro-MD"/>
        </w:rPr>
        <w:t>;</w:t>
      </w:r>
    </w:p>
    <w:p w14:paraId="6DF7E6D2" w14:textId="054D0498" w:rsidR="008F7EC2" w:rsidRPr="00D32C79" w:rsidRDefault="008F7EC2">
      <w:pPr>
        <w:pStyle w:val="BodyText"/>
        <w:numPr>
          <w:ilvl w:val="0"/>
          <w:numId w:val="52"/>
        </w:numPr>
        <w:spacing w:before="7"/>
        <w:jc w:val="both"/>
        <w:rPr>
          <w:rFonts w:cs="Times New Roman"/>
          <w:szCs w:val="24"/>
          <w:lang w:val="ro-MD"/>
        </w:rPr>
      </w:pPr>
      <w:hyperlink r:id="rId178" w:tgtFrame="_blank" w:history="1">
        <w:r w:rsidRPr="00D32C79">
          <w:rPr>
            <w:rStyle w:val="Hyperlink"/>
            <w:rFonts w:cs="Times New Roman"/>
            <w:color w:val="auto"/>
            <w:szCs w:val="24"/>
            <w:u w:val="none"/>
            <w:lang w:val="ro-MD"/>
          </w:rPr>
          <w:t xml:space="preserve">Proiectul </w:t>
        </w:r>
        <w:r w:rsidR="00404D55" w:rsidRPr="00D32C79">
          <w:rPr>
            <w:rStyle w:val="Hyperlink"/>
            <w:rFonts w:cs="Times New Roman"/>
            <w:color w:val="auto"/>
            <w:szCs w:val="24"/>
            <w:u w:val="none"/>
            <w:lang w:val="ro-MD"/>
          </w:rPr>
          <w:t>PNUD-</w:t>
        </w:r>
        <w:r w:rsidRPr="00D32C79">
          <w:rPr>
            <w:rStyle w:val="Hyperlink"/>
            <w:rFonts w:cs="Times New Roman"/>
            <w:color w:val="auto"/>
            <w:szCs w:val="24"/>
            <w:u w:val="none"/>
            <w:lang w:val="ro-MD"/>
          </w:rPr>
          <w:t xml:space="preserve">“Clima-East: </w:t>
        </w:r>
        <w:r w:rsidRPr="00D32C79">
          <w:rPr>
            <w:rStyle w:val="Hyperlink"/>
            <w:rFonts w:cs="Times New Roman"/>
            <w:i/>
            <w:iCs/>
            <w:color w:val="auto"/>
            <w:szCs w:val="24"/>
            <w:u w:val="none"/>
            <w:lang w:val="ro-MD"/>
          </w:rPr>
          <w:t>Gestionarea durabilă a pășunilor și pădurilor comunale în Parcul Național Orhei – primul parc național din Moldova pentru a demonstra atenuarea schimbărilor climatice și beneficiile adaptării și dividende pentru comunitățile locale</w:t>
        </w:r>
        <w:r w:rsidRPr="00D32C79">
          <w:rPr>
            <w:rStyle w:val="Hyperlink"/>
            <w:rFonts w:cs="Times New Roman"/>
            <w:color w:val="auto"/>
            <w:szCs w:val="24"/>
            <w:u w:val="none"/>
            <w:lang w:val="ro-MD"/>
          </w:rPr>
          <w:t>” (Clima-East; 2013-2016)</w:t>
        </w:r>
      </w:hyperlink>
      <w:r w:rsidRPr="00D32C79">
        <w:rPr>
          <w:rFonts w:cs="Times New Roman"/>
          <w:szCs w:val="24"/>
          <w:lang w:val="ro-MD"/>
        </w:rPr>
        <w:t>;</w:t>
      </w:r>
    </w:p>
    <w:p w14:paraId="5A5EEEBD" w14:textId="6AF9CDC6" w:rsidR="008F7EC2" w:rsidRPr="00D32C79" w:rsidRDefault="008F7EC2">
      <w:pPr>
        <w:pStyle w:val="BodyText"/>
        <w:numPr>
          <w:ilvl w:val="0"/>
          <w:numId w:val="52"/>
        </w:numPr>
        <w:spacing w:before="7"/>
        <w:jc w:val="both"/>
        <w:rPr>
          <w:rFonts w:cs="Times New Roman"/>
          <w:szCs w:val="24"/>
          <w:lang w:val="ro-MD"/>
        </w:rPr>
      </w:pPr>
      <w:hyperlink r:id="rId179" w:tgtFrame="_blank" w:history="1">
        <w:r w:rsidRPr="00D32C79">
          <w:rPr>
            <w:rStyle w:val="Hyperlink"/>
            <w:rFonts w:cs="Times New Roman"/>
            <w:color w:val="auto"/>
            <w:szCs w:val="24"/>
            <w:u w:val="none"/>
            <w:lang w:val="ro-MD"/>
          </w:rPr>
          <w:t>Proiectul “</w:t>
        </w:r>
        <w:r w:rsidRPr="00D32C79">
          <w:rPr>
            <w:rStyle w:val="Hyperlink"/>
            <w:rFonts w:cs="Times New Roman"/>
            <w:i/>
            <w:iCs/>
            <w:color w:val="auto"/>
            <w:szCs w:val="24"/>
            <w:u w:val="none"/>
            <w:lang w:val="ro-MD"/>
          </w:rPr>
          <w:t xml:space="preserve">Agricultura Competitivă în Moldova” la subcomponenta “Sprijin pentru reabilitarea perdelelor forestiere de </w:t>
        </w:r>
        <w:r w:rsidR="00AA510C" w:rsidRPr="00D32C79">
          <w:rPr>
            <w:rStyle w:val="Hyperlink"/>
            <w:rFonts w:cs="Times New Roman"/>
            <w:i/>
            <w:iCs/>
            <w:color w:val="auto"/>
            <w:szCs w:val="24"/>
            <w:u w:val="none"/>
            <w:lang w:val="ro-MD"/>
          </w:rPr>
          <w:t>protecție</w:t>
        </w:r>
        <w:r w:rsidRPr="00D32C79">
          <w:rPr>
            <w:rStyle w:val="Hyperlink"/>
            <w:rFonts w:cs="Times New Roman"/>
            <w:color w:val="auto"/>
            <w:szCs w:val="24"/>
            <w:u w:val="none"/>
            <w:lang w:val="ro-MD"/>
          </w:rPr>
          <w:t>” (PACM; 2014-2017)</w:t>
        </w:r>
      </w:hyperlink>
      <w:r w:rsidRPr="00D32C79">
        <w:rPr>
          <w:rFonts w:cs="Times New Roman"/>
          <w:szCs w:val="24"/>
          <w:lang w:val="ro-MD"/>
        </w:rPr>
        <w:t>;</w:t>
      </w:r>
    </w:p>
    <w:p w14:paraId="06F9AA98" w14:textId="3E2F49F3" w:rsidR="008F7EC2" w:rsidRPr="00D32C79" w:rsidRDefault="008F7EC2">
      <w:pPr>
        <w:pStyle w:val="BodyText"/>
        <w:numPr>
          <w:ilvl w:val="0"/>
          <w:numId w:val="52"/>
        </w:numPr>
        <w:spacing w:before="7"/>
        <w:jc w:val="both"/>
        <w:rPr>
          <w:rFonts w:cs="Times New Roman"/>
          <w:szCs w:val="24"/>
          <w:lang w:val="ro-MD"/>
        </w:rPr>
      </w:pPr>
      <w:r w:rsidRPr="00D32C79">
        <w:rPr>
          <w:rFonts w:cs="Times New Roman"/>
          <w:szCs w:val="24"/>
          <w:lang w:val="ro-MD"/>
        </w:rPr>
        <w:t>Proiectul “</w:t>
      </w:r>
      <w:r w:rsidRPr="00D32C79">
        <w:rPr>
          <w:rFonts w:cs="Times New Roman"/>
          <w:i/>
          <w:iCs/>
          <w:szCs w:val="24"/>
          <w:lang w:val="ro-MD"/>
        </w:rPr>
        <w:t>Integrarea priorităţilor de conservare a biodiversităţii în politicile de planificare teritorială şi practicile de utilizare a terenurilor din Moldova</w:t>
      </w:r>
      <w:r w:rsidRPr="00D32C79">
        <w:rPr>
          <w:rFonts w:cs="Times New Roman"/>
          <w:szCs w:val="24"/>
          <w:lang w:val="ro-MD"/>
        </w:rPr>
        <w:t>” (PIPCBPT; 2015-2017);</w:t>
      </w:r>
    </w:p>
    <w:p w14:paraId="33124C35" w14:textId="3734C226" w:rsidR="008F7EC2" w:rsidRPr="00D32C79" w:rsidRDefault="008F7EC2">
      <w:pPr>
        <w:pStyle w:val="BodyText"/>
        <w:numPr>
          <w:ilvl w:val="0"/>
          <w:numId w:val="52"/>
        </w:numPr>
        <w:spacing w:before="7"/>
        <w:jc w:val="both"/>
        <w:rPr>
          <w:rFonts w:cs="Times New Roman"/>
          <w:szCs w:val="24"/>
          <w:lang w:val="ro-MD"/>
        </w:rPr>
      </w:pPr>
      <w:r w:rsidRPr="00D32C79">
        <w:rPr>
          <w:rFonts w:cs="Times New Roman"/>
          <w:szCs w:val="24"/>
          <w:lang w:val="ro-MD"/>
        </w:rPr>
        <w:t>Programul Rural de Reziliență Economico-Climatică Incluzivă (IFAD VI) finanțat d</w:t>
      </w:r>
      <w:r w:rsidR="00115E56" w:rsidRPr="00D32C79">
        <w:rPr>
          <w:rFonts w:cs="Times New Roman"/>
          <w:szCs w:val="24"/>
          <w:lang w:val="ro-MD"/>
        </w:rPr>
        <w:t xml:space="preserve">e </w:t>
      </w:r>
      <w:r w:rsidRPr="00D32C79">
        <w:rPr>
          <w:rFonts w:cs="Times New Roman"/>
          <w:szCs w:val="24"/>
          <w:lang w:val="ro-MD"/>
        </w:rPr>
        <w:t>GEF;</w:t>
      </w:r>
    </w:p>
    <w:p w14:paraId="53B33DFF" w14:textId="3A8F2399" w:rsidR="008F7EC2" w:rsidRPr="00D32C79" w:rsidRDefault="008F7EC2">
      <w:pPr>
        <w:pStyle w:val="BodyText"/>
        <w:numPr>
          <w:ilvl w:val="0"/>
          <w:numId w:val="52"/>
        </w:numPr>
        <w:spacing w:before="7"/>
        <w:jc w:val="both"/>
        <w:rPr>
          <w:rFonts w:cs="Times New Roman"/>
          <w:szCs w:val="24"/>
          <w:lang w:val="ro-MD"/>
        </w:rPr>
      </w:pPr>
      <w:hyperlink r:id="rId180" w:tgtFrame="_blank" w:history="1">
        <w:r w:rsidRPr="00D32C79">
          <w:rPr>
            <w:rStyle w:val="Hyperlink"/>
            <w:rFonts w:cs="Times New Roman"/>
            <w:color w:val="auto"/>
            <w:szCs w:val="24"/>
            <w:u w:val="none"/>
            <w:lang w:val="ro-MD"/>
          </w:rPr>
          <w:t>Proiectul “</w:t>
        </w:r>
        <w:r w:rsidRPr="00D32C79">
          <w:rPr>
            <w:rStyle w:val="Hyperlink"/>
            <w:rFonts w:cs="Times New Roman"/>
            <w:i/>
            <w:iCs/>
            <w:color w:val="auto"/>
            <w:szCs w:val="24"/>
            <w:u w:val="none"/>
            <w:lang w:val="ro-MD"/>
          </w:rPr>
          <w:t>Crearea unui mediu de politici favorabil pentru management integrat al resurselor naturale și implementarea unei abordări integrate pentru atingerea neutralității degradării solurilor în Moldova</w:t>
        </w:r>
        <w:r w:rsidRPr="00D32C79">
          <w:rPr>
            <w:rStyle w:val="Hyperlink"/>
            <w:rFonts w:cs="Times New Roman"/>
            <w:color w:val="auto"/>
            <w:szCs w:val="24"/>
            <w:u w:val="none"/>
            <w:lang w:val="ro-MD"/>
          </w:rPr>
          <w:t>”</w:t>
        </w:r>
      </w:hyperlink>
      <w:r w:rsidRPr="00D32C79">
        <w:rPr>
          <w:rFonts w:cs="Times New Roman"/>
          <w:szCs w:val="24"/>
          <w:lang w:val="ro-MD"/>
        </w:rPr>
        <w:t> (GCP/MOL/006/GFF);</w:t>
      </w:r>
    </w:p>
    <w:p w14:paraId="1E5E550D" w14:textId="28624B78" w:rsidR="008F7EC2" w:rsidRPr="00D32C79" w:rsidRDefault="008F7EC2">
      <w:pPr>
        <w:pStyle w:val="BodyText"/>
        <w:numPr>
          <w:ilvl w:val="0"/>
          <w:numId w:val="52"/>
        </w:numPr>
        <w:spacing w:before="7"/>
        <w:jc w:val="both"/>
        <w:rPr>
          <w:rFonts w:cs="Times New Roman"/>
          <w:szCs w:val="24"/>
          <w:lang w:val="ro-MD"/>
        </w:rPr>
      </w:pPr>
      <w:r w:rsidRPr="00D32C79">
        <w:rPr>
          <w:rFonts w:cs="Times New Roman"/>
          <w:szCs w:val="24"/>
          <w:lang w:val="ro-MD"/>
        </w:rPr>
        <w:t>Proiectul “</w:t>
      </w:r>
      <w:r w:rsidRPr="00D32C79">
        <w:rPr>
          <w:rFonts w:cs="Times New Roman"/>
          <w:i/>
          <w:iCs/>
          <w:szCs w:val="24"/>
          <w:lang w:val="ro-MD"/>
        </w:rPr>
        <w:t xml:space="preserve">Agricultura Competitivă în Moldova”, subcomponenta “Sprijin pentru reabilitarea perdelelor forestiere de </w:t>
      </w:r>
      <w:r w:rsidR="00AA510C" w:rsidRPr="00D32C79">
        <w:rPr>
          <w:rFonts w:cs="Times New Roman"/>
          <w:i/>
          <w:iCs/>
          <w:szCs w:val="24"/>
          <w:lang w:val="ro-MD"/>
        </w:rPr>
        <w:t>protecție</w:t>
      </w:r>
      <w:r w:rsidRPr="00D32C79">
        <w:rPr>
          <w:rFonts w:cs="Times New Roman"/>
          <w:szCs w:val="24"/>
          <w:lang w:val="ro-MD"/>
        </w:rPr>
        <w:t>” (MACP; 2022-2025);</w:t>
      </w:r>
    </w:p>
    <w:p w14:paraId="23F19F67" w14:textId="09A954E1" w:rsidR="008F7EC2" w:rsidRPr="00D32C79" w:rsidRDefault="008F7EC2">
      <w:pPr>
        <w:pStyle w:val="BodyText"/>
        <w:numPr>
          <w:ilvl w:val="0"/>
          <w:numId w:val="52"/>
        </w:numPr>
        <w:spacing w:before="7"/>
        <w:jc w:val="both"/>
        <w:rPr>
          <w:rFonts w:cs="Times New Roman"/>
          <w:szCs w:val="24"/>
          <w:lang w:val="ro-MD"/>
        </w:rPr>
      </w:pPr>
      <w:hyperlink r:id="rId181" w:tgtFrame="_blank" w:history="1">
        <w:r w:rsidRPr="00D32C79">
          <w:rPr>
            <w:rStyle w:val="Hyperlink"/>
            <w:rFonts w:cs="Times New Roman"/>
            <w:i/>
            <w:iCs/>
            <w:color w:val="auto"/>
            <w:szCs w:val="24"/>
            <w:u w:val="none"/>
            <w:lang w:val="ro-MD"/>
          </w:rPr>
          <w:t>Proiectul ”Sprijinirea gestionării durabile a pădurilor în Moldova prin metode inovatoare de împădurire”</w:t>
        </w:r>
      </w:hyperlink>
      <w:r w:rsidRPr="00D32C79">
        <w:rPr>
          <w:rFonts w:cs="Times New Roman"/>
          <w:i/>
          <w:iCs/>
          <w:szCs w:val="24"/>
          <w:lang w:val="ro-MD"/>
        </w:rPr>
        <w:t> </w:t>
      </w:r>
      <w:r w:rsidRPr="00D32C79">
        <w:rPr>
          <w:rFonts w:cs="Times New Roman"/>
          <w:szCs w:val="24"/>
          <w:lang w:val="ro-MD"/>
        </w:rPr>
        <w:t>(SAMRS/2024/MD/1/2; 2024-2026).</w:t>
      </w:r>
    </w:p>
    <w:p w14:paraId="154CA20C" w14:textId="77777777" w:rsidR="008F7EC2" w:rsidRPr="00D32C79" w:rsidRDefault="008F7EC2" w:rsidP="00142A01">
      <w:pPr>
        <w:pStyle w:val="BodyText"/>
        <w:spacing w:before="7"/>
        <w:jc w:val="both"/>
        <w:rPr>
          <w:rFonts w:cs="Times New Roman"/>
          <w:lang w:val="ro-MD"/>
        </w:rPr>
      </w:pPr>
    </w:p>
    <w:p w14:paraId="6C4EA430" w14:textId="3FEFDB44" w:rsidR="007A1095" w:rsidRPr="00D32C79" w:rsidRDefault="002B42CB">
      <w:pPr>
        <w:pStyle w:val="SubSubcapitol"/>
        <w:numPr>
          <w:ilvl w:val="2"/>
          <w:numId w:val="63"/>
        </w:numPr>
        <w:shd w:val="clear" w:color="auto" w:fill="4472C4" w:themeFill="accent1"/>
        <w:rPr>
          <w:lang w:val="ro-MD"/>
        </w:rPr>
      </w:pPr>
      <w:bookmarkStart w:id="225" w:name="_Toc209959645"/>
      <w:r w:rsidRPr="00D32C79">
        <w:rPr>
          <w:lang w:val="ro-MD"/>
        </w:rPr>
        <w:t>Alte proiecte î</w:t>
      </w:r>
      <w:r w:rsidR="00523EBB" w:rsidRPr="00D32C79">
        <w:rPr>
          <w:lang w:val="ro-MD"/>
        </w:rPr>
        <w:t>n domeni</w:t>
      </w:r>
      <w:r w:rsidRPr="00D32C79">
        <w:rPr>
          <w:lang w:val="ro-MD"/>
        </w:rPr>
        <w:t>ul</w:t>
      </w:r>
      <w:r w:rsidR="00523EBB" w:rsidRPr="00D32C79">
        <w:rPr>
          <w:lang w:val="ro-MD"/>
        </w:rPr>
        <w:t xml:space="preserve"> </w:t>
      </w:r>
      <w:r w:rsidR="00AA510C" w:rsidRPr="00D32C79">
        <w:rPr>
          <w:lang w:val="ro-MD"/>
        </w:rPr>
        <w:t>protecție</w:t>
      </w:r>
      <w:r w:rsidR="00523EBB" w:rsidRPr="00D32C79">
        <w:rPr>
          <w:lang w:val="ro-MD"/>
        </w:rPr>
        <w:t>i mediului</w:t>
      </w:r>
      <w:bookmarkEnd w:id="225"/>
    </w:p>
    <w:p w14:paraId="3539349F" w14:textId="2114F74F" w:rsidR="00CA4213" w:rsidRPr="00D32C79" w:rsidRDefault="0001227B">
      <w:pPr>
        <w:pStyle w:val="BodyText"/>
        <w:numPr>
          <w:ilvl w:val="0"/>
          <w:numId w:val="53"/>
        </w:numPr>
        <w:spacing w:before="7"/>
        <w:jc w:val="both"/>
        <w:rPr>
          <w:rFonts w:cs="Times New Roman"/>
          <w:szCs w:val="24"/>
          <w:lang w:val="ro-MD"/>
        </w:rPr>
      </w:pPr>
      <w:r w:rsidRPr="00D32C79">
        <w:rPr>
          <w:rFonts w:cs="Times New Roman"/>
          <w:szCs w:val="24"/>
          <w:lang w:val="ro-MD"/>
        </w:rPr>
        <w:t>P</w:t>
      </w:r>
      <w:r w:rsidR="00C45045" w:rsidRPr="00D32C79">
        <w:rPr>
          <w:rFonts w:cs="Times New Roman"/>
          <w:szCs w:val="24"/>
          <w:lang w:val="ro-MD"/>
        </w:rPr>
        <w:t xml:space="preserve">roiectul implementat de PNUD: </w:t>
      </w:r>
      <w:r w:rsidR="00404D55" w:rsidRPr="00D32C79">
        <w:rPr>
          <w:rFonts w:cs="Times New Roman"/>
          <w:szCs w:val="24"/>
          <w:lang w:val="ro-MD"/>
        </w:rPr>
        <w:t>„</w:t>
      </w:r>
      <w:hyperlink r:id="rId182" w:history="1">
        <w:r w:rsidR="00C45045" w:rsidRPr="00D32C79">
          <w:rPr>
            <w:rStyle w:val="Hyperlink"/>
            <w:rFonts w:cs="Times New Roman"/>
            <w:i/>
            <w:iCs/>
            <w:color w:val="auto"/>
            <w:szCs w:val="24"/>
            <w:u w:val="none"/>
            <w:lang w:val="ro-MD"/>
          </w:rPr>
          <w:t xml:space="preserve">Reabilitarea infrastructurii hidrotehnice pentru atenuarea </w:t>
        </w:r>
        <w:r w:rsidR="00C45045" w:rsidRPr="00D32C79">
          <w:rPr>
            <w:rStyle w:val="Hyperlink"/>
            <w:rFonts w:cs="Times New Roman"/>
            <w:i/>
            <w:iCs/>
            <w:color w:val="auto"/>
            <w:szCs w:val="24"/>
            <w:u w:val="none"/>
            <w:lang w:val="ro-MD"/>
          </w:rPr>
          <w:lastRenderedPageBreak/>
          <w:t>vulnerabilităţii la fenomenele extreme determinate de schimbările climatice în Republica Moldova</w:t>
        </w:r>
      </w:hyperlink>
      <w:r w:rsidR="00404D55" w:rsidRPr="00D32C79">
        <w:rPr>
          <w:rFonts w:cs="Times New Roman"/>
          <w:i/>
          <w:iCs/>
          <w:szCs w:val="24"/>
          <w:lang w:val="ro-MD"/>
        </w:rPr>
        <w:t>”</w:t>
      </w:r>
      <w:r w:rsidR="00C45045" w:rsidRPr="00D32C79">
        <w:rPr>
          <w:rFonts w:cs="Times New Roman"/>
          <w:i/>
          <w:iCs/>
          <w:szCs w:val="24"/>
          <w:lang w:val="ro-MD"/>
        </w:rPr>
        <w:t xml:space="preserve">. </w:t>
      </w:r>
      <w:r w:rsidR="00C45045" w:rsidRPr="00D32C79">
        <w:rPr>
          <w:rFonts w:cs="Times New Roman"/>
          <w:szCs w:val="24"/>
          <w:lang w:val="ro-MD"/>
        </w:rPr>
        <w:t>Perioada 2024 – 2027. Donator: ADA, Buget: 4.272.271 USD. Proiectul vine cu un set de măsuri menite să consolideze reziliența țării la riscul de inundații cauzate de schimbările climatice, printr-o abordare cu două perspective</w:t>
      </w:r>
      <w:r w:rsidRPr="00D32C79">
        <w:rPr>
          <w:rFonts w:cs="Times New Roman"/>
          <w:szCs w:val="24"/>
          <w:lang w:val="ro-MD"/>
        </w:rPr>
        <w:t>, pentru a</w:t>
      </w:r>
      <w:r w:rsidR="00C45045" w:rsidRPr="00D32C79">
        <w:rPr>
          <w:rFonts w:cs="Times New Roman"/>
          <w:szCs w:val="24"/>
          <w:lang w:val="ro-MD"/>
        </w:rPr>
        <w:t xml:space="preserve"> dezvolta sistemele de monitorizare hidrometeorologică și de avertizare timpurie, inclusiv capacitățile instituționale de gestionare și operare </w:t>
      </w:r>
      <w:r w:rsidR="00CF34C4" w:rsidRPr="00D32C79">
        <w:rPr>
          <w:rFonts w:cs="Times New Roman"/>
          <w:szCs w:val="24"/>
          <w:lang w:val="ro-MD"/>
        </w:rPr>
        <w:t>și pntru</w:t>
      </w:r>
      <w:r w:rsidR="00C45045" w:rsidRPr="00D32C79">
        <w:rPr>
          <w:rFonts w:cs="Times New Roman"/>
          <w:szCs w:val="24"/>
          <w:lang w:val="ro-MD"/>
        </w:rPr>
        <w:t xml:space="preserve"> abordări integrate de gestionare a resurselor de apă în 5 bazine hidrografice cheie.</w:t>
      </w:r>
    </w:p>
    <w:p w14:paraId="734CF76D" w14:textId="77777777" w:rsidR="00C45045" w:rsidRPr="00D32C79" w:rsidRDefault="00C45045" w:rsidP="00E920FB">
      <w:pPr>
        <w:pStyle w:val="BodyText"/>
        <w:spacing w:before="7"/>
        <w:jc w:val="both"/>
        <w:rPr>
          <w:rFonts w:cs="Times New Roman"/>
          <w:szCs w:val="24"/>
          <w:lang w:val="ro-MD"/>
        </w:rPr>
      </w:pPr>
    </w:p>
    <w:p w14:paraId="219B6891" w14:textId="15600FBD" w:rsidR="00D75129" w:rsidRPr="00D32C79" w:rsidRDefault="00523EBB">
      <w:pPr>
        <w:pStyle w:val="BodyText"/>
        <w:numPr>
          <w:ilvl w:val="0"/>
          <w:numId w:val="53"/>
        </w:numPr>
        <w:spacing w:before="7"/>
        <w:jc w:val="both"/>
        <w:rPr>
          <w:rFonts w:cs="Times New Roman"/>
          <w:szCs w:val="24"/>
          <w:lang w:val="ro-MD"/>
        </w:rPr>
      </w:pPr>
      <w:r w:rsidRPr="00D32C79">
        <w:rPr>
          <w:rFonts w:cs="Times New Roman"/>
          <w:szCs w:val="24"/>
          <w:lang w:val="ro-MD"/>
        </w:rPr>
        <w:t>Proiectul</w:t>
      </w:r>
      <w:r w:rsidR="00C45045" w:rsidRPr="00D32C79">
        <w:rPr>
          <w:rFonts w:cs="Times New Roman"/>
          <w:szCs w:val="24"/>
          <w:lang w:val="ro-MD"/>
        </w:rPr>
        <w:t>:</w:t>
      </w:r>
      <w:r w:rsidRPr="00D32C79">
        <w:rPr>
          <w:rFonts w:cs="Times New Roman"/>
          <w:szCs w:val="24"/>
          <w:lang w:val="ro-MD"/>
        </w:rPr>
        <w:t xml:space="preserve"> „</w:t>
      </w:r>
      <w:r w:rsidRPr="00D32C79">
        <w:rPr>
          <w:rFonts w:cs="Times New Roman"/>
          <w:i/>
          <w:iCs/>
          <w:szCs w:val="24"/>
          <w:lang w:val="ro-MD"/>
        </w:rPr>
        <w:t>Securitatea aprovizionării cu apă și sanitație în Moldova</w:t>
      </w:r>
      <w:r w:rsidRPr="00D32C79">
        <w:rPr>
          <w:rFonts w:cs="Times New Roman"/>
          <w:szCs w:val="24"/>
          <w:lang w:val="ro-MD"/>
        </w:rPr>
        <w:t>”. B</w:t>
      </w:r>
      <w:r w:rsidR="00CF34C4" w:rsidRPr="00D32C79">
        <w:rPr>
          <w:rFonts w:cs="Times New Roman"/>
          <w:szCs w:val="24"/>
          <w:lang w:val="ro-MD"/>
        </w:rPr>
        <w:t>M</w:t>
      </w:r>
      <w:r w:rsidR="002B42CB" w:rsidRPr="00D32C79">
        <w:rPr>
          <w:rFonts w:cs="Times New Roman"/>
          <w:szCs w:val="24"/>
          <w:lang w:val="ro-MD"/>
        </w:rPr>
        <w:t xml:space="preserve">, </w:t>
      </w:r>
      <w:r w:rsidRPr="00D32C79">
        <w:rPr>
          <w:rFonts w:cs="Times New Roman"/>
          <w:szCs w:val="24"/>
          <w:lang w:val="ro-MD"/>
        </w:rPr>
        <w:t>2022</w:t>
      </w:r>
      <w:r w:rsidR="00C45045" w:rsidRPr="00D32C79">
        <w:rPr>
          <w:rFonts w:cs="Times New Roman"/>
          <w:szCs w:val="24"/>
          <w:lang w:val="ro-MD"/>
        </w:rPr>
        <w:t>-2026</w:t>
      </w:r>
      <w:r w:rsidRPr="00D32C79">
        <w:rPr>
          <w:rFonts w:cs="Times New Roman"/>
          <w:szCs w:val="24"/>
          <w:lang w:val="ro-MD"/>
        </w:rPr>
        <w:t>. Obiectivele proiectului</w:t>
      </w:r>
      <w:r w:rsidR="002B42CB" w:rsidRPr="00D32C79">
        <w:rPr>
          <w:rFonts w:cs="Times New Roman"/>
          <w:szCs w:val="24"/>
          <w:lang w:val="ro-MD"/>
        </w:rPr>
        <w:t xml:space="preserve"> sunt în conformitate cu țintele ODD</w:t>
      </w:r>
      <w:r w:rsidRPr="00D32C79">
        <w:rPr>
          <w:rFonts w:cs="Times New Roman"/>
          <w:szCs w:val="24"/>
          <w:lang w:val="ro-MD"/>
        </w:rPr>
        <w:t xml:space="preserve">: (i) creșterea accesul la alimentarea cu apă gestionată sigur și la sanitație în zonele rurale și orașele </w:t>
      </w:r>
      <w:r w:rsidR="00D75129" w:rsidRPr="00D32C79">
        <w:rPr>
          <w:rFonts w:cs="Times New Roman"/>
          <w:szCs w:val="24"/>
          <w:lang w:val="ro-MD"/>
        </w:rPr>
        <w:t xml:space="preserve">Scopul proiectului și cu obiectivele strategice naționale. </w:t>
      </w:r>
      <w:r w:rsidR="002B42CB" w:rsidRPr="00D32C79">
        <w:rPr>
          <w:rFonts w:cs="Times New Roman"/>
          <w:szCs w:val="24"/>
          <w:lang w:val="ro-MD"/>
        </w:rPr>
        <w:t xml:space="preserve"> Finanțarea</w:t>
      </w:r>
      <w:r w:rsidR="00D75129" w:rsidRPr="00D32C79">
        <w:rPr>
          <w:rFonts w:cs="Times New Roman"/>
          <w:szCs w:val="24"/>
          <w:lang w:val="ro-MD"/>
        </w:rPr>
        <w:t>: 52,8 mil. USD - finanțare din partea grupului B</w:t>
      </w:r>
      <w:r w:rsidR="00CF34C4" w:rsidRPr="00D32C79">
        <w:rPr>
          <w:rFonts w:cs="Times New Roman"/>
          <w:szCs w:val="24"/>
          <w:lang w:val="ro-MD"/>
        </w:rPr>
        <w:t>M</w:t>
      </w:r>
      <w:r w:rsidR="00D75129" w:rsidRPr="00D32C79">
        <w:rPr>
          <w:rFonts w:cs="Times New Roman"/>
          <w:szCs w:val="24"/>
          <w:lang w:val="ro-MD"/>
        </w:rPr>
        <w:t xml:space="preserve"> (A</w:t>
      </w:r>
      <w:r w:rsidR="002B42CB" w:rsidRPr="00D32C79">
        <w:rPr>
          <w:rFonts w:cs="Times New Roman"/>
          <w:szCs w:val="24"/>
          <w:lang w:val="ro-MD"/>
        </w:rPr>
        <w:t>ID</w:t>
      </w:r>
      <w:r w:rsidR="00D75129" w:rsidRPr="00D32C79">
        <w:rPr>
          <w:rFonts w:cs="Times New Roman"/>
          <w:szCs w:val="24"/>
          <w:lang w:val="ro-MD"/>
        </w:rPr>
        <w:t>); 1,8 mil. USD - cofinanțarea A</w:t>
      </w:r>
      <w:r w:rsidR="002B42CB" w:rsidRPr="00D32C79">
        <w:rPr>
          <w:rFonts w:cs="Times New Roman"/>
          <w:szCs w:val="24"/>
          <w:lang w:val="ro-MD"/>
        </w:rPr>
        <w:t>DA</w:t>
      </w:r>
      <w:r w:rsidR="00D75129" w:rsidRPr="00D32C79">
        <w:rPr>
          <w:rFonts w:cs="Times New Roman"/>
          <w:szCs w:val="24"/>
          <w:lang w:val="ro-MD"/>
        </w:rPr>
        <w:t xml:space="preserve"> și 1 mil. USD - contribuție din partea APL-urilor beneficiare.</w:t>
      </w:r>
    </w:p>
    <w:p w14:paraId="6E21BF8A" w14:textId="77777777" w:rsidR="00B27634" w:rsidRPr="00D32C79" w:rsidRDefault="00B27634" w:rsidP="00B27634">
      <w:pPr>
        <w:pStyle w:val="BodyText"/>
        <w:spacing w:before="7"/>
        <w:ind w:left="720"/>
        <w:jc w:val="both"/>
        <w:rPr>
          <w:rFonts w:cs="Times New Roman"/>
          <w:szCs w:val="24"/>
          <w:lang w:val="ro-MD"/>
        </w:rPr>
      </w:pPr>
    </w:p>
    <w:p w14:paraId="2B1C25AF" w14:textId="0846D19B" w:rsidR="00D75129" w:rsidRPr="00D32C79" w:rsidRDefault="00D75129">
      <w:pPr>
        <w:pStyle w:val="BodyText"/>
        <w:numPr>
          <w:ilvl w:val="0"/>
          <w:numId w:val="53"/>
        </w:numPr>
        <w:spacing w:before="7"/>
        <w:jc w:val="both"/>
        <w:rPr>
          <w:rFonts w:cs="Times New Roman"/>
          <w:szCs w:val="24"/>
          <w:lang w:val="ro-MD"/>
        </w:rPr>
      </w:pPr>
      <w:r w:rsidRPr="00D32C79">
        <w:rPr>
          <w:rFonts w:cs="Times New Roman"/>
          <w:szCs w:val="24"/>
          <w:lang w:val="ro-MD"/>
        </w:rPr>
        <w:t>Proiectul</w:t>
      </w:r>
      <w:r w:rsidR="00AA7B8B" w:rsidRPr="00D32C79">
        <w:rPr>
          <w:rFonts w:cs="Times New Roman"/>
          <w:szCs w:val="24"/>
          <w:lang w:val="ro-MD"/>
        </w:rPr>
        <w:t>:</w:t>
      </w:r>
      <w:r w:rsidR="00AA7B8B" w:rsidRPr="00D32C79">
        <w:rPr>
          <w:rFonts w:cs="Times New Roman"/>
          <w:b/>
          <w:bCs/>
          <w:i/>
          <w:iCs/>
          <w:szCs w:val="24"/>
          <w:lang w:val="ro-MD"/>
        </w:rPr>
        <w:t xml:space="preserve"> „</w:t>
      </w:r>
      <w:r w:rsidR="00BD6931" w:rsidRPr="00D32C79">
        <w:rPr>
          <w:rFonts w:cs="Times New Roman"/>
          <w:i/>
          <w:iCs/>
          <w:szCs w:val="24"/>
          <w:lang w:val="ro-MD"/>
        </w:rPr>
        <w:t>Deșeuri</w:t>
      </w:r>
      <w:r w:rsidRPr="00D32C79">
        <w:rPr>
          <w:rFonts w:cs="Times New Roman"/>
          <w:i/>
          <w:iCs/>
          <w:szCs w:val="24"/>
          <w:lang w:val="ro-MD"/>
        </w:rPr>
        <w:t>le solide din Moldova</w:t>
      </w:r>
      <w:r w:rsidR="00AA7B8B" w:rsidRPr="00D32C79">
        <w:rPr>
          <w:rFonts w:cs="Times New Roman"/>
          <w:b/>
          <w:bCs/>
          <w:i/>
          <w:iCs/>
          <w:szCs w:val="24"/>
          <w:lang w:val="ro-MD"/>
        </w:rPr>
        <w:t>”</w:t>
      </w:r>
      <w:r w:rsidRPr="00D32C79">
        <w:rPr>
          <w:rFonts w:cs="Times New Roman"/>
          <w:szCs w:val="24"/>
          <w:lang w:val="ro-MD"/>
        </w:rPr>
        <w:t>. BERD</w:t>
      </w:r>
      <w:r w:rsidR="002B42CB" w:rsidRPr="00D32C79">
        <w:rPr>
          <w:rFonts w:cs="Times New Roman"/>
          <w:szCs w:val="24"/>
          <w:lang w:val="ro-MD"/>
        </w:rPr>
        <w:t xml:space="preserve">, Împrumutul în suma de </w:t>
      </w:r>
      <w:r w:rsidRPr="00D32C79">
        <w:rPr>
          <w:rFonts w:cs="Times New Roman"/>
          <w:szCs w:val="24"/>
          <w:lang w:val="ro-MD"/>
        </w:rPr>
        <w:t xml:space="preserve"> </w:t>
      </w:r>
      <w:r w:rsidR="002B42CB" w:rsidRPr="00D32C79">
        <w:rPr>
          <w:rFonts w:cs="Times New Roman"/>
          <w:szCs w:val="24"/>
          <w:lang w:val="ro-MD"/>
        </w:rPr>
        <w:t xml:space="preserve">25 de mil. EUR Scopul: </w:t>
      </w:r>
      <w:r w:rsidRPr="00D32C79">
        <w:rPr>
          <w:rFonts w:cs="Times New Roman"/>
          <w:szCs w:val="24"/>
          <w:lang w:val="ro-MD"/>
        </w:rPr>
        <w:t xml:space="preserve">îmbunătățirea serviciilor de gestionare a </w:t>
      </w:r>
      <w:r w:rsidR="00BD6931" w:rsidRPr="00D32C79">
        <w:rPr>
          <w:rFonts w:cs="Times New Roman"/>
          <w:szCs w:val="24"/>
          <w:lang w:val="ro-MD"/>
        </w:rPr>
        <w:t>deșeuri</w:t>
      </w:r>
      <w:r w:rsidRPr="00D32C79">
        <w:rPr>
          <w:rFonts w:cs="Times New Roman"/>
          <w:szCs w:val="24"/>
          <w:lang w:val="ro-MD"/>
        </w:rPr>
        <w:t xml:space="preserve">lor solide și crearea sistemului integrat de management al </w:t>
      </w:r>
      <w:r w:rsidR="00BD6931" w:rsidRPr="00D32C79">
        <w:rPr>
          <w:rFonts w:cs="Times New Roman"/>
          <w:szCs w:val="24"/>
          <w:lang w:val="ro-MD"/>
        </w:rPr>
        <w:t>deșeuri</w:t>
      </w:r>
      <w:r w:rsidRPr="00D32C79">
        <w:rPr>
          <w:rFonts w:cs="Times New Roman"/>
          <w:szCs w:val="24"/>
          <w:lang w:val="ro-MD"/>
        </w:rPr>
        <w:t xml:space="preserve">lor solide în regiuni, în conformitate cu Strategia de gestionare a </w:t>
      </w:r>
      <w:r w:rsidR="00BD6931" w:rsidRPr="00D32C79">
        <w:rPr>
          <w:rFonts w:cs="Times New Roman"/>
          <w:szCs w:val="24"/>
          <w:lang w:val="ro-MD"/>
        </w:rPr>
        <w:t>deșeuri</w:t>
      </w:r>
      <w:r w:rsidRPr="00D32C79">
        <w:rPr>
          <w:rFonts w:cs="Times New Roman"/>
          <w:szCs w:val="24"/>
          <w:lang w:val="ro-MD"/>
        </w:rPr>
        <w:t>lor din R</w:t>
      </w:r>
      <w:r w:rsidR="00CF34C4" w:rsidRPr="00D32C79">
        <w:rPr>
          <w:rFonts w:cs="Times New Roman"/>
          <w:szCs w:val="24"/>
          <w:lang w:val="ro-MD"/>
        </w:rPr>
        <w:t>M</w:t>
      </w:r>
      <w:r w:rsidRPr="00D32C79">
        <w:rPr>
          <w:rFonts w:cs="Times New Roman"/>
          <w:szCs w:val="24"/>
          <w:lang w:val="ro-MD"/>
        </w:rPr>
        <w:t xml:space="preserve"> și cu angajamentele </w:t>
      </w:r>
      <w:r w:rsidR="00CF34C4" w:rsidRPr="00D32C79">
        <w:rPr>
          <w:rFonts w:cs="Times New Roman"/>
          <w:szCs w:val="24"/>
          <w:lang w:val="ro-MD"/>
        </w:rPr>
        <w:t xml:space="preserve">conform </w:t>
      </w:r>
      <w:r w:rsidRPr="00D32C79">
        <w:rPr>
          <w:rFonts w:cs="Times New Roman"/>
          <w:szCs w:val="24"/>
          <w:lang w:val="ro-MD"/>
        </w:rPr>
        <w:t xml:space="preserve">Acordului de Asociere cu UE. </w:t>
      </w:r>
    </w:p>
    <w:p w14:paraId="7FB0EBD8" w14:textId="77777777" w:rsidR="00CA7F89" w:rsidRPr="00D32C79" w:rsidRDefault="00CA7F89" w:rsidP="00CA7F89">
      <w:pPr>
        <w:pStyle w:val="BodyText"/>
        <w:spacing w:before="7"/>
        <w:ind w:left="720"/>
        <w:jc w:val="both"/>
        <w:rPr>
          <w:rFonts w:cs="Times New Roman"/>
          <w:szCs w:val="24"/>
          <w:lang w:val="ro-MD"/>
        </w:rPr>
      </w:pPr>
    </w:p>
    <w:p w14:paraId="3EA98A1C" w14:textId="1B828CF5" w:rsidR="00CA4213" w:rsidRPr="00D32C79" w:rsidRDefault="00C45045">
      <w:pPr>
        <w:pStyle w:val="BodyText"/>
        <w:numPr>
          <w:ilvl w:val="0"/>
          <w:numId w:val="53"/>
        </w:numPr>
        <w:spacing w:before="7"/>
        <w:jc w:val="both"/>
        <w:rPr>
          <w:rFonts w:cs="Times New Roman"/>
          <w:szCs w:val="24"/>
          <w:lang w:val="ro-MD"/>
        </w:rPr>
      </w:pPr>
      <w:r w:rsidRPr="00D32C79">
        <w:rPr>
          <w:rFonts w:cs="Times New Roman"/>
          <w:szCs w:val="24"/>
          <w:lang w:val="ro-MD"/>
        </w:rPr>
        <w:t>P</w:t>
      </w:r>
      <w:r w:rsidR="00CA4213" w:rsidRPr="00D32C79">
        <w:rPr>
          <w:rFonts w:cs="Times New Roman"/>
          <w:szCs w:val="24"/>
          <w:lang w:val="ro-MD"/>
        </w:rPr>
        <w:t>roiectul T</w:t>
      </w:r>
      <w:r w:rsidR="00CF34C4" w:rsidRPr="00D32C79">
        <w:rPr>
          <w:rFonts w:cs="Times New Roman"/>
          <w:szCs w:val="24"/>
          <w:lang w:val="ro-MD"/>
        </w:rPr>
        <w:t>WINNING</w:t>
      </w:r>
      <w:r w:rsidR="00CA4213" w:rsidRPr="00D32C79">
        <w:rPr>
          <w:rFonts w:cs="Times New Roman"/>
          <w:szCs w:val="24"/>
          <w:lang w:val="ro-MD"/>
        </w:rPr>
        <w:t>, susținut de UE „</w:t>
      </w:r>
      <w:r w:rsidR="00CA4213" w:rsidRPr="00D32C79">
        <w:rPr>
          <w:rFonts w:cs="Times New Roman"/>
          <w:i/>
          <w:iCs/>
          <w:szCs w:val="24"/>
          <w:lang w:val="ro-MD"/>
        </w:rPr>
        <w:t>Calitatea aerului și mediului înconjurător în Republica Moldova</w:t>
      </w:r>
      <w:r w:rsidR="00404D55" w:rsidRPr="00D32C79">
        <w:rPr>
          <w:rFonts w:cs="Times New Roman"/>
          <w:i/>
          <w:iCs/>
          <w:szCs w:val="24"/>
          <w:lang w:val="ro-MD"/>
        </w:rPr>
        <w:t>”</w:t>
      </w:r>
      <w:r w:rsidR="00CA4213" w:rsidRPr="00D32C79">
        <w:rPr>
          <w:rFonts w:cs="Times New Roman"/>
          <w:szCs w:val="24"/>
          <w:lang w:val="ro-MD"/>
        </w:rPr>
        <w:t xml:space="preserve">. Obiectivele principale ale proiectului includ:  Armonizarea legislației naționale cu normele europene în domeniul calității aerului, prin dezvoltarea unui cadru legal și normativ modernizat; </w:t>
      </w:r>
      <w:r w:rsidR="00CF34C4" w:rsidRPr="00D32C79">
        <w:rPr>
          <w:rFonts w:cs="Times New Roman"/>
          <w:szCs w:val="24"/>
          <w:lang w:val="ro-MD"/>
        </w:rPr>
        <w:t>î</w:t>
      </w:r>
      <w:r w:rsidR="00CA4213" w:rsidRPr="00D32C79">
        <w:rPr>
          <w:rFonts w:cs="Times New Roman"/>
          <w:szCs w:val="24"/>
          <w:lang w:val="ro-MD"/>
        </w:rPr>
        <w:t xml:space="preserve">mbunătățirea capacităților instituționale; </w:t>
      </w:r>
      <w:r w:rsidR="00CF34C4" w:rsidRPr="00D32C79">
        <w:rPr>
          <w:rFonts w:cs="Times New Roman"/>
          <w:szCs w:val="24"/>
          <w:lang w:val="ro-MD"/>
        </w:rPr>
        <w:t>p</w:t>
      </w:r>
      <w:r w:rsidR="00CA4213" w:rsidRPr="00D32C79">
        <w:rPr>
          <w:rFonts w:cs="Times New Roman"/>
          <w:szCs w:val="24"/>
          <w:lang w:val="ro-MD"/>
        </w:rPr>
        <w:t xml:space="preserve">romovarea economiei circulare și a gestionării durabile a </w:t>
      </w:r>
      <w:r w:rsidR="00BD6931" w:rsidRPr="00D32C79">
        <w:rPr>
          <w:rFonts w:cs="Times New Roman"/>
          <w:szCs w:val="24"/>
          <w:lang w:val="ro-MD"/>
        </w:rPr>
        <w:t>deșeuri</w:t>
      </w:r>
      <w:r w:rsidR="00CA4213" w:rsidRPr="00D32C79">
        <w:rPr>
          <w:rFonts w:cs="Times New Roman"/>
          <w:szCs w:val="24"/>
          <w:lang w:val="ro-MD"/>
        </w:rPr>
        <w:t>lor prin reducerea impactului asupra mediului și încurajarea practicilor de reutilizare, reciclare și valorificare.</w:t>
      </w:r>
    </w:p>
    <w:p w14:paraId="1C78C845" w14:textId="77777777" w:rsidR="00AA7B8B" w:rsidRPr="00D32C79" w:rsidRDefault="00AA7B8B" w:rsidP="00D15398">
      <w:pPr>
        <w:pStyle w:val="ListParagraph"/>
        <w:spacing w:after="0" w:line="240" w:lineRule="auto"/>
        <w:ind w:left="851" w:hanging="284"/>
        <w:rPr>
          <w:rFonts w:ascii="Times New Roman" w:hAnsi="Times New Roman" w:cs="Times New Roman"/>
          <w:lang w:val="ro-MD"/>
        </w:rPr>
      </w:pPr>
    </w:p>
    <w:p w14:paraId="18ECB909" w14:textId="5BCF7F0F" w:rsidR="00CA4213" w:rsidRPr="00D32C79" w:rsidRDefault="00C45045">
      <w:pPr>
        <w:pStyle w:val="BodyText"/>
        <w:numPr>
          <w:ilvl w:val="0"/>
          <w:numId w:val="53"/>
        </w:numPr>
        <w:spacing w:before="7"/>
        <w:jc w:val="both"/>
        <w:rPr>
          <w:rFonts w:cs="Times New Roman"/>
          <w:szCs w:val="24"/>
          <w:lang w:val="ro-MD"/>
        </w:rPr>
      </w:pPr>
      <w:r w:rsidRPr="00D32C79">
        <w:rPr>
          <w:rFonts w:cs="Times New Roman"/>
          <w:szCs w:val="24"/>
          <w:lang w:val="ro-MD"/>
        </w:rPr>
        <w:t xml:space="preserve">Proiectul implementat de PNUD: </w:t>
      </w:r>
      <w:hyperlink r:id="rId183" w:history="1">
        <w:r w:rsidRPr="00D32C79">
          <w:rPr>
            <w:rStyle w:val="Hyperlink"/>
            <w:rFonts w:cs="Times New Roman"/>
            <w:szCs w:val="24"/>
            <w:lang w:val="ro-MD"/>
          </w:rPr>
          <w:t>Un viitor sustenabil, promovând drepturile și stabilitatea: stimularea unei tranziții incluzive și ecologice, cu o guvernare deschisă și responsabilă în regiunea Parteneriatului Estic</w:t>
        </w:r>
      </w:hyperlink>
      <w:r w:rsidR="00CF34C4" w:rsidRPr="00D32C79">
        <w:rPr>
          <w:lang w:val="ro-MD"/>
        </w:rPr>
        <w:t xml:space="preserve">, </w:t>
      </w:r>
      <w:r w:rsidRPr="00D32C79">
        <w:rPr>
          <w:rFonts w:cs="Times New Roman"/>
          <w:szCs w:val="24"/>
          <w:lang w:val="ro-MD"/>
        </w:rPr>
        <w:t xml:space="preserve"> 2024 – 2027. </w:t>
      </w:r>
      <w:r w:rsidR="00AA7B8B" w:rsidRPr="00D32C79">
        <w:rPr>
          <w:rFonts w:cs="Times New Roman"/>
          <w:szCs w:val="24"/>
          <w:lang w:val="ro-MD"/>
        </w:rPr>
        <w:t>Susținut</w:t>
      </w:r>
      <w:r w:rsidRPr="00D32C79">
        <w:rPr>
          <w:rFonts w:cs="Times New Roman"/>
          <w:szCs w:val="24"/>
          <w:lang w:val="ro-MD"/>
        </w:rPr>
        <w:t xml:space="preserve">: </w:t>
      </w:r>
      <w:r w:rsidR="00AA7B8B" w:rsidRPr="00D32C79">
        <w:rPr>
          <w:rFonts w:cs="Times New Roman"/>
          <w:szCs w:val="24"/>
          <w:lang w:val="ro-MD"/>
        </w:rPr>
        <w:t>Danemarca.</w:t>
      </w:r>
      <w:r w:rsidRPr="00D32C79">
        <w:rPr>
          <w:rFonts w:cs="Times New Roman"/>
          <w:szCs w:val="24"/>
          <w:lang w:val="ro-MD"/>
        </w:rPr>
        <w:t xml:space="preserve"> Buget: </w:t>
      </w:r>
      <w:r w:rsidR="00AA7B8B" w:rsidRPr="00D32C79">
        <w:rPr>
          <w:rFonts w:cs="Times New Roman"/>
          <w:szCs w:val="24"/>
          <w:lang w:val="ro-MD"/>
        </w:rPr>
        <w:t>total pentru regiune 10.798.032,56 USD (pentru RM 4.268.266 USD</w:t>
      </w:r>
      <w:r w:rsidRPr="00D32C79">
        <w:rPr>
          <w:rFonts w:cs="Times New Roman"/>
          <w:szCs w:val="24"/>
          <w:lang w:val="ro-MD"/>
        </w:rPr>
        <w:t xml:space="preserve">. </w:t>
      </w:r>
      <w:r w:rsidR="00AA7B8B" w:rsidRPr="00D32C79">
        <w:rPr>
          <w:rFonts w:cs="Times New Roman"/>
          <w:szCs w:val="24"/>
          <w:lang w:val="ro-MD"/>
        </w:rPr>
        <w:t>Printre alte obiective, unul este îmbunătățirea accesului întreprinderilor micro, întreprinderilor mici și mijlocii la oportunități de investiții în domeniul eficienței energetice și al tehnologiilor ecologice.</w:t>
      </w:r>
    </w:p>
    <w:p w14:paraId="59349229" w14:textId="77777777" w:rsidR="00AA7B8B" w:rsidRPr="00D32C79" w:rsidRDefault="00AA7B8B" w:rsidP="002E4C3F">
      <w:pPr>
        <w:pStyle w:val="BodyText"/>
        <w:spacing w:before="7"/>
        <w:jc w:val="both"/>
        <w:rPr>
          <w:rFonts w:cs="Times New Roman"/>
          <w:szCs w:val="24"/>
          <w:lang w:val="ro-MD"/>
        </w:rPr>
      </w:pPr>
    </w:p>
    <w:p w14:paraId="4192D315" w14:textId="4656217B" w:rsidR="00AA7B8B" w:rsidRPr="00D32C79" w:rsidRDefault="00AA7B8B">
      <w:pPr>
        <w:pStyle w:val="BodyText"/>
        <w:numPr>
          <w:ilvl w:val="0"/>
          <w:numId w:val="53"/>
        </w:numPr>
        <w:spacing w:before="7"/>
        <w:jc w:val="both"/>
        <w:rPr>
          <w:rFonts w:cs="Times New Roman"/>
          <w:szCs w:val="24"/>
          <w:lang w:val="ro-MD"/>
        </w:rPr>
      </w:pPr>
      <w:r w:rsidRPr="00D32C79">
        <w:rPr>
          <w:rFonts w:cs="Times New Roman"/>
          <w:szCs w:val="24"/>
          <w:lang w:val="ro-MD"/>
        </w:rPr>
        <w:t xml:space="preserve">Proiectul implementat de PNUD de comun cu UE: </w:t>
      </w:r>
      <w:hyperlink r:id="rId184" w:history="1">
        <w:r w:rsidRPr="00D32C79">
          <w:rPr>
            <w:rStyle w:val="Hyperlink"/>
            <w:rFonts w:cs="Times New Roman"/>
            <w:szCs w:val="24"/>
            <w:lang w:val="ro-MD"/>
          </w:rPr>
          <w:t>Facilitarea unei tranziții verzi incluzive în Republica Moldova</w:t>
        </w:r>
      </w:hyperlink>
      <w:r w:rsidR="00CF34C4" w:rsidRPr="00D32C79">
        <w:rPr>
          <w:rFonts w:cs="Times New Roman"/>
          <w:szCs w:val="24"/>
          <w:lang w:val="ro-MD"/>
        </w:rPr>
        <w:t xml:space="preserve">, </w:t>
      </w:r>
      <w:r w:rsidRPr="00D32C79">
        <w:rPr>
          <w:rFonts w:cs="Times New Roman"/>
          <w:szCs w:val="24"/>
          <w:lang w:val="ro-MD"/>
        </w:rPr>
        <w:t>2023 – 2027. Buget: 11.010.000 USD. Obiectiv: Suport pentru Guvernul RM în asumarea în mod durabil a agendei de tranziție verde prin sporirea gradului de conștientizare, consolidarea capacităților și încurajarea investițiilor într-o economie cu emisii scăzute și eficientă din punct de vedere al resurselor</w:t>
      </w:r>
      <w:r w:rsidR="00E920FB" w:rsidRPr="00D32C79">
        <w:rPr>
          <w:rFonts w:cs="Times New Roman"/>
          <w:szCs w:val="24"/>
          <w:lang w:val="ro-MD"/>
        </w:rPr>
        <w:t>.</w:t>
      </w:r>
    </w:p>
    <w:p w14:paraId="610EFE80" w14:textId="77777777" w:rsidR="00CA7F89" w:rsidRPr="00D32C79" w:rsidRDefault="00CA7F89" w:rsidP="00CA7F89">
      <w:pPr>
        <w:pStyle w:val="BodyText"/>
        <w:spacing w:before="7"/>
        <w:ind w:left="720"/>
        <w:jc w:val="both"/>
        <w:rPr>
          <w:rFonts w:cs="Times New Roman"/>
          <w:szCs w:val="24"/>
          <w:lang w:val="ro-MD"/>
        </w:rPr>
      </w:pPr>
    </w:p>
    <w:p w14:paraId="3875CD33" w14:textId="1AF917B3" w:rsidR="002E4C3F" w:rsidRPr="00D32C79" w:rsidRDefault="002E4C3F">
      <w:pPr>
        <w:pStyle w:val="BodyText"/>
        <w:numPr>
          <w:ilvl w:val="0"/>
          <w:numId w:val="53"/>
        </w:numPr>
        <w:spacing w:before="7"/>
        <w:jc w:val="both"/>
        <w:rPr>
          <w:rFonts w:cs="Times New Roman"/>
          <w:szCs w:val="24"/>
          <w:lang w:val="ro-MD"/>
        </w:rPr>
      </w:pPr>
      <w:r w:rsidRPr="00D32C79">
        <w:rPr>
          <w:rFonts w:cs="Times New Roman"/>
          <w:szCs w:val="24"/>
          <w:lang w:val="ro-MD"/>
        </w:rPr>
        <w:t>Proiect: „</w:t>
      </w:r>
      <w:r w:rsidRPr="00D32C79">
        <w:rPr>
          <w:rFonts w:cs="Times New Roman"/>
          <w:i/>
          <w:iCs/>
          <w:szCs w:val="24"/>
          <w:lang w:val="ro-MD"/>
        </w:rPr>
        <w:t>Agenda verde pentru Georgia, Ucraina, Moldova și Armenia”</w:t>
      </w:r>
      <w:r w:rsidRPr="00D32C79">
        <w:rPr>
          <w:rFonts w:cs="Times New Roman"/>
          <w:szCs w:val="24"/>
          <w:lang w:val="ro-MD"/>
        </w:rPr>
        <w:t xml:space="preserve"> (GA GUMA).</w:t>
      </w:r>
      <w:r w:rsidRPr="00D32C79">
        <w:rPr>
          <w:rFonts w:ascii="Arial" w:hAnsi="Arial" w:cs="Arial"/>
          <w:color w:val="05101D"/>
          <w:sz w:val="51"/>
          <w:szCs w:val="51"/>
          <w:shd w:val="clear" w:color="auto" w:fill="FFFCF9"/>
          <w:lang w:val="ro-MD"/>
        </w:rPr>
        <w:t xml:space="preserve"> </w:t>
      </w:r>
      <w:r w:rsidRPr="00D32C79">
        <w:rPr>
          <w:rFonts w:cs="Times New Roman"/>
          <w:color w:val="0070C0"/>
          <w:shd w:val="clear" w:color="auto" w:fill="FFFCF9"/>
          <w:lang w:val="ro-MD"/>
        </w:rPr>
        <w:t>https://green-agenda.org/ro/moldova/home</w:t>
      </w:r>
      <w:r w:rsidRPr="00D32C79">
        <w:rPr>
          <w:rFonts w:ascii="Arial" w:hAnsi="Arial" w:cs="Arial"/>
          <w:color w:val="0070C0"/>
          <w:sz w:val="51"/>
          <w:szCs w:val="51"/>
          <w:shd w:val="clear" w:color="auto" w:fill="FFFCF9"/>
          <w:lang w:val="ro-MD"/>
        </w:rPr>
        <w:t xml:space="preserve"> </w:t>
      </w:r>
      <w:r w:rsidRPr="00D32C79">
        <w:rPr>
          <w:rFonts w:cs="Times New Roman"/>
          <w:szCs w:val="24"/>
          <w:lang w:val="ro-MD"/>
        </w:rPr>
        <w:t>Proiectul este implementat de Institutul de Mediu de la Stockholm (SEI) și finanțat de Agenția Suedeză pentru Dezvoltare și Cooperare Internațională (Sida), are ca parteneri instituții guvernamentale și organizații ale societății civile. Inițiativa proiectului  este aliniată cu „Pactul Verde European” și susține parcursul de integrare în UE, oferind recomandări strategice și perspective relevante pentru factorii de decizie și părțile interesate în procesul de tranziție verde a Moldovei.</w:t>
      </w:r>
    </w:p>
    <w:p w14:paraId="76C384BD" w14:textId="77777777" w:rsidR="00AA7B8B" w:rsidRPr="00D32C79" w:rsidRDefault="00AA7B8B" w:rsidP="00D15398">
      <w:pPr>
        <w:pStyle w:val="BodyText"/>
        <w:spacing w:before="7"/>
        <w:ind w:left="851" w:hanging="284"/>
        <w:jc w:val="both"/>
        <w:rPr>
          <w:rFonts w:cs="Times New Roman"/>
          <w:lang w:val="ro-MD"/>
        </w:rPr>
      </w:pPr>
    </w:p>
    <w:p w14:paraId="4749E592" w14:textId="06FEB4BE" w:rsidR="00D75129" w:rsidRPr="00D32C79" w:rsidRDefault="004702BB">
      <w:pPr>
        <w:pStyle w:val="SubSubcapitol"/>
        <w:numPr>
          <w:ilvl w:val="2"/>
          <w:numId w:val="63"/>
        </w:numPr>
        <w:shd w:val="clear" w:color="auto" w:fill="4472C4" w:themeFill="accent1"/>
        <w:rPr>
          <w:lang w:val="ro-MD"/>
        </w:rPr>
      </w:pPr>
      <w:bookmarkStart w:id="226" w:name="_Toc209959646"/>
      <w:r w:rsidRPr="00D32C79">
        <w:rPr>
          <w:lang w:val="ro-MD"/>
        </w:rPr>
        <w:t>Proiecte finanțate din Fondul Național pentru Mediu</w:t>
      </w:r>
      <w:r w:rsidR="00404D55" w:rsidRPr="00D32C79">
        <w:rPr>
          <w:lang w:val="ro-MD"/>
        </w:rPr>
        <w:t xml:space="preserve"> (FNM)</w:t>
      </w:r>
      <w:bookmarkEnd w:id="226"/>
    </w:p>
    <w:p w14:paraId="78C7D19E" w14:textId="2A433729" w:rsidR="004702BB" w:rsidRPr="00D32C79" w:rsidRDefault="004702BB" w:rsidP="00404D55">
      <w:pPr>
        <w:jc w:val="both"/>
        <w:rPr>
          <w:rFonts w:cs="Times New Roman"/>
          <w:szCs w:val="24"/>
          <w:lang w:val="ro-MD"/>
        </w:rPr>
      </w:pPr>
      <w:r w:rsidRPr="00D32C79">
        <w:rPr>
          <w:rFonts w:cs="Times New Roman"/>
          <w:szCs w:val="24"/>
          <w:lang w:val="ro-MD"/>
        </w:rPr>
        <w:t xml:space="preserve">Conform cerințelor  art. 83 a Legii nr.1515/1993 privind </w:t>
      </w:r>
      <w:r w:rsidR="00BD6931" w:rsidRPr="00D32C79">
        <w:rPr>
          <w:rFonts w:cs="Times New Roman"/>
          <w:szCs w:val="24"/>
          <w:lang w:val="ro-MD"/>
        </w:rPr>
        <w:t>protecția</w:t>
      </w:r>
      <w:r w:rsidRPr="00D32C79">
        <w:rPr>
          <w:rFonts w:cs="Times New Roman"/>
          <w:szCs w:val="24"/>
          <w:lang w:val="ro-MD"/>
        </w:rPr>
        <w:t xml:space="preserve"> mediului înconjurător</w:t>
      </w:r>
      <w:r w:rsidR="00404D55" w:rsidRPr="00D32C79">
        <w:rPr>
          <w:rFonts w:cs="Times New Roman"/>
          <w:szCs w:val="24"/>
          <w:lang w:val="ro-MD"/>
        </w:rPr>
        <w:t xml:space="preserve"> </w:t>
      </w:r>
      <w:r w:rsidRPr="00D32C79">
        <w:rPr>
          <w:rFonts w:cs="Times New Roman"/>
          <w:szCs w:val="24"/>
          <w:lang w:val="ro-MD"/>
        </w:rPr>
        <w:t>F</w:t>
      </w:r>
      <w:r w:rsidR="00404D55" w:rsidRPr="00D32C79">
        <w:rPr>
          <w:rFonts w:cs="Times New Roman"/>
          <w:szCs w:val="24"/>
          <w:lang w:val="ro-MD"/>
        </w:rPr>
        <w:t>NM</w:t>
      </w:r>
      <w:r w:rsidRPr="00D32C79">
        <w:rPr>
          <w:rFonts w:cs="Times New Roman"/>
          <w:szCs w:val="24"/>
          <w:lang w:val="ro-MD"/>
        </w:rPr>
        <w:t xml:space="preserve"> reprezintă totalitatea mijloacelor financiare destinate finanțării programelor și proiectelor în domeniul </w:t>
      </w:r>
      <w:r w:rsidR="00AA510C" w:rsidRPr="00D32C79">
        <w:rPr>
          <w:rFonts w:cs="Times New Roman"/>
          <w:szCs w:val="24"/>
          <w:lang w:val="ro-MD"/>
        </w:rPr>
        <w:t>protecție</w:t>
      </w:r>
      <w:r w:rsidRPr="00D32C79">
        <w:rPr>
          <w:rFonts w:cs="Times New Roman"/>
          <w:szCs w:val="24"/>
          <w:lang w:val="ro-MD"/>
        </w:rPr>
        <w:t xml:space="preserve">i </w:t>
      </w:r>
      <w:r w:rsidRPr="00D32C79">
        <w:rPr>
          <w:rFonts w:cs="Times New Roman"/>
          <w:szCs w:val="24"/>
          <w:lang w:val="ro-MD"/>
        </w:rPr>
        <w:lastRenderedPageBreak/>
        <w:t>mediului, al schimbărilor climatice și al gestionării durabile a resurselor naturale. Mărimea mijloacelor financiare ale Fondului se aprobă prin legea anuală a bugetului de stat. Mijloacele financiare ale Fondului se gestionează prin contul unic trezorerial al Ministerului Finanțelor</w:t>
      </w:r>
      <w:r w:rsidR="00404D55" w:rsidRPr="00D32C79">
        <w:rPr>
          <w:rFonts w:cs="Times New Roman"/>
          <w:szCs w:val="24"/>
          <w:lang w:val="ro-MD"/>
        </w:rPr>
        <w:t xml:space="preserve"> și</w:t>
      </w:r>
      <w:r w:rsidRPr="00D32C79">
        <w:rPr>
          <w:rFonts w:cs="Times New Roman"/>
          <w:szCs w:val="24"/>
          <w:lang w:val="ro-MD"/>
        </w:rPr>
        <w:t xml:space="preserve"> se utilizează exclusiv pentru finanțarea programelor și proiectelor, inclusiv de cercetare științifică, în domeniul </w:t>
      </w:r>
      <w:r w:rsidR="00AA510C" w:rsidRPr="00D32C79">
        <w:rPr>
          <w:rFonts w:cs="Times New Roman"/>
          <w:szCs w:val="24"/>
          <w:lang w:val="ro-MD"/>
        </w:rPr>
        <w:t>protecție</w:t>
      </w:r>
      <w:r w:rsidRPr="00D32C79">
        <w:rPr>
          <w:rFonts w:cs="Times New Roman"/>
          <w:szCs w:val="24"/>
          <w:lang w:val="ro-MD"/>
        </w:rPr>
        <w:t>i mediului, al schimbărilor climatice și al gestionării durabile a resurselor naturale.</w:t>
      </w:r>
    </w:p>
    <w:p w14:paraId="4EE1C5E9" w14:textId="77777777" w:rsidR="004702BB" w:rsidRPr="00D32C79" w:rsidRDefault="004702BB" w:rsidP="004702BB">
      <w:pPr>
        <w:rPr>
          <w:rFonts w:cs="Times New Roman"/>
          <w:szCs w:val="24"/>
          <w:lang w:val="ro-MD"/>
        </w:rPr>
      </w:pPr>
    </w:p>
    <w:p w14:paraId="7BFD4E20" w14:textId="1DB3856E" w:rsidR="004702BB" w:rsidRDefault="004702BB" w:rsidP="00404D55">
      <w:pPr>
        <w:jc w:val="both"/>
        <w:rPr>
          <w:rFonts w:cs="Times New Roman"/>
          <w:szCs w:val="24"/>
          <w:lang w:val="ro-MD"/>
        </w:rPr>
      </w:pPr>
      <w:r w:rsidRPr="00D32C79">
        <w:rPr>
          <w:rFonts w:cs="Times New Roman"/>
          <w:szCs w:val="24"/>
          <w:lang w:val="ro-MD"/>
        </w:rPr>
        <w:t>Lista recentă a proiectelor aprobate pentru finanțare din Fondul Național pentru Mediu în perioada 2024-2026, selectate în rezultatul apelului de proiecte nr. 01/2023,  este stabilită în valoarea totală 240.030.981,33 lei. Lista proiectelor selectate din FNM în biodiversitate este prezentată în Anexa 3</w:t>
      </w:r>
      <w:r w:rsidR="002B42CB" w:rsidRPr="00D32C79">
        <w:rPr>
          <w:rFonts w:cs="Times New Roman"/>
          <w:szCs w:val="24"/>
          <w:lang w:val="ro-MD"/>
        </w:rPr>
        <w:t>.</w:t>
      </w:r>
    </w:p>
    <w:p w14:paraId="1B9F7307" w14:textId="77777777" w:rsidR="00AB61D3" w:rsidRDefault="00AB61D3" w:rsidP="00404D55">
      <w:pPr>
        <w:jc w:val="both"/>
        <w:rPr>
          <w:rFonts w:cs="Times New Roman"/>
          <w:szCs w:val="24"/>
          <w:lang w:val="ro-MD"/>
        </w:rPr>
      </w:pPr>
    </w:p>
    <w:p w14:paraId="647015CC" w14:textId="1411EB45" w:rsidR="00AB61D3" w:rsidRPr="005B5609" w:rsidRDefault="00AB61D3" w:rsidP="009104C2">
      <w:pPr>
        <w:shd w:val="clear" w:color="auto" w:fill="E2EFD9" w:themeFill="accent6" w:themeFillTint="33"/>
        <w:jc w:val="both"/>
        <w:rPr>
          <w:rFonts w:cs="Times New Roman"/>
          <w:b/>
          <w:bCs/>
          <w:szCs w:val="24"/>
          <w:lang w:val="ro-MD"/>
        </w:rPr>
      </w:pPr>
      <w:r w:rsidRPr="005B5609">
        <w:rPr>
          <w:rFonts w:cs="Times New Roman"/>
          <w:b/>
          <w:bCs/>
          <w:szCs w:val="24"/>
          <w:lang w:val="ro-MD"/>
        </w:rPr>
        <w:t xml:space="preserve">Constatări principale: </w:t>
      </w:r>
    </w:p>
    <w:p w14:paraId="3CB1688C" w14:textId="5800F9A2" w:rsidR="00994A4C" w:rsidRDefault="00AB61D3" w:rsidP="009104C2">
      <w:pPr>
        <w:shd w:val="clear" w:color="auto" w:fill="E2EFD9" w:themeFill="accent6" w:themeFillTint="33"/>
        <w:jc w:val="both"/>
        <w:rPr>
          <w:lang w:val="it-IT"/>
        </w:rPr>
      </w:pPr>
      <w:r w:rsidRPr="009A358F">
        <w:rPr>
          <w:lang w:val="it-IT"/>
        </w:rPr>
        <w:t>Natura și biodiversitatea susţin funcţionarea sistemelor noastre socio-economice, creând o serie de locuri de muncă şi oportunităţi de afaceri. În multe cazuri, ea furnizează şi soluţii rentabile pentru diferite sectoare, inclusiv pentru managementul resurselor de apă şi reducerea riscurilor de mediu</w:t>
      </w:r>
      <w:r>
        <w:rPr>
          <w:lang w:val="it-IT"/>
        </w:rPr>
        <w:t>,</w:t>
      </w:r>
      <w:r w:rsidRPr="009A358F">
        <w:rPr>
          <w:lang w:val="it-IT"/>
        </w:rPr>
        <w:t xml:space="preserve"> „Înverzirea” economiilor  la nivel local, regional şi naţional şi construcţia pe baza capitalului natural (adică </w:t>
      </w:r>
      <w:r>
        <w:rPr>
          <w:lang w:val="it-IT"/>
        </w:rPr>
        <w:t xml:space="preserve">prin folosirea </w:t>
      </w:r>
      <w:r w:rsidRPr="009A358F">
        <w:rPr>
          <w:lang w:val="it-IT"/>
        </w:rPr>
        <w:t>resursel</w:t>
      </w:r>
      <w:r>
        <w:rPr>
          <w:lang w:val="it-IT"/>
        </w:rPr>
        <w:t>or naturale</w:t>
      </w:r>
      <w:r w:rsidRPr="009A358F">
        <w:rPr>
          <w:lang w:val="it-IT"/>
        </w:rPr>
        <w:t xml:space="preserve"> şi funcţiil</w:t>
      </w:r>
      <w:r>
        <w:rPr>
          <w:lang w:val="it-IT"/>
        </w:rPr>
        <w:t>or</w:t>
      </w:r>
      <w:r w:rsidRPr="009A358F">
        <w:rPr>
          <w:lang w:val="it-IT"/>
        </w:rPr>
        <w:t xml:space="preserve"> naturii) produc în ultimă instanţă efecte socio-economice pozitive</w:t>
      </w:r>
      <w:r>
        <w:rPr>
          <w:lang w:val="it-IT"/>
        </w:rPr>
        <w:t>.</w:t>
      </w:r>
      <w:r w:rsidR="00994A4C" w:rsidRPr="009A358F">
        <w:rPr>
          <w:lang w:val="it-IT"/>
        </w:rPr>
        <w:t xml:space="preserve"> Benefciile estimate includ mai multe avantaje şi puncte de pornire viabile pentru dezvoltare</w:t>
      </w:r>
      <w:r w:rsidR="00994A4C">
        <w:rPr>
          <w:lang w:val="it-IT"/>
        </w:rPr>
        <w:t xml:space="preserve"> a localităților</w:t>
      </w:r>
      <w:r w:rsidR="00994A4C" w:rsidRPr="009A358F">
        <w:rPr>
          <w:lang w:val="it-IT"/>
        </w:rPr>
        <w:t>, inclusiv oportunităţi pentru turism şi recreere, atenuarea schimbărilor climatice şi bene</w:t>
      </w:r>
      <w:r w:rsidR="00994A4C">
        <w:rPr>
          <w:lang w:val="it-IT"/>
        </w:rPr>
        <w:t>f</w:t>
      </w:r>
      <w:r w:rsidR="00CE5890">
        <w:rPr>
          <w:lang w:val="it-IT"/>
        </w:rPr>
        <w:t>i</w:t>
      </w:r>
      <w:r w:rsidR="00994A4C" w:rsidRPr="009A358F">
        <w:rPr>
          <w:lang w:val="it-IT"/>
        </w:rPr>
        <w:t xml:space="preserve">cii pentru </w:t>
      </w:r>
      <w:r w:rsidR="00994A4C">
        <w:rPr>
          <w:lang w:val="it-IT"/>
        </w:rPr>
        <w:t>dezvoltare economică</w:t>
      </w:r>
      <w:r w:rsidR="00994A4C" w:rsidRPr="009A358F">
        <w:rPr>
          <w:lang w:val="it-IT"/>
        </w:rPr>
        <w:t xml:space="preserve"> şi </w:t>
      </w:r>
      <w:r w:rsidR="00994A4C">
        <w:rPr>
          <w:lang w:val="it-IT"/>
        </w:rPr>
        <w:t xml:space="preserve">îmbunătățire de </w:t>
      </w:r>
      <w:r w:rsidR="00994A4C" w:rsidRPr="00107E94">
        <w:rPr>
          <w:lang w:val="it-IT"/>
        </w:rPr>
        <w:t>sănătatea generală</w:t>
      </w:r>
      <w:r w:rsidR="00994A4C">
        <w:rPr>
          <w:lang w:val="it-IT"/>
        </w:rPr>
        <w:t xml:space="preserve">. </w:t>
      </w:r>
    </w:p>
    <w:p w14:paraId="4CB90294" w14:textId="77777777" w:rsidR="00994A4C" w:rsidRDefault="00994A4C" w:rsidP="009104C2">
      <w:pPr>
        <w:shd w:val="clear" w:color="auto" w:fill="E2EFD9" w:themeFill="accent6" w:themeFillTint="33"/>
        <w:jc w:val="both"/>
        <w:rPr>
          <w:lang w:val="it-IT"/>
        </w:rPr>
      </w:pPr>
    </w:p>
    <w:p w14:paraId="07878665" w14:textId="477CDCE3" w:rsidR="00AB61D3" w:rsidRPr="00107E94" w:rsidRDefault="00994A4C" w:rsidP="009104C2">
      <w:pPr>
        <w:shd w:val="clear" w:color="auto" w:fill="E2EFD9" w:themeFill="accent6" w:themeFillTint="33"/>
        <w:jc w:val="both"/>
        <w:rPr>
          <w:rFonts w:cs="Times New Roman"/>
          <w:szCs w:val="24"/>
          <w:lang w:val="it-IT"/>
        </w:rPr>
      </w:pPr>
      <w:r>
        <w:rPr>
          <w:lang w:val="it-IT"/>
        </w:rPr>
        <w:t>Deasemenea, taxele și tarifele pentru dobândirea resurselor biologice (vegetale și animale) pot oferi oportunități de a proteja aceste resurse sau a crea plantații al ob</w:t>
      </w:r>
      <w:r w:rsidR="008F6A8C">
        <w:rPr>
          <w:lang w:val="it-IT"/>
        </w:rPr>
        <w:t>i</w:t>
      </w:r>
      <w:r>
        <w:rPr>
          <w:lang w:val="it-IT"/>
        </w:rPr>
        <w:t xml:space="preserve">ectelor regnului vegetal sau crescătorii pentru animale, prin stoparea pierderilor </w:t>
      </w:r>
      <w:r w:rsidR="00D6278C">
        <w:rPr>
          <w:lang w:val="it-IT"/>
        </w:rPr>
        <w:t>habitatelor</w:t>
      </w:r>
      <w:r>
        <w:rPr>
          <w:lang w:val="it-IT"/>
        </w:rPr>
        <w:t>. Astfel de cerințe, se recomandă de a fi incluse în actele normative, în special</w:t>
      </w:r>
      <w:r w:rsidR="00D6278C">
        <w:rPr>
          <w:lang w:val="it-IT"/>
        </w:rPr>
        <w:t xml:space="preserve"> cu </w:t>
      </w:r>
      <w:r>
        <w:rPr>
          <w:lang w:val="it-IT"/>
        </w:rPr>
        <w:t xml:space="preserve"> regulatorii</w:t>
      </w:r>
      <w:r w:rsidR="00D6278C">
        <w:rPr>
          <w:lang w:val="it-IT"/>
        </w:rPr>
        <w:t xml:space="preserve"> (regulamente, metodologii)</w:t>
      </w:r>
      <w:r>
        <w:rPr>
          <w:lang w:val="it-IT"/>
        </w:rPr>
        <w:t xml:space="preserve">. </w:t>
      </w:r>
    </w:p>
    <w:p w14:paraId="79F80FA1" w14:textId="77777777" w:rsidR="00AB61D3" w:rsidRDefault="00AB61D3" w:rsidP="009104C2">
      <w:pPr>
        <w:shd w:val="clear" w:color="auto" w:fill="E2EFD9" w:themeFill="accent6" w:themeFillTint="33"/>
        <w:jc w:val="both"/>
        <w:rPr>
          <w:rFonts w:cs="Times New Roman"/>
          <w:szCs w:val="24"/>
          <w:lang w:val="ro-MD"/>
        </w:rPr>
      </w:pPr>
    </w:p>
    <w:p w14:paraId="0FEF3C7B" w14:textId="5086D723" w:rsidR="00C76E30" w:rsidRDefault="00994A4C" w:rsidP="009104C2">
      <w:pPr>
        <w:shd w:val="clear" w:color="auto" w:fill="E2EFD9" w:themeFill="accent6" w:themeFillTint="33"/>
        <w:jc w:val="both"/>
        <w:rPr>
          <w:lang w:val="it-IT"/>
        </w:rPr>
      </w:pPr>
      <w:r>
        <w:rPr>
          <w:lang w:val="ro-MD"/>
        </w:rPr>
        <w:t>Este esențial</w:t>
      </w:r>
      <w:r w:rsidR="00AB61D3">
        <w:rPr>
          <w:lang w:val="ro-MD"/>
        </w:rPr>
        <w:t xml:space="preserve">, </w:t>
      </w:r>
      <w:r>
        <w:rPr>
          <w:lang w:val="ro-MD"/>
        </w:rPr>
        <w:t xml:space="preserve">ca </w:t>
      </w:r>
      <w:r w:rsidR="00AB61D3">
        <w:rPr>
          <w:lang w:val="ro-MD"/>
        </w:rPr>
        <w:t xml:space="preserve">orice propunere  proiect de grant sau investițional, inclusiv din sursele FNM (privind  schimbările climatice, sisteme de apeduct și canalizare, refacerea terenurilor etc., dezvoltarea </w:t>
      </w:r>
      <w:r>
        <w:rPr>
          <w:lang w:val="ro-MD"/>
        </w:rPr>
        <w:t>traseelor</w:t>
      </w:r>
      <w:r w:rsidR="00AB61D3">
        <w:rPr>
          <w:lang w:val="ro-MD"/>
        </w:rPr>
        <w:t xml:space="preserve"> turistice</w:t>
      </w:r>
      <w:r>
        <w:rPr>
          <w:lang w:val="ro-MD"/>
        </w:rPr>
        <w:t>, industrie ”Verde”, supo</w:t>
      </w:r>
      <w:r w:rsidR="003C58EA">
        <w:rPr>
          <w:lang w:val="ro-MD"/>
        </w:rPr>
        <w:t>r</w:t>
      </w:r>
      <w:r>
        <w:rPr>
          <w:lang w:val="ro-MD"/>
        </w:rPr>
        <w:t>t MMM-</w:t>
      </w:r>
      <w:r w:rsidR="003C58EA">
        <w:rPr>
          <w:lang w:val="ro-MD"/>
        </w:rPr>
        <w:t>lor, etc.</w:t>
      </w:r>
      <w:r w:rsidR="00AB61D3">
        <w:rPr>
          <w:lang w:val="ro-MD"/>
        </w:rPr>
        <w:t>) se recomandă a fi examinată în baza unor indicatori</w:t>
      </w:r>
      <w:r>
        <w:rPr>
          <w:lang w:val="ro-MD"/>
        </w:rPr>
        <w:t xml:space="preserve"> viabili, </w:t>
      </w:r>
      <w:r w:rsidRPr="00107E94">
        <w:rPr>
          <w:lang w:val="it-IT"/>
        </w:rPr>
        <w:t xml:space="preserve"> care </w:t>
      </w:r>
      <w:r>
        <w:rPr>
          <w:lang w:val="it-IT"/>
        </w:rPr>
        <w:t>ar putea dovedi</w:t>
      </w:r>
      <w:r w:rsidRPr="00107E94">
        <w:rPr>
          <w:lang w:val="it-IT"/>
        </w:rPr>
        <w:t xml:space="preserve"> benef</w:t>
      </w:r>
      <w:r w:rsidR="00793B56">
        <w:rPr>
          <w:lang w:val="it-IT"/>
        </w:rPr>
        <w:t>i</w:t>
      </w:r>
      <w:r w:rsidRPr="00107E94">
        <w:rPr>
          <w:lang w:val="it-IT"/>
        </w:rPr>
        <w:t>ciile socio-economice mai vaste ale investiţiilor în conservarea şi refacerea biodiversităţii, a ecosistemelor şi serviciilor aferente</w:t>
      </w:r>
      <w:r w:rsidR="00D3733B">
        <w:rPr>
          <w:lang w:val="it-IT"/>
        </w:rPr>
        <w:t xml:space="preserve"> naturii (siturilor Emerald, ANPS, ecosistemelor forestiere etc.).</w:t>
      </w:r>
      <w:r w:rsidR="00C76E30">
        <w:rPr>
          <w:lang w:val="it-IT"/>
        </w:rPr>
        <w:t xml:space="preserve"> E</w:t>
      </w:r>
      <w:r w:rsidR="00C76E30" w:rsidRPr="00107E94">
        <w:rPr>
          <w:lang w:val="it-IT"/>
        </w:rPr>
        <w:t xml:space="preserve">ste esenţial să ne asigurăm că prioritatea privind mediul este inclusă în </w:t>
      </w:r>
      <w:r w:rsidR="00C76E30">
        <w:rPr>
          <w:lang w:val="it-IT"/>
        </w:rPr>
        <w:t>documentația o</w:t>
      </w:r>
      <w:r w:rsidR="00C76E30" w:rsidRPr="00107E94">
        <w:rPr>
          <w:lang w:val="it-IT"/>
        </w:rPr>
        <w:t>perațional</w:t>
      </w:r>
      <w:r w:rsidR="00C76E30">
        <w:rPr>
          <w:lang w:val="it-IT"/>
        </w:rPr>
        <w:t>ă la proiecte de dezvoltare economică/industrială</w:t>
      </w:r>
      <w:r w:rsidR="00C76E30" w:rsidRPr="00107E94">
        <w:rPr>
          <w:lang w:val="it-IT"/>
        </w:rPr>
        <w:t>, identi</w:t>
      </w:r>
      <w:r w:rsidR="00C76E30">
        <w:rPr>
          <w:lang w:val="it-IT"/>
        </w:rPr>
        <w:t>f</w:t>
      </w:r>
      <w:r w:rsidR="00C76E30" w:rsidRPr="00107E94">
        <w:rPr>
          <w:lang w:val="it-IT"/>
        </w:rPr>
        <w:t xml:space="preserve">când biodiversitatea ca prioritate de investiţii. </w:t>
      </w:r>
    </w:p>
    <w:p w14:paraId="10F24B75" w14:textId="77777777" w:rsidR="00C76E30" w:rsidRDefault="00C76E30" w:rsidP="009104C2">
      <w:pPr>
        <w:shd w:val="clear" w:color="auto" w:fill="E2EFD9" w:themeFill="accent6" w:themeFillTint="33"/>
        <w:jc w:val="both"/>
        <w:rPr>
          <w:lang w:val="it-IT"/>
        </w:rPr>
      </w:pPr>
    </w:p>
    <w:p w14:paraId="0F32310C" w14:textId="2EA7C418" w:rsidR="00D6278C" w:rsidRPr="000D7544" w:rsidRDefault="00D3733B" w:rsidP="009104C2">
      <w:pPr>
        <w:shd w:val="clear" w:color="auto" w:fill="E2EFD9" w:themeFill="accent6" w:themeFillTint="33"/>
        <w:jc w:val="both"/>
        <w:rPr>
          <w:rFonts w:cs="Times New Roman"/>
          <w:bCs/>
          <w:lang w:val="ro-MD"/>
        </w:rPr>
      </w:pPr>
      <w:r>
        <w:rPr>
          <w:lang w:val="it-IT"/>
        </w:rPr>
        <w:t xml:space="preserve"> </w:t>
      </w:r>
      <w:r w:rsidR="00AB61D3" w:rsidRPr="00107E94">
        <w:rPr>
          <w:lang w:val="it-IT"/>
        </w:rPr>
        <w:t>De exemplu, biodiversitatea poate  luată în considerare în analiza SWOT</w:t>
      </w:r>
      <w:r w:rsidR="00AB61D3">
        <w:rPr>
          <w:lang w:val="it-IT"/>
        </w:rPr>
        <w:t xml:space="preserve"> al propunerilor de proiecte</w:t>
      </w:r>
      <w:r w:rsidR="00D6278C">
        <w:rPr>
          <w:lang w:val="it-IT"/>
        </w:rPr>
        <w:t xml:space="preserve">, cea ce va permite ca să fie </w:t>
      </w:r>
      <w:r w:rsidR="00D6278C" w:rsidRPr="00884C71">
        <w:rPr>
          <w:rFonts w:cs="Times New Roman"/>
          <w:bCs/>
          <w:lang w:val="it-IT"/>
        </w:rPr>
        <w:t>identifcate</w:t>
      </w:r>
      <w:r w:rsidR="00D6278C" w:rsidRPr="00D6278C">
        <w:rPr>
          <w:rFonts w:cs="Times New Roman"/>
          <w:bCs/>
          <w:lang w:val="it-IT"/>
        </w:rPr>
        <w:t xml:space="preserve"> </w:t>
      </w:r>
      <w:r w:rsidR="00D6278C" w:rsidRPr="00E35BC7">
        <w:rPr>
          <w:rFonts w:cs="Times New Roman"/>
          <w:bCs/>
          <w:lang w:val="it-IT"/>
        </w:rPr>
        <w:t>mai multe priorităţi</w:t>
      </w:r>
      <w:r w:rsidR="00D6278C">
        <w:rPr>
          <w:rFonts w:cs="Times New Roman"/>
          <w:bCs/>
          <w:lang w:val="it-IT"/>
        </w:rPr>
        <w:t xml:space="preserve"> ce</w:t>
      </w:r>
      <w:r w:rsidR="00D6278C" w:rsidRPr="00E35BC7">
        <w:rPr>
          <w:rFonts w:cs="Times New Roman"/>
          <w:bCs/>
          <w:lang w:val="it-IT"/>
        </w:rPr>
        <w:t xml:space="preserve"> se concentrează în jurul biodiversităţii</w:t>
      </w:r>
      <w:r w:rsidR="00D6278C">
        <w:rPr>
          <w:rFonts w:cs="Times New Roman"/>
          <w:bCs/>
          <w:lang w:val="it-IT"/>
        </w:rPr>
        <w:t xml:space="preserve">, </w:t>
      </w:r>
      <w:r w:rsidR="00D6278C" w:rsidRPr="000D7544">
        <w:rPr>
          <w:rFonts w:cs="Times New Roman"/>
          <w:bCs/>
          <w:lang w:val="it-IT"/>
        </w:rPr>
        <w:t>ele în mod evident</w:t>
      </w:r>
      <w:r w:rsidR="00D6278C">
        <w:rPr>
          <w:rFonts w:cs="Times New Roman"/>
          <w:bCs/>
          <w:lang w:val="it-IT"/>
        </w:rPr>
        <w:t xml:space="preserve"> pot fi</w:t>
      </w:r>
      <w:r w:rsidR="00D6278C" w:rsidRPr="000D7544">
        <w:rPr>
          <w:rFonts w:cs="Times New Roman"/>
          <w:bCs/>
          <w:lang w:val="it-IT"/>
        </w:rPr>
        <w:t xml:space="preserve"> legate de contextul mai vast al serviciilor de mediu îmbunătăţite şi al dezvoltării </w:t>
      </w:r>
      <w:r w:rsidR="00D6278C">
        <w:rPr>
          <w:rFonts w:cs="Times New Roman"/>
          <w:bCs/>
          <w:lang w:val="it-IT"/>
        </w:rPr>
        <w:t>locale sau națion</w:t>
      </w:r>
      <w:r w:rsidR="00D6278C" w:rsidRPr="000D7544">
        <w:rPr>
          <w:rFonts w:cs="Times New Roman"/>
          <w:bCs/>
          <w:lang w:val="it-IT"/>
        </w:rPr>
        <w:t>ale durabile.</w:t>
      </w:r>
      <w:r w:rsidR="00D6278C" w:rsidRPr="00D6278C">
        <w:rPr>
          <w:rFonts w:cs="Times New Roman"/>
          <w:bCs/>
          <w:lang w:val="it-IT"/>
        </w:rPr>
        <w:t xml:space="preserve"> </w:t>
      </w:r>
      <w:r w:rsidR="00D6278C">
        <w:rPr>
          <w:rFonts w:cs="Times New Roman"/>
          <w:bCs/>
          <w:lang w:val="it-IT"/>
        </w:rPr>
        <w:t>Astfel, h</w:t>
      </w:r>
      <w:r w:rsidR="00D6278C" w:rsidRPr="000D7544">
        <w:rPr>
          <w:rFonts w:cs="Times New Roman"/>
          <w:bCs/>
          <w:lang w:val="it-IT"/>
        </w:rPr>
        <w:t>abitatele şi ecosistemele prioritare identif</w:t>
      </w:r>
      <w:r w:rsidR="00663553">
        <w:rPr>
          <w:rFonts w:cs="Times New Roman"/>
          <w:bCs/>
          <w:lang w:val="it-IT"/>
        </w:rPr>
        <w:t>i</w:t>
      </w:r>
      <w:r w:rsidR="00D6278C" w:rsidRPr="000D7544">
        <w:rPr>
          <w:rFonts w:cs="Times New Roman"/>
          <w:bCs/>
          <w:lang w:val="it-IT"/>
        </w:rPr>
        <w:t xml:space="preserve">cate </w:t>
      </w:r>
      <w:r w:rsidR="00D6278C">
        <w:rPr>
          <w:rFonts w:cs="Times New Roman"/>
          <w:bCs/>
          <w:lang w:val="it-IT"/>
        </w:rPr>
        <w:t>pot contribui la</w:t>
      </w:r>
      <w:r w:rsidR="00D6278C" w:rsidRPr="000D7544">
        <w:rPr>
          <w:rFonts w:cs="Times New Roman"/>
          <w:bCs/>
          <w:lang w:val="it-IT"/>
        </w:rPr>
        <w:t xml:space="preserve"> oferi</w:t>
      </w:r>
      <w:r w:rsidR="00D6278C">
        <w:rPr>
          <w:rFonts w:cs="Times New Roman"/>
          <w:bCs/>
          <w:lang w:val="it-IT"/>
        </w:rPr>
        <w:t>rea unor</w:t>
      </w:r>
      <w:r w:rsidR="00D6278C" w:rsidRPr="000D7544">
        <w:rPr>
          <w:rFonts w:cs="Times New Roman"/>
          <w:bCs/>
          <w:lang w:val="it-IT"/>
        </w:rPr>
        <w:t xml:space="preserve"> seri</w:t>
      </w:r>
      <w:r w:rsidR="00D6278C">
        <w:rPr>
          <w:rFonts w:cs="Times New Roman"/>
          <w:bCs/>
          <w:lang w:val="it-IT"/>
        </w:rPr>
        <w:t>i</w:t>
      </w:r>
      <w:r w:rsidR="00D6278C" w:rsidRPr="000D7544">
        <w:rPr>
          <w:rFonts w:cs="Times New Roman"/>
          <w:bCs/>
          <w:lang w:val="it-IT"/>
        </w:rPr>
        <w:t xml:space="preserve"> de servicii</w:t>
      </w:r>
      <w:r w:rsidR="00D6278C">
        <w:rPr>
          <w:rFonts w:cs="Times New Roman"/>
          <w:bCs/>
          <w:lang w:val="it-IT"/>
        </w:rPr>
        <w:t xml:space="preserve">, stabilite în Proiecte </w:t>
      </w:r>
      <w:r w:rsidR="00D6278C" w:rsidRPr="000D7544">
        <w:rPr>
          <w:rFonts w:cs="Times New Roman"/>
          <w:bCs/>
          <w:lang w:val="it-IT"/>
        </w:rPr>
        <w:t>cum ar</w:t>
      </w:r>
      <w:r w:rsidR="00D6278C">
        <w:rPr>
          <w:rFonts w:cs="Times New Roman"/>
          <w:bCs/>
          <w:lang w:val="it-IT"/>
        </w:rPr>
        <w:t xml:space="preserve"> fi:</w:t>
      </w:r>
      <w:r w:rsidR="00D6278C" w:rsidRPr="000D7544">
        <w:rPr>
          <w:rFonts w:cs="Times New Roman"/>
          <w:bCs/>
          <w:lang w:val="it-IT"/>
        </w:rPr>
        <w:t xml:space="preserve">  prevenirea inundaţiilor, purifcarea apei, polenizarea şi stocarea carbonului. Prin urmare, refacerea lor nu numai că aduce benefcii biodiversităţii, dar şi </w:t>
      </w:r>
      <w:r w:rsidR="00D6278C">
        <w:rPr>
          <w:rFonts w:cs="Times New Roman"/>
          <w:bCs/>
          <w:lang w:val="it-IT"/>
        </w:rPr>
        <w:t xml:space="preserve">pot servi la </w:t>
      </w:r>
      <w:r w:rsidR="00D6278C" w:rsidRPr="000D7544">
        <w:rPr>
          <w:rFonts w:cs="Times New Roman"/>
          <w:bCs/>
          <w:lang w:val="it-IT"/>
        </w:rPr>
        <w:t>spor</w:t>
      </w:r>
      <w:r w:rsidR="00D6278C">
        <w:rPr>
          <w:rFonts w:cs="Times New Roman"/>
          <w:bCs/>
          <w:lang w:val="it-IT"/>
        </w:rPr>
        <w:t>irea</w:t>
      </w:r>
      <w:r w:rsidR="00D6278C" w:rsidRPr="000D7544">
        <w:rPr>
          <w:rFonts w:cs="Times New Roman"/>
          <w:bCs/>
          <w:lang w:val="it-IT"/>
        </w:rPr>
        <w:t xml:space="preserve"> serviciil</w:t>
      </w:r>
      <w:r w:rsidR="00D6278C">
        <w:rPr>
          <w:rFonts w:cs="Times New Roman"/>
          <w:bCs/>
          <w:lang w:val="it-IT"/>
        </w:rPr>
        <w:t>or</w:t>
      </w:r>
      <w:r w:rsidR="00D6278C" w:rsidRPr="000D7544">
        <w:rPr>
          <w:rFonts w:cs="Times New Roman"/>
          <w:bCs/>
          <w:lang w:val="it-IT"/>
        </w:rPr>
        <w:t xml:space="preserve"> gratuite ale ecosistemelor şi</w:t>
      </w:r>
      <w:r w:rsidR="005E1EF0">
        <w:rPr>
          <w:rFonts w:cs="Times New Roman"/>
          <w:bCs/>
          <w:lang w:val="it-IT"/>
        </w:rPr>
        <w:t xml:space="preserve"> la</w:t>
      </w:r>
      <w:r w:rsidR="00D6278C" w:rsidRPr="000D7544">
        <w:rPr>
          <w:rFonts w:cs="Times New Roman"/>
          <w:bCs/>
          <w:lang w:val="it-IT"/>
        </w:rPr>
        <w:t xml:space="preserve"> viabilitatea comunităţilor locale</w:t>
      </w:r>
      <w:r w:rsidR="00997BF1">
        <w:rPr>
          <w:rFonts w:cs="Times New Roman"/>
          <w:bCs/>
          <w:lang w:val="it-IT"/>
        </w:rPr>
        <w:t>.</w:t>
      </w:r>
    </w:p>
    <w:p w14:paraId="563D937F" w14:textId="65D7864C" w:rsidR="009778AB" w:rsidRPr="00D32C79" w:rsidRDefault="00F24411">
      <w:pPr>
        <w:pStyle w:val="Capitolul"/>
        <w:numPr>
          <w:ilvl w:val="0"/>
          <w:numId w:val="59"/>
        </w:numPr>
        <w:shd w:val="clear" w:color="auto" w:fill="4472C4" w:themeFill="accent1"/>
        <w:rPr>
          <w:lang w:val="ro-MD"/>
        </w:rPr>
      </w:pPr>
      <w:bookmarkStart w:id="227" w:name="_Toc209959647"/>
      <w:bookmarkStart w:id="228" w:name="_Hlk202263638"/>
      <w:r w:rsidRPr="00D32C79">
        <w:rPr>
          <w:lang w:val="ro-MD"/>
        </w:rPr>
        <w:t xml:space="preserve">CONCLUZII </w:t>
      </w:r>
      <w:r w:rsidR="0063700C" w:rsidRPr="00D32C79">
        <w:rPr>
          <w:lang w:val="ro-MD"/>
        </w:rPr>
        <w:t>ȘI</w:t>
      </w:r>
      <w:r w:rsidRPr="00D32C79">
        <w:rPr>
          <w:lang w:val="ro-MD"/>
        </w:rPr>
        <w:t xml:space="preserve"> RECOMANDĂRI</w:t>
      </w:r>
      <w:bookmarkEnd w:id="227"/>
    </w:p>
    <w:p w14:paraId="0AA69F34" w14:textId="77777777" w:rsidR="00C77868" w:rsidRDefault="00C77868" w:rsidP="002B4ED9">
      <w:pPr>
        <w:tabs>
          <w:tab w:val="left" w:pos="0"/>
        </w:tabs>
        <w:adjustRightInd w:val="0"/>
        <w:jc w:val="both"/>
        <w:rPr>
          <w:rFonts w:cs="Times New Roman"/>
          <w:b/>
          <w:bCs/>
          <w:i/>
          <w:iCs/>
          <w:color w:val="1F3864" w:themeColor="accent1" w:themeShade="80"/>
          <w:lang w:val="ro-MD"/>
        </w:rPr>
      </w:pPr>
    </w:p>
    <w:p w14:paraId="6FB3705D" w14:textId="3453B72A" w:rsidR="002B4ED9" w:rsidRPr="00D32C79" w:rsidRDefault="002B4ED9" w:rsidP="002B4ED9">
      <w:pPr>
        <w:tabs>
          <w:tab w:val="left" w:pos="0"/>
        </w:tabs>
        <w:adjustRightInd w:val="0"/>
        <w:jc w:val="both"/>
        <w:rPr>
          <w:rFonts w:cs="Times New Roman"/>
          <w:b/>
          <w:bCs/>
          <w:i/>
          <w:iCs/>
          <w:color w:val="1F3864" w:themeColor="accent1" w:themeShade="80"/>
          <w:lang w:val="ro-MD"/>
        </w:rPr>
      </w:pPr>
      <w:r w:rsidRPr="00D32C79">
        <w:rPr>
          <w:rFonts w:cs="Times New Roman"/>
          <w:b/>
          <w:bCs/>
          <w:i/>
          <w:iCs/>
          <w:color w:val="1F3864" w:themeColor="accent1" w:themeShade="80"/>
          <w:lang w:val="ro-MD"/>
        </w:rPr>
        <w:t>Concluzii:</w:t>
      </w:r>
    </w:p>
    <w:p w14:paraId="40B206E2" w14:textId="4C1C4B60" w:rsidR="00563143" w:rsidRPr="00D32C79" w:rsidRDefault="000777C0" w:rsidP="005B1F2F">
      <w:pPr>
        <w:tabs>
          <w:tab w:val="left" w:pos="0"/>
        </w:tabs>
        <w:adjustRightInd w:val="0"/>
        <w:jc w:val="both"/>
        <w:rPr>
          <w:rFonts w:cs="Times New Roman"/>
          <w:szCs w:val="24"/>
          <w:lang w:val="ro-MD"/>
        </w:rPr>
      </w:pPr>
      <w:r w:rsidRPr="00D32C79">
        <w:rPr>
          <w:rFonts w:cs="Times New Roman"/>
          <w:lang w:val="ro-MD"/>
        </w:rPr>
        <w:t>Există un număr destul de impunător de documente de politici în RM, axate pe implementarea ODD-lor</w:t>
      </w:r>
      <w:r w:rsidR="00D31F1F" w:rsidRPr="00D32C79">
        <w:rPr>
          <w:rFonts w:cs="Times New Roman"/>
          <w:lang w:val="ro-MD"/>
        </w:rPr>
        <w:t xml:space="preserve">  și vectorului RM cu privire la aderarea la UE. O mare parte din documentele de politici, în special sectoriale, stabilesc măsuri pentru conservarea biodiversității (în special măsuri de împădurire) și aspecte ecosistemice (bazate pe adaptarea la schimbările climatice, </w:t>
      </w:r>
      <w:r w:rsidR="00BD6931" w:rsidRPr="00D32C79">
        <w:rPr>
          <w:rFonts w:cs="Times New Roman"/>
          <w:lang w:val="ro-MD"/>
        </w:rPr>
        <w:t>protecția</w:t>
      </w:r>
      <w:r w:rsidR="00D31F1F" w:rsidRPr="00D32C79">
        <w:rPr>
          <w:rFonts w:cs="Times New Roman"/>
          <w:lang w:val="ro-MD"/>
        </w:rPr>
        <w:t xml:space="preserve"> resurselor de apă și de sol, diminuarea </w:t>
      </w:r>
      <w:r w:rsidR="00BD6931" w:rsidRPr="00D32C79">
        <w:rPr>
          <w:rFonts w:cs="Times New Roman"/>
          <w:lang w:val="ro-MD"/>
        </w:rPr>
        <w:t>deșeuri</w:t>
      </w:r>
      <w:r w:rsidR="00D31F1F" w:rsidRPr="00D32C79">
        <w:rPr>
          <w:rFonts w:cs="Times New Roman"/>
          <w:lang w:val="ro-MD"/>
        </w:rPr>
        <w:t>lor și substanțelor chimice)</w:t>
      </w:r>
      <w:r w:rsidR="002B4ED9" w:rsidRPr="00D32C79">
        <w:rPr>
          <w:rFonts w:cs="Times New Roman"/>
          <w:lang w:val="ro-MD"/>
        </w:rPr>
        <w:t>.</w:t>
      </w:r>
      <w:r w:rsidR="005B1F2F" w:rsidRPr="00D32C79">
        <w:rPr>
          <w:rFonts w:cs="Times New Roman"/>
          <w:lang w:val="ro-MD"/>
        </w:rPr>
        <w:t xml:space="preserve"> </w:t>
      </w:r>
      <w:r w:rsidR="00563143" w:rsidRPr="00D32C79">
        <w:rPr>
          <w:rFonts w:cs="Times New Roman"/>
          <w:szCs w:val="24"/>
          <w:lang w:val="ro-MD"/>
        </w:rPr>
        <w:t>Conform</w:t>
      </w:r>
      <w:r w:rsidR="00BD6931" w:rsidRPr="00D32C79">
        <w:rPr>
          <w:rFonts w:cs="Times New Roman"/>
          <w:szCs w:val="24"/>
          <w:lang w:val="ro-MD"/>
        </w:rPr>
        <w:t xml:space="preserve"> concluziilor </w:t>
      </w:r>
      <w:r w:rsidR="00563143" w:rsidRPr="00D32C79">
        <w:rPr>
          <w:rFonts w:cs="Times New Roman"/>
          <w:szCs w:val="24"/>
          <w:lang w:val="ro-MD"/>
        </w:rPr>
        <w:t xml:space="preserve"> SND „Moldova Europeană 2030”</w:t>
      </w:r>
      <w:r w:rsidR="00BD6931" w:rsidRPr="00D32C79">
        <w:rPr>
          <w:rFonts w:cs="Times New Roman"/>
          <w:szCs w:val="24"/>
          <w:lang w:val="ro-MD"/>
        </w:rPr>
        <w:t xml:space="preserve">, </w:t>
      </w:r>
      <w:r w:rsidR="00563143" w:rsidRPr="00D32C79">
        <w:rPr>
          <w:rFonts w:cs="Times New Roman"/>
          <w:szCs w:val="24"/>
          <w:lang w:val="ro-MD"/>
        </w:rPr>
        <w:t xml:space="preserve">RM rămâne </w:t>
      </w:r>
      <w:r w:rsidR="005B1F2F" w:rsidRPr="00D32C79">
        <w:rPr>
          <w:rFonts w:cs="Times New Roman"/>
          <w:szCs w:val="24"/>
          <w:lang w:val="ro-MD"/>
        </w:rPr>
        <w:t xml:space="preserve">încă </w:t>
      </w:r>
      <w:r w:rsidR="00563143" w:rsidRPr="00D32C79">
        <w:rPr>
          <w:rFonts w:cs="Times New Roman"/>
          <w:szCs w:val="24"/>
          <w:lang w:val="ro-MD"/>
        </w:rPr>
        <w:t xml:space="preserve">codașă </w:t>
      </w:r>
      <w:r w:rsidR="00563143" w:rsidRPr="00D32C79">
        <w:rPr>
          <w:rFonts w:cs="Times New Roman"/>
          <w:szCs w:val="24"/>
          <w:lang w:val="ro-MD"/>
        </w:rPr>
        <w:lastRenderedPageBreak/>
        <w:t xml:space="preserve">printre țările europene în ceea ce privește investițiile publice și private în domeniul protecției mediului înconjurător. Cheltuielile totale pentru </w:t>
      </w:r>
      <w:r w:rsidR="00BD6931" w:rsidRPr="00D32C79">
        <w:rPr>
          <w:rFonts w:cs="Times New Roman"/>
          <w:szCs w:val="24"/>
          <w:lang w:val="ro-MD"/>
        </w:rPr>
        <w:t>protecția</w:t>
      </w:r>
      <w:r w:rsidR="00563143" w:rsidRPr="00D32C79">
        <w:rPr>
          <w:rFonts w:cs="Times New Roman"/>
          <w:szCs w:val="24"/>
          <w:lang w:val="ro-MD"/>
        </w:rPr>
        <w:t xml:space="preserve"> mediului abia dacă se ridică la 0,1% din PIB (Media cheltuielilor totale pentru </w:t>
      </w:r>
      <w:r w:rsidR="00BD6931" w:rsidRPr="00D32C79">
        <w:rPr>
          <w:rFonts w:cs="Times New Roman"/>
          <w:szCs w:val="24"/>
          <w:lang w:val="ro-MD"/>
        </w:rPr>
        <w:t>protecția</w:t>
      </w:r>
      <w:r w:rsidR="00563143" w:rsidRPr="00D32C79">
        <w:rPr>
          <w:rFonts w:cs="Times New Roman"/>
          <w:szCs w:val="24"/>
          <w:lang w:val="ro-MD"/>
        </w:rPr>
        <w:t xml:space="preserve"> mediului pentru perioada 2016–2020), media pe țările UE fiind de 1,9%. </w:t>
      </w:r>
    </w:p>
    <w:p w14:paraId="1C26BBA4" w14:textId="77777777" w:rsidR="00563143" w:rsidRPr="00D32C79" w:rsidRDefault="00563143" w:rsidP="00563143">
      <w:pPr>
        <w:shd w:val="clear" w:color="auto" w:fill="FFFFFF" w:themeFill="background1"/>
        <w:jc w:val="both"/>
        <w:rPr>
          <w:rFonts w:cs="Times New Roman"/>
          <w:szCs w:val="24"/>
          <w:lang w:val="ro-MD"/>
        </w:rPr>
      </w:pPr>
    </w:p>
    <w:p w14:paraId="27B94987" w14:textId="20585007" w:rsidR="00563143" w:rsidRPr="00D32C79" w:rsidRDefault="00563143" w:rsidP="00563143">
      <w:pPr>
        <w:shd w:val="clear" w:color="auto" w:fill="FFFFFF" w:themeFill="background1"/>
        <w:jc w:val="both"/>
        <w:rPr>
          <w:rFonts w:cs="Times New Roman"/>
          <w:szCs w:val="24"/>
          <w:lang w:val="ro-MD"/>
        </w:rPr>
      </w:pPr>
      <w:r w:rsidRPr="00D32C79">
        <w:rPr>
          <w:rFonts w:cs="Times New Roman"/>
          <w:szCs w:val="24"/>
          <w:lang w:val="ro-MD"/>
        </w:rPr>
        <w:t xml:space="preserve">Instrumentele economice de mediu existente în prezent (taxele și autorizațiile de mediu) nu sunt în măsură să schimbe situația. Insuficiența resurselor financiare pune în dificultate APL-le să întreprindă toate măsurile necesare pentru îmbunătățirea sau construcția infrastructurii de gestionare a apelor uzate, de gestionare a </w:t>
      </w:r>
      <w:r w:rsidR="00BD6931" w:rsidRPr="00D32C79">
        <w:rPr>
          <w:rFonts w:cs="Times New Roman"/>
          <w:szCs w:val="24"/>
          <w:lang w:val="ro-MD"/>
        </w:rPr>
        <w:t>deșeuri</w:t>
      </w:r>
      <w:r w:rsidRPr="00D32C79">
        <w:rPr>
          <w:rFonts w:cs="Times New Roman"/>
          <w:szCs w:val="24"/>
          <w:lang w:val="ro-MD"/>
        </w:rPr>
        <w:t xml:space="preserve">lor și </w:t>
      </w:r>
      <w:r w:rsidR="00BD6931" w:rsidRPr="00D32C79">
        <w:rPr>
          <w:rFonts w:cs="Times New Roman"/>
          <w:szCs w:val="24"/>
          <w:lang w:val="ro-MD"/>
        </w:rPr>
        <w:t>protecția</w:t>
      </w:r>
      <w:r w:rsidR="005B1F2F" w:rsidRPr="00D32C79">
        <w:rPr>
          <w:rFonts w:cs="Times New Roman"/>
          <w:szCs w:val="24"/>
          <w:lang w:val="ro-MD"/>
        </w:rPr>
        <w:t xml:space="preserve"> biodiversității</w:t>
      </w:r>
      <w:r w:rsidRPr="00D32C79">
        <w:rPr>
          <w:rFonts w:cs="Times New Roman"/>
          <w:szCs w:val="24"/>
          <w:lang w:val="ro-MD"/>
        </w:rPr>
        <w:t xml:space="preserve">. Asistența tehnică acordată de partenerii de dezvoltare în domeniul managementului resurselor de apă și al managementului </w:t>
      </w:r>
      <w:r w:rsidR="00BD6931" w:rsidRPr="00D32C79">
        <w:rPr>
          <w:rFonts w:cs="Times New Roman"/>
          <w:szCs w:val="24"/>
          <w:lang w:val="ro-MD"/>
        </w:rPr>
        <w:t>deșeuri</w:t>
      </w:r>
      <w:r w:rsidRPr="00D32C79">
        <w:rPr>
          <w:rFonts w:cs="Times New Roman"/>
          <w:szCs w:val="24"/>
          <w:lang w:val="ro-MD"/>
        </w:rPr>
        <w:t xml:space="preserve">lor este importantă, însă aceasta nu acoperă toate necesitățile pentru îmbunătățirea semnificativă a calității mediului. </w:t>
      </w:r>
    </w:p>
    <w:p w14:paraId="0A468D86" w14:textId="77777777" w:rsidR="00563143" w:rsidRPr="00D32C79" w:rsidRDefault="00563143" w:rsidP="00563143">
      <w:pPr>
        <w:shd w:val="clear" w:color="auto" w:fill="FFFFFF" w:themeFill="background1"/>
        <w:jc w:val="both"/>
        <w:rPr>
          <w:rFonts w:cs="Times New Roman"/>
          <w:szCs w:val="24"/>
          <w:lang w:val="ro-MD"/>
        </w:rPr>
      </w:pPr>
    </w:p>
    <w:p w14:paraId="4FAFFA1D" w14:textId="6B25B65A" w:rsidR="00563143" w:rsidRPr="00D32C79" w:rsidRDefault="00563143" w:rsidP="00563143">
      <w:pPr>
        <w:shd w:val="clear" w:color="auto" w:fill="FFFFFF" w:themeFill="background1"/>
        <w:jc w:val="both"/>
        <w:rPr>
          <w:rFonts w:cs="Times New Roman"/>
          <w:szCs w:val="24"/>
          <w:lang w:val="ro-MD"/>
        </w:rPr>
      </w:pPr>
      <w:r w:rsidRPr="00D32C79">
        <w:rPr>
          <w:rFonts w:cs="Times New Roman"/>
          <w:szCs w:val="24"/>
          <w:lang w:val="ro-MD"/>
        </w:rPr>
        <w:t>Sectorul agricol, contribuind cu circa 11,2% la PIB, este identificat la moment ca cel mai vulnerabil la schimbările climatice din cauza capacității reduse de adaptare. Posibilitățile financiare limitate și capacitatea instituțională ale RM de a răspunde la pericolele climatice naturale reprezintă un risc pentru producția agricolă durabilă și pentru dezvoltarea rurală în viitor. Cu niveluri scăzute de productivitate, cu un climat foarte variabil și o dependență mare de agricultura pluvială, R</w:t>
      </w:r>
      <w:r w:rsidR="005B1F2F" w:rsidRPr="00D32C79">
        <w:rPr>
          <w:rFonts w:cs="Times New Roman"/>
          <w:szCs w:val="24"/>
          <w:lang w:val="ro-MD"/>
        </w:rPr>
        <w:t>M</w:t>
      </w:r>
      <w:r w:rsidRPr="00D32C79">
        <w:rPr>
          <w:rFonts w:cs="Times New Roman"/>
          <w:szCs w:val="24"/>
          <w:lang w:val="ro-MD"/>
        </w:rPr>
        <w:t xml:space="preserve"> se confruntă cu riscuri semnificative pentru sustenabilitatea și securitatea alimentară</w:t>
      </w:r>
      <w:r w:rsidR="00BD6931" w:rsidRPr="00D32C79">
        <w:rPr>
          <w:rFonts w:cs="Times New Roman"/>
          <w:szCs w:val="24"/>
          <w:lang w:val="ro-MD"/>
        </w:rPr>
        <w:t xml:space="preserve"> și conservarea agr</w:t>
      </w:r>
      <w:r w:rsidR="005B1F2F" w:rsidRPr="00D32C79">
        <w:rPr>
          <w:rFonts w:cs="Times New Roman"/>
          <w:szCs w:val="24"/>
          <w:lang w:val="ro-MD"/>
        </w:rPr>
        <w:t>o</w:t>
      </w:r>
      <w:r w:rsidR="00BD6931" w:rsidRPr="00D32C79">
        <w:rPr>
          <w:rFonts w:cs="Times New Roman"/>
          <w:szCs w:val="24"/>
          <w:lang w:val="ro-MD"/>
        </w:rPr>
        <w:t>-biodiversității</w:t>
      </w:r>
      <w:r w:rsidRPr="00D32C79">
        <w:rPr>
          <w:rFonts w:cs="Times New Roman"/>
          <w:szCs w:val="24"/>
          <w:lang w:val="ro-MD"/>
        </w:rPr>
        <w:t>.</w:t>
      </w:r>
    </w:p>
    <w:p w14:paraId="0E50CF1D" w14:textId="77777777" w:rsidR="00563143" w:rsidRPr="00D32C79" w:rsidRDefault="00563143" w:rsidP="00496387">
      <w:pPr>
        <w:tabs>
          <w:tab w:val="left" w:pos="0"/>
        </w:tabs>
        <w:adjustRightInd w:val="0"/>
        <w:jc w:val="both"/>
        <w:rPr>
          <w:rFonts w:cs="Times New Roman"/>
          <w:lang w:val="ro-MD"/>
        </w:rPr>
      </w:pPr>
    </w:p>
    <w:p w14:paraId="3C2A9704" w14:textId="55FE2444" w:rsidR="00D31F1F" w:rsidRDefault="00BD6931" w:rsidP="00496387">
      <w:pPr>
        <w:tabs>
          <w:tab w:val="left" w:pos="0"/>
        </w:tabs>
        <w:adjustRightInd w:val="0"/>
        <w:jc w:val="both"/>
        <w:rPr>
          <w:rFonts w:cs="Times New Roman"/>
          <w:szCs w:val="24"/>
          <w:lang w:val="ro-MD"/>
        </w:rPr>
      </w:pPr>
      <w:bookmarkStart w:id="229" w:name="_Hlk212123787"/>
      <w:r w:rsidRPr="00D32C79">
        <w:rPr>
          <w:rFonts w:cs="Times New Roman"/>
          <w:lang w:val="ro-MD"/>
        </w:rPr>
        <w:t>Unele m</w:t>
      </w:r>
      <w:r w:rsidR="00496387" w:rsidRPr="00D32C79">
        <w:rPr>
          <w:rFonts w:cs="Times New Roman"/>
          <w:lang w:val="ro-MD"/>
        </w:rPr>
        <w:t xml:space="preserve">ăsuri de conservare a </w:t>
      </w:r>
      <w:r w:rsidR="00AC13B7" w:rsidRPr="00D32C79">
        <w:rPr>
          <w:rFonts w:cs="Times New Roman"/>
          <w:lang w:val="ro-MD"/>
        </w:rPr>
        <w:t>biodiversității</w:t>
      </w:r>
      <w:r w:rsidR="000777C0" w:rsidRPr="00D32C79">
        <w:rPr>
          <w:rFonts w:cs="Times New Roman"/>
          <w:lang w:val="ro-MD"/>
        </w:rPr>
        <w:t>, stabilite de documentele de politici, pot</w:t>
      </w:r>
      <w:r w:rsidR="00496387" w:rsidRPr="00D32C79">
        <w:rPr>
          <w:rFonts w:cs="Times New Roman"/>
          <w:lang w:val="ro-MD"/>
        </w:rPr>
        <w:t xml:space="preserve"> contribui</w:t>
      </w:r>
      <w:r w:rsidRPr="00D32C79">
        <w:rPr>
          <w:rFonts w:cs="Times New Roman"/>
          <w:lang w:val="ro-MD"/>
        </w:rPr>
        <w:t xml:space="preserve"> esențial sau parțial</w:t>
      </w:r>
      <w:r w:rsidR="00496387" w:rsidRPr="00D32C79">
        <w:rPr>
          <w:rFonts w:cs="Times New Roman"/>
          <w:lang w:val="ro-MD"/>
        </w:rPr>
        <w:t xml:space="preserve"> la </w:t>
      </w:r>
      <w:r w:rsidR="005B1F2F" w:rsidRPr="00D32C79">
        <w:rPr>
          <w:rFonts w:cs="Times New Roman"/>
          <w:lang w:val="ro-MD"/>
        </w:rPr>
        <w:t>menținerea</w:t>
      </w:r>
      <w:r w:rsidR="00496387" w:rsidRPr="00D32C79">
        <w:rPr>
          <w:rFonts w:cs="Times New Roman"/>
          <w:lang w:val="ro-MD"/>
        </w:rPr>
        <w:t xml:space="preserve"> </w:t>
      </w:r>
      <w:r w:rsidR="0063700C" w:rsidRPr="00D32C79">
        <w:rPr>
          <w:rFonts w:cs="Times New Roman"/>
          <w:lang w:val="ro-MD"/>
        </w:rPr>
        <w:t>și</w:t>
      </w:r>
      <w:r w:rsidR="00496387" w:rsidRPr="00D32C79">
        <w:rPr>
          <w:rFonts w:cs="Times New Roman"/>
          <w:lang w:val="ro-MD"/>
        </w:rPr>
        <w:t xml:space="preserve"> </w:t>
      </w:r>
      <w:r w:rsidR="00F330E0" w:rsidRPr="00D32C79">
        <w:rPr>
          <w:rFonts w:cs="Times New Roman"/>
          <w:lang w:val="ro-MD"/>
        </w:rPr>
        <w:t>îmbunătățirea</w:t>
      </w:r>
      <w:r w:rsidR="00496387" w:rsidRPr="00D32C79">
        <w:rPr>
          <w:rFonts w:cs="Times New Roman"/>
          <w:lang w:val="ro-MD"/>
        </w:rPr>
        <w:t xml:space="preserve"> </w:t>
      </w:r>
      <w:r w:rsidR="005B1F2F" w:rsidRPr="00D32C79">
        <w:rPr>
          <w:rFonts w:cs="Times New Roman"/>
          <w:lang w:val="ro-MD"/>
        </w:rPr>
        <w:t>potențialului</w:t>
      </w:r>
      <w:r w:rsidR="00496387" w:rsidRPr="00D32C79">
        <w:rPr>
          <w:rFonts w:cs="Times New Roman"/>
          <w:lang w:val="ro-MD"/>
        </w:rPr>
        <w:t xml:space="preserve"> ecosistemelor, </w:t>
      </w:r>
      <w:r w:rsidRPr="00D32C79">
        <w:rPr>
          <w:rFonts w:cs="Times New Roman"/>
          <w:lang w:val="ro-MD"/>
        </w:rPr>
        <w:t>protecția</w:t>
      </w:r>
      <w:r w:rsidR="00496387" w:rsidRPr="00D32C79">
        <w:rPr>
          <w:rFonts w:cs="Times New Roman"/>
          <w:lang w:val="ro-MD"/>
        </w:rPr>
        <w:t xml:space="preserve"> habitatelor, stoparea pierderii speciilor de floră </w:t>
      </w:r>
      <w:r w:rsidR="0063700C" w:rsidRPr="00D32C79">
        <w:rPr>
          <w:rFonts w:cs="Times New Roman"/>
          <w:lang w:val="ro-MD"/>
        </w:rPr>
        <w:t>și</w:t>
      </w:r>
      <w:r w:rsidR="00496387" w:rsidRPr="00D32C79">
        <w:rPr>
          <w:rFonts w:cs="Times New Roman"/>
          <w:lang w:val="ro-MD"/>
        </w:rPr>
        <w:t xml:space="preserve"> faună, atenuarea riscurilor dezastrelor naturale </w:t>
      </w:r>
      <w:r w:rsidR="0063700C" w:rsidRPr="00D32C79">
        <w:rPr>
          <w:rFonts w:cs="Times New Roman"/>
          <w:lang w:val="ro-MD"/>
        </w:rPr>
        <w:t>și</w:t>
      </w:r>
      <w:r w:rsidR="000777C0" w:rsidRPr="00D32C79">
        <w:rPr>
          <w:rFonts w:cs="Times New Roman"/>
          <w:lang w:val="ro-MD"/>
        </w:rPr>
        <w:t xml:space="preserve"> stoparea degradării terenurilor, prin împădurire. </w:t>
      </w:r>
      <w:r w:rsidRPr="00D32C79">
        <w:rPr>
          <w:rFonts w:cs="Times New Roman"/>
          <w:lang w:val="ro-MD"/>
        </w:rPr>
        <w:t>Însă</w:t>
      </w:r>
      <w:r w:rsidR="00D31F1F" w:rsidRPr="00D32C79">
        <w:rPr>
          <w:rFonts w:cs="Times New Roman"/>
          <w:szCs w:val="24"/>
          <w:lang w:val="ro-MD"/>
        </w:rPr>
        <w:t>, s</w:t>
      </w:r>
      <w:r w:rsidR="000777C0" w:rsidRPr="00D32C79">
        <w:rPr>
          <w:rFonts w:cs="Times New Roman"/>
          <w:szCs w:val="24"/>
          <w:lang w:val="ro-MD"/>
        </w:rPr>
        <w:t xml:space="preserve">istemul de managementul actual al resurselor naturale </w:t>
      </w:r>
      <w:r w:rsidR="005B1F2F" w:rsidRPr="00D32C79">
        <w:rPr>
          <w:rFonts w:cs="Times New Roman"/>
          <w:szCs w:val="24"/>
          <w:lang w:val="ro-MD"/>
        </w:rPr>
        <w:t>și</w:t>
      </w:r>
      <w:r w:rsidR="000777C0" w:rsidRPr="00D32C79">
        <w:rPr>
          <w:rFonts w:cs="Times New Roman"/>
          <w:szCs w:val="24"/>
          <w:lang w:val="ro-MD"/>
        </w:rPr>
        <w:t xml:space="preserve"> al </w:t>
      </w:r>
      <w:r w:rsidR="005B1F2F" w:rsidRPr="00D32C79">
        <w:rPr>
          <w:rFonts w:cs="Times New Roman"/>
          <w:szCs w:val="24"/>
          <w:lang w:val="ro-MD"/>
        </w:rPr>
        <w:t>biodiversității</w:t>
      </w:r>
      <w:r w:rsidR="000777C0" w:rsidRPr="00D32C79">
        <w:rPr>
          <w:rFonts w:cs="Times New Roman"/>
          <w:szCs w:val="24"/>
          <w:lang w:val="ro-MD"/>
        </w:rPr>
        <w:t xml:space="preserve"> atât la nivelul central cât și la nivelul local este insuficient din punct de vedere a capacităților manageriale, de implementare al acestor documente de politici, în special pe aspecte de finanțare și mobilizare a resurselor pentru acțiunile prioritare. </w:t>
      </w:r>
    </w:p>
    <w:p w14:paraId="0801D848" w14:textId="77777777" w:rsidR="00ED4048" w:rsidRPr="00D32C79" w:rsidRDefault="00ED4048" w:rsidP="00496387">
      <w:pPr>
        <w:tabs>
          <w:tab w:val="left" w:pos="0"/>
        </w:tabs>
        <w:adjustRightInd w:val="0"/>
        <w:jc w:val="both"/>
        <w:rPr>
          <w:rFonts w:cs="Times New Roman"/>
          <w:szCs w:val="24"/>
          <w:lang w:val="ro-MD"/>
        </w:rPr>
      </w:pPr>
    </w:p>
    <w:p w14:paraId="41C021B1" w14:textId="1DD73848" w:rsidR="000777C0" w:rsidRPr="00D32C79" w:rsidRDefault="005B1F2F" w:rsidP="00496387">
      <w:pPr>
        <w:tabs>
          <w:tab w:val="left" w:pos="0"/>
        </w:tabs>
        <w:adjustRightInd w:val="0"/>
        <w:jc w:val="both"/>
        <w:rPr>
          <w:rFonts w:cs="Times New Roman"/>
          <w:lang w:val="ro-MD"/>
        </w:rPr>
      </w:pPr>
      <w:r w:rsidRPr="00D32C79">
        <w:rPr>
          <w:rFonts w:cs="Times New Roman"/>
          <w:szCs w:val="24"/>
          <w:lang w:val="ro-MD"/>
        </w:rPr>
        <w:t>S</w:t>
      </w:r>
      <w:r w:rsidR="000777C0" w:rsidRPr="00D32C79">
        <w:rPr>
          <w:rFonts w:cs="Times New Roman"/>
          <w:szCs w:val="24"/>
          <w:lang w:val="ro-MD"/>
        </w:rPr>
        <w:t xml:space="preserve">e atestă anumite deficiențe în gestionarea și finanțarea  obiectelor ariilor naturale protejate de stat, în asigurarea şi dezvoltarea gestionării durabile a pădurilor, fondurilor de </w:t>
      </w:r>
      <w:r w:rsidRPr="00D32C79">
        <w:rPr>
          <w:rFonts w:cs="Times New Roman"/>
          <w:szCs w:val="24"/>
          <w:lang w:val="ro-MD"/>
        </w:rPr>
        <w:t>vânătoare</w:t>
      </w:r>
      <w:r w:rsidR="000777C0" w:rsidRPr="00D32C79">
        <w:rPr>
          <w:rFonts w:cs="Times New Roman"/>
          <w:szCs w:val="24"/>
          <w:lang w:val="ro-MD"/>
        </w:rPr>
        <w:t xml:space="preserve">, bazinelor acvatice piscicole, dar și </w:t>
      </w:r>
      <w:r w:rsidRPr="00D32C79">
        <w:rPr>
          <w:rFonts w:cs="Times New Roman"/>
          <w:szCs w:val="24"/>
          <w:lang w:val="ro-MD"/>
        </w:rPr>
        <w:t>spațiilor</w:t>
      </w:r>
      <w:r w:rsidR="000777C0" w:rsidRPr="00D32C79">
        <w:rPr>
          <w:rFonts w:cs="Times New Roman"/>
          <w:szCs w:val="24"/>
          <w:lang w:val="ro-MD"/>
        </w:rPr>
        <w:t xml:space="preserve"> verzi, </w:t>
      </w:r>
      <w:r w:rsidRPr="00D32C79">
        <w:rPr>
          <w:rFonts w:cs="Times New Roman"/>
          <w:szCs w:val="24"/>
          <w:lang w:val="ro-MD"/>
        </w:rPr>
        <w:t>pășunilor</w:t>
      </w:r>
      <w:r w:rsidR="000777C0" w:rsidRPr="00D32C79">
        <w:rPr>
          <w:rFonts w:cs="Times New Roman"/>
          <w:szCs w:val="24"/>
          <w:lang w:val="ro-MD"/>
        </w:rPr>
        <w:t xml:space="preserve">, fâșiilor de </w:t>
      </w:r>
      <w:r w:rsidR="00AA510C" w:rsidRPr="00D32C79">
        <w:rPr>
          <w:rFonts w:cs="Times New Roman"/>
          <w:szCs w:val="24"/>
          <w:lang w:val="ro-MD"/>
        </w:rPr>
        <w:t>protecție</w:t>
      </w:r>
      <w:r w:rsidR="000777C0" w:rsidRPr="00D32C79">
        <w:rPr>
          <w:rFonts w:cs="Times New Roman"/>
          <w:szCs w:val="24"/>
          <w:lang w:val="ro-MD"/>
        </w:rPr>
        <w:t xml:space="preserve">  a bazinelor acvatice și câmpurilor agricole  etc.</w:t>
      </w:r>
      <w:r w:rsidR="000777C0" w:rsidRPr="00D32C79">
        <w:rPr>
          <w:szCs w:val="24"/>
          <w:lang w:val="ro-MD"/>
        </w:rPr>
        <w:t xml:space="preserve"> </w:t>
      </w:r>
      <w:r w:rsidR="000777C0" w:rsidRPr="00D32C79">
        <w:rPr>
          <w:rFonts w:cs="Times New Roman"/>
          <w:szCs w:val="24"/>
          <w:lang w:val="ro-MD"/>
        </w:rPr>
        <w:t xml:space="preserve">Motivul principal este lipsa </w:t>
      </w:r>
      <w:r w:rsidRPr="00D32C79">
        <w:rPr>
          <w:rFonts w:cs="Times New Roman"/>
          <w:szCs w:val="24"/>
          <w:lang w:val="ro-MD"/>
        </w:rPr>
        <w:t>administrațiilor</w:t>
      </w:r>
      <w:r w:rsidR="000777C0" w:rsidRPr="00D32C79">
        <w:rPr>
          <w:rFonts w:cs="Times New Roman"/>
          <w:szCs w:val="24"/>
          <w:lang w:val="ro-MD"/>
        </w:rPr>
        <w:t xml:space="preserve"> şi a surselor de </w:t>
      </w:r>
      <w:r w:rsidRPr="00D32C79">
        <w:rPr>
          <w:rFonts w:cs="Times New Roman"/>
          <w:szCs w:val="24"/>
          <w:lang w:val="ro-MD"/>
        </w:rPr>
        <w:t>finanțare</w:t>
      </w:r>
      <w:r w:rsidR="000777C0" w:rsidRPr="00D32C79">
        <w:rPr>
          <w:rFonts w:cs="Times New Roman"/>
          <w:szCs w:val="24"/>
          <w:lang w:val="ro-MD"/>
        </w:rPr>
        <w:t xml:space="preserve">, în special </w:t>
      </w:r>
      <w:r w:rsidR="00BD6931" w:rsidRPr="00D32C79">
        <w:rPr>
          <w:rFonts w:cs="Times New Roman"/>
          <w:szCs w:val="24"/>
          <w:lang w:val="ro-MD"/>
        </w:rPr>
        <w:t>pentru gestionarea</w:t>
      </w:r>
      <w:r w:rsidR="000777C0" w:rsidRPr="00D32C79">
        <w:rPr>
          <w:rFonts w:cs="Times New Roman"/>
          <w:szCs w:val="24"/>
          <w:lang w:val="ro-MD"/>
        </w:rPr>
        <w:t xml:space="preserve"> ariilor naturale protejate de stat, dar și</w:t>
      </w:r>
      <w:r w:rsidR="00BD6931" w:rsidRPr="00D32C79">
        <w:rPr>
          <w:rFonts w:cs="Times New Roman"/>
          <w:szCs w:val="24"/>
          <w:lang w:val="ro-MD"/>
        </w:rPr>
        <w:t xml:space="preserve"> al</w:t>
      </w:r>
      <w:r w:rsidR="000777C0" w:rsidRPr="00D32C79">
        <w:rPr>
          <w:rFonts w:cs="Times New Roman"/>
          <w:szCs w:val="24"/>
          <w:lang w:val="ro-MD"/>
        </w:rPr>
        <w:t xml:space="preserve"> fondului forestier, în deosebi  </w:t>
      </w:r>
      <w:r w:rsidR="00BD6931" w:rsidRPr="00D32C79">
        <w:rPr>
          <w:rFonts w:cs="Times New Roman"/>
          <w:szCs w:val="24"/>
          <w:lang w:val="ro-MD"/>
        </w:rPr>
        <w:t xml:space="preserve">cele </w:t>
      </w:r>
      <w:r w:rsidR="000777C0" w:rsidRPr="00D32C79">
        <w:rPr>
          <w:rFonts w:cs="Times New Roman"/>
          <w:szCs w:val="24"/>
          <w:lang w:val="ro-MD"/>
        </w:rPr>
        <w:t>administrate de APL</w:t>
      </w:r>
      <w:bookmarkEnd w:id="229"/>
      <w:r w:rsidR="00BD6931" w:rsidRPr="00D32C79">
        <w:rPr>
          <w:rFonts w:cs="Times New Roman"/>
          <w:szCs w:val="24"/>
          <w:lang w:val="ro-MD"/>
        </w:rPr>
        <w:t>.</w:t>
      </w:r>
      <w:r w:rsidR="000777C0" w:rsidRPr="00D32C79">
        <w:rPr>
          <w:rFonts w:cs="Times New Roman"/>
          <w:szCs w:val="24"/>
          <w:lang w:val="ro-MD"/>
        </w:rPr>
        <w:t xml:space="preserve"> </w:t>
      </w:r>
    </w:p>
    <w:p w14:paraId="690A91E9" w14:textId="77777777" w:rsidR="000777C0" w:rsidRPr="00D32C79" w:rsidRDefault="000777C0" w:rsidP="00C77868">
      <w:pPr>
        <w:tabs>
          <w:tab w:val="left" w:pos="0"/>
        </w:tabs>
        <w:adjustRightInd w:val="0"/>
        <w:jc w:val="both"/>
        <w:rPr>
          <w:rFonts w:cs="Times New Roman"/>
          <w:lang w:val="ro-MD"/>
        </w:rPr>
      </w:pPr>
    </w:p>
    <w:p w14:paraId="623CC7C4" w14:textId="77777777" w:rsidR="003765DE" w:rsidRPr="00D32C79" w:rsidRDefault="005B1F2F" w:rsidP="00C77868">
      <w:pPr>
        <w:pStyle w:val="Para1"/>
        <w:numPr>
          <w:ilvl w:val="0"/>
          <w:numId w:val="0"/>
        </w:numPr>
        <w:suppressLineNumbers/>
        <w:suppressAutoHyphens/>
        <w:adjustRightInd w:val="0"/>
        <w:spacing w:before="0"/>
        <w:rPr>
          <w:szCs w:val="24"/>
          <w:lang w:val="ro-MD"/>
        </w:rPr>
      </w:pPr>
      <w:r w:rsidRPr="00D32C79">
        <w:rPr>
          <w:szCs w:val="24"/>
          <w:lang w:val="ro-MD"/>
        </w:rPr>
        <w:t>Situația</w:t>
      </w:r>
      <w:r w:rsidR="00D31F1F" w:rsidRPr="00D32C79">
        <w:rPr>
          <w:szCs w:val="24"/>
          <w:lang w:val="ro-MD"/>
        </w:rPr>
        <w:t xml:space="preserve"> se agravează și din cauza nerespectării regimului de </w:t>
      </w:r>
      <w:r w:rsidR="00AA510C" w:rsidRPr="00D32C79">
        <w:rPr>
          <w:szCs w:val="24"/>
          <w:lang w:val="ro-MD"/>
        </w:rPr>
        <w:t>protecție</w:t>
      </w:r>
      <w:r w:rsidR="00D31F1F" w:rsidRPr="00D32C79">
        <w:rPr>
          <w:szCs w:val="24"/>
          <w:lang w:val="ro-MD"/>
        </w:rPr>
        <w:t xml:space="preserve"> al resurselor naturale, prin creșterea numărului și mărimii de amenzi ți prejudicii, stabilite conform actelor normative. Printre cauzele principale care se află la originea stării precare a biodiversității sunt: insuficiența capacităților administrative în domeniul </w:t>
      </w:r>
      <w:r w:rsidR="00AA510C" w:rsidRPr="00D32C79">
        <w:rPr>
          <w:szCs w:val="24"/>
          <w:lang w:val="ro-MD"/>
        </w:rPr>
        <w:t>protecție</w:t>
      </w:r>
      <w:r w:rsidR="00D31F1F" w:rsidRPr="00D32C79">
        <w:rPr>
          <w:szCs w:val="24"/>
          <w:lang w:val="ro-MD"/>
        </w:rPr>
        <w:t xml:space="preserve">i mediului, lipsa cunoștințelor și practicilor necesare pentru punerea în aplicare a legislației la nivel național și local, în special insuficiența capacităților la nivelul autorităților responsabile de reglementarea de mediu și de asigurarea respectării legislației în domeniu, lipsa investițiilor și întârzierea investițiilor în infrastructura necesară pentru reducerea poluării, la care se adaugă insuficiența datelor și informațiilor de mediu, a sistemelor informaționale automatizate de mediu, și nu în ultimul rând, sancțiunile aplicate la moment nu reflectă un echilibru între gravitatea faptei prejudiciabile şi urmările ei și nu reprezintă un factor de descurajare a celor care încalcă legea. </w:t>
      </w:r>
    </w:p>
    <w:p w14:paraId="2289E194" w14:textId="5C96EE0F" w:rsidR="002B4ED9" w:rsidRPr="00D32C79" w:rsidRDefault="003765DE" w:rsidP="006E5907">
      <w:pPr>
        <w:pStyle w:val="Para1"/>
        <w:numPr>
          <w:ilvl w:val="0"/>
          <w:numId w:val="0"/>
        </w:numPr>
        <w:suppressLineNumbers/>
        <w:suppressAutoHyphens/>
        <w:adjustRightInd w:val="0"/>
        <w:rPr>
          <w:lang w:val="ro-MD"/>
        </w:rPr>
      </w:pPr>
      <w:r w:rsidRPr="00D32C79">
        <w:rPr>
          <w:szCs w:val="24"/>
          <w:lang w:val="ro-MD"/>
        </w:rPr>
        <w:t>E</w:t>
      </w:r>
      <w:r w:rsidR="00E23E03" w:rsidRPr="00D32C79">
        <w:rPr>
          <w:szCs w:val="24"/>
          <w:lang w:val="ro-MD"/>
        </w:rPr>
        <w:t xml:space="preserve">ste cert faptul că,  dezideratele cu privire la gestionarea resurselor naturale nu se regăsesc într-o formă coerentă și unitară în politicile sectoriale, principalul motiv fiind lipsa unei valori monetare calculate pentru serviciile oferite de ecosistemele naturale, servicii considerate bunuri publice fără valoare de </w:t>
      </w:r>
      <w:r w:rsidRPr="00D32C79">
        <w:rPr>
          <w:szCs w:val="24"/>
          <w:lang w:val="ro-MD"/>
        </w:rPr>
        <w:t>piață</w:t>
      </w:r>
      <w:r w:rsidR="00E23E03" w:rsidRPr="00D32C79">
        <w:rPr>
          <w:szCs w:val="24"/>
          <w:lang w:val="ro-MD"/>
        </w:rPr>
        <w:t xml:space="preserve">. </w:t>
      </w:r>
      <w:r w:rsidR="00E23E03" w:rsidRPr="00D32C79">
        <w:rPr>
          <w:lang w:val="ro-MD"/>
        </w:rPr>
        <w:t>Aplicarea procedurilor economiei verzi</w:t>
      </w:r>
      <w:r w:rsidR="002B4ED9" w:rsidRPr="00D32C79">
        <w:rPr>
          <w:lang w:val="ro-MD"/>
        </w:rPr>
        <w:t>, ce</w:t>
      </w:r>
      <w:r w:rsidR="00E23E03" w:rsidRPr="00D32C79">
        <w:rPr>
          <w:lang w:val="ro-MD"/>
        </w:rPr>
        <w:t xml:space="preserve"> are drept scop gestionarea  resurselor naturale și crearea unui mediu favorabil în sectoarele economiei naționale pentru dezvoltarea durabilă a țării prin promovarea serviciilor ecosistemice pentru biodiversitate </w:t>
      </w:r>
      <w:r w:rsidR="002B4ED9" w:rsidRPr="00D32C79">
        <w:rPr>
          <w:lang w:val="ro-MD"/>
        </w:rPr>
        <w:t xml:space="preserve"> încă nu este stabilită și aplicabilă suficient în RM</w:t>
      </w:r>
      <w:r w:rsidR="00E23E03" w:rsidRPr="00D32C79">
        <w:rPr>
          <w:lang w:val="ro-MD"/>
        </w:rPr>
        <w:t xml:space="preserve">.  Aceste proceduri, </w:t>
      </w:r>
      <w:r w:rsidR="002B4ED9" w:rsidRPr="00D32C79">
        <w:rPr>
          <w:lang w:val="ro-MD"/>
        </w:rPr>
        <w:t>având un</w:t>
      </w:r>
      <w:r w:rsidR="00E23E03" w:rsidRPr="00D32C79">
        <w:rPr>
          <w:lang w:val="ro-MD"/>
        </w:rPr>
        <w:t xml:space="preserve"> important</w:t>
      </w:r>
      <w:r w:rsidR="002B4ED9" w:rsidRPr="00D32C79">
        <w:rPr>
          <w:lang w:val="ro-MD"/>
        </w:rPr>
        <w:t xml:space="preserve"> rol</w:t>
      </w:r>
      <w:r w:rsidR="00E23E03" w:rsidRPr="00D32C79">
        <w:rPr>
          <w:lang w:val="ro-MD"/>
        </w:rPr>
        <w:t xml:space="preserve"> în controlul factorilor de risc de mediu</w:t>
      </w:r>
      <w:r w:rsidR="002B4ED9" w:rsidRPr="00D32C79">
        <w:rPr>
          <w:lang w:val="ro-MD"/>
        </w:rPr>
        <w:t xml:space="preserve"> și pentru biodiversitate</w:t>
      </w:r>
      <w:r w:rsidR="00E23E03" w:rsidRPr="00D32C79">
        <w:rPr>
          <w:lang w:val="ro-MD"/>
        </w:rPr>
        <w:t xml:space="preserve"> (de exemplu, schimbările climatice, inundațiile și seceta)</w:t>
      </w:r>
      <w:r w:rsidR="002B4ED9" w:rsidRPr="00D32C79">
        <w:rPr>
          <w:lang w:val="ro-MD"/>
        </w:rPr>
        <w:t xml:space="preserve">, nu stabilesc  în acest sens mecanismul financiar </w:t>
      </w:r>
      <w:r w:rsidR="002B4ED9" w:rsidRPr="00D32C79">
        <w:rPr>
          <w:lang w:val="ro-MD"/>
        </w:rPr>
        <w:lastRenderedPageBreak/>
        <w:t>necesar pentru diminuarea acestor efecte negative și/sau nu stabilesc riscurile monetare, în cazul în care nu vor fi luate măsurile necesare pentru reabilitarea ecosistemelor.</w:t>
      </w:r>
    </w:p>
    <w:p w14:paraId="4026A316" w14:textId="3CC7F8F7" w:rsidR="009D7F39" w:rsidRPr="00D32C79" w:rsidRDefault="002B4ED9" w:rsidP="00D31F1F">
      <w:pPr>
        <w:pStyle w:val="Para1"/>
        <w:numPr>
          <w:ilvl w:val="0"/>
          <w:numId w:val="0"/>
        </w:numPr>
        <w:suppressLineNumbers/>
        <w:suppressAutoHyphens/>
        <w:adjustRightInd w:val="0"/>
        <w:rPr>
          <w:szCs w:val="24"/>
          <w:lang w:val="ro-MD"/>
        </w:rPr>
      </w:pPr>
      <w:r w:rsidRPr="00D32C79">
        <w:rPr>
          <w:szCs w:val="24"/>
          <w:lang w:val="ro-MD"/>
        </w:rPr>
        <w:t>În această ordine de idei, r</w:t>
      </w:r>
      <w:r w:rsidR="00D31F1F" w:rsidRPr="00D32C79">
        <w:rPr>
          <w:szCs w:val="24"/>
          <w:lang w:val="ro-MD"/>
        </w:rPr>
        <w:t xml:space="preserve">olul tuturor actorilor implicați în cadrul implementării documentelor de politici, pentru </w:t>
      </w:r>
      <w:r w:rsidR="009D7F39" w:rsidRPr="00D32C79">
        <w:rPr>
          <w:szCs w:val="24"/>
          <w:lang w:val="ro-MD"/>
        </w:rPr>
        <w:t>acțiunile</w:t>
      </w:r>
      <w:r w:rsidR="00D31F1F" w:rsidRPr="00D32C79">
        <w:rPr>
          <w:szCs w:val="24"/>
          <w:lang w:val="ro-MD"/>
        </w:rPr>
        <w:t xml:space="preserve"> ce </w:t>
      </w:r>
      <w:r w:rsidR="009D7F39" w:rsidRPr="00D32C79">
        <w:rPr>
          <w:szCs w:val="24"/>
          <w:lang w:val="ro-MD"/>
        </w:rPr>
        <w:t>sprijină</w:t>
      </w:r>
      <w:r w:rsidR="00D31F1F" w:rsidRPr="00D32C79">
        <w:rPr>
          <w:szCs w:val="24"/>
          <w:lang w:val="ro-MD"/>
        </w:rPr>
        <w:t xml:space="preserve"> </w:t>
      </w:r>
      <w:r w:rsidR="009D7F39" w:rsidRPr="00D32C79">
        <w:rPr>
          <w:szCs w:val="24"/>
          <w:lang w:val="ro-MD"/>
        </w:rPr>
        <w:t>conservarea biodiversității și dezvoltarea durabilă a mediului</w:t>
      </w:r>
      <w:r w:rsidR="00D31F1F" w:rsidRPr="00D32C79">
        <w:rPr>
          <w:szCs w:val="24"/>
          <w:lang w:val="ro-MD"/>
        </w:rPr>
        <w:t xml:space="preserve"> este foarte important.</w:t>
      </w:r>
      <w:r w:rsidR="009D7F39" w:rsidRPr="00D32C79">
        <w:rPr>
          <w:szCs w:val="24"/>
          <w:lang w:val="ro-MD"/>
        </w:rPr>
        <w:t xml:space="preserve"> </w:t>
      </w:r>
    </w:p>
    <w:p w14:paraId="62F60CAF" w14:textId="77777777" w:rsidR="00AC33F6" w:rsidRPr="00D32C79" w:rsidRDefault="008F4C9D" w:rsidP="00105D0B">
      <w:pPr>
        <w:shd w:val="clear" w:color="auto" w:fill="FFE599" w:themeFill="accent4" w:themeFillTint="66"/>
        <w:rPr>
          <w:rFonts w:cs="Times New Roman"/>
          <w:b/>
          <w:bCs/>
          <w:szCs w:val="24"/>
          <w:lang w:val="ro-MD"/>
        </w:rPr>
      </w:pPr>
      <w:r w:rsidRPr="00D32C79">
        <w:rPr>
          <w:rFonts w:cs="Times New Roman"/>
          <w:b/>
          <w:bCs/>
          <w:szCs w:val="24"/>
          <w:lang w:val="ro-MD"/>
        </w:rPr>
        <w:t xml:space="preserve">Principalele </w:t>
      </w:r>
      <w:r w:rsidR="00AC33F6" w:rsidRPr="00D32C79">
        <w:rPr>
          <w:rFonts w:cs="Times New Roman"/>
          <w:b/>
          <w:bCs/>
          <w:szCs w:val="24"/>
          <w:lang w:val="ro-MD"/>
        </w:rPr>
        <w:t>constatări la aspect de mobilizare a resurselor pentru biodiversitate:</w:t>
      </w:r>
    </w:p>
    <w:p w14:paraId="0A46E988" w14:textId="6064CB52" w:rsidR="008F4C9D" w:rsidRPr="00D32C79" w:rsidRDefault="008F4C9D" w:rsidP="00105D0B">
      <w:pPr>
        <w:shd w:val="clear" w:color="auto" w:fill="FFE599" w:themeFill="accent4" w:themeFillTint="66"/>
        <w:rPr>
          <w:rFonts w:cs="Times New Roman"/>
          <w:szCs w:val="24"/>
          <w:lang w:val="ro-MD"/>
        </w:rPr>
      </w:pPr>
      <w:r w:rsidRPr="00D32C79">
        <w:rPr>
          <w:rFonts w:cs="Times New Roman"/>
          <w:szCs w:val="24"/>
          <w:lang w:val="ro-MD"/>
        </w:rPr>
        <w:t>Dependența de finanțarea internațională, alături de resursele financiare</w:t>
      </w:r>
      <w:r w:rsidR="00AC33F6" w:rsidRPr="00D32C79">
        <w:rPr>
          <w:rFonts w:cs="Times New Roman"/>
          <w:szCs w:val="24"/>
          <w:lang w:val="ro-MD"/>
        </w:rPr>
        <w:t xml:space="preserve"> interne </w:t>
      </w:r>
      <w:r w:rsidRPr="00D32C79">
        <w:rPr>
          <w:rFonts w:cs="Times New Roman"/>
          <w:szCs w:val="24"/>
          <w:lang w:val="ro-MD"/>
        </w:rPr>
        <w:t xml:space="preserve"> limitate restrânge capacitatea de implementare a inițiativelor </w:t>
      </w:r>
      <w:r w:rsidR="00AC33F6" w:rsidRPr="00D32C79">
        <w:rPr>
          <w:rFonts w:cs="Times New Roman"/>
          <w:szCs w:val="24"/>
          <w:lang w:val="ro-MD"/>
        </w:rPr>
        <w:t xml:space="preserve"> documentelor de politici în domeniul biodiversității </w:t>
      </w:r>
      <w:r w:rsidRPr="00D32C79">
        <w:rPr>
          <w:rFonts w:cs="Times New Roman"/>
          <w:szCs w:val="24"/>
          <w:lang w:val="ro-MD"/>
        </w:rPr>
        <w:t>pe termen lung, în timp ce lipsa de personal calificat și sistemele de date depășite</w:t>
      </w:r>
      <w:r w:rsidR="00AC33F6" w:rsidRPr="00D32C79">
        <w:rPr>
          <w:rFonts w:cs="Times New Roman"/>
          <w:szCs w:val="24"/>
          <w:lang w:val="ro-MD"/>
        </w:rPr>
        <w:t xml:space="preserve"> despre starea resurselor naturale</w:t>
      </w:r>
      <w:r w:rsidRPr="00D32C79">
        <w:rPr>
          <w:rFonts w:cs="Times New Roman"/>
          <w:szCs w:val="24"/>
          <w:lang w:val="ro-MD"/>
        </w:rPr>
        <w:t xml:space="preserve"> </w:t>
      </w:r>
      <w:r w:rsidR="00AC33F6" w:rsidRPr="00D32C79">
        <w:rPr>
          <w:rFonts w:cs="Times New Roman"/>
          <w:szCs w:val="24"/>
          <w:lang w:val="ro-MD"/>
        </w:rPr>
        <w:t xml:space="preserve"> și a biodiversitate </w:t>
      </w:r>
      <w:r w:rsidRPr="00D32C79">
        <w:rPr>
          <w:rFonts w:cs="Times New Roman"/>
          <w:szCs w:val="24"/>
          <w:lang w:val="ro-MD"/>
        </w:rPr>
        <w:t>afectează negativ procesul de monitorizare și luarea de decizii</w:t>
      </w:r>
      <w:r w:rsidR="00AC33F6" w:rsidRPr="00D32C79">
        <w:rPr>
          <w:rFonts w:cs="Times New Roman"/>
          <w:szCs w:val="24"/>
          <w:lang w:val="ro-MD"/>
        </w:rPr>
        <w:t xml:space="preserve"> politice</w:t>
      </w:r>
      <w:r w:rsidRPr="00D32C79">
        <w:rPr>
          <w:rFonts w:cs="Times New Roman"/>
          <w:szCs w:val="24"/>
          <w:lang w:val="ro-MD"/>
        </w:rPr>
        <w:t>.</w:t>
      </w:r>
    </w:p>
    <w:p w14:paraId="1040562F" w14:textId="469BD2C6" w:rsidR="00E23E03" w:rsidRPr="00563A4B" w:rsidRDefault="00E23E03" w:rsidP="00D31F1F">
      <w:pPr>
        <w:pStyle w:val="Para1"/>
        <w:numPr>
          <w:ilvl w:val="0"/>
          <w:numId w:val="0"/>
        </w:numPr>
        <w:suppressLineNumbers/>
        <w:suppressAutoHyphens/>
        <w:adjustRightInd w:val="0"/>
        <w:rPr>
          <w:b/>
          <w:bCs/>
          <w:i/>
          <w:iCs/>
          <w:color w:val="4472C4" w:themeColor="accent1"/>
          <w:szCs w:val="24"/>
          <w:lang w:val="ro-MD"/>
        </w:rPr>
      </w:pPr>
      <w:r w:rsidRPr="00563A4B">
        <w:rPr>
          <w:b/>
          <w:bCs/>
          <w:i/>
          <w:iCs/>
          <w:color w:val="4472C4" w:themeColor="accent1"/>
          <w:szCs w:val="24"/>
          <w:lang w:val="ro-MD"/>
        </w:rPr>
        <w:t>Recomandări:</w:t>
      </w:r>
    </w:p>
    <w:p w14:paraId="6F31C8DA" w14:textId="7450CB76" w:rsidR="009D7F39" w:rsidRPr="00D32C79" w:rsidRDefault="00E23E03" w:rsidP="00D31F1F">
      <w:pPr>
        <w:pStyle w:val="Para1"/>
        <w:numPr>
          <w:ilvl w:val="0"/>
          <w:numId w:val="0"/>
        </w:numPr>
        <w:suppressLineNumbers/>
        <w:suppressAutoHyphens/>
        <w:adjustRightInd w:val="0"/>
        <w:rPr>
          <w:szCs w:val="24"/>
          <w:lang w:val="ro-MD"/>
        </w:rPr>
      </w:pPr>
      <w:bookmarkStart w:id="230" w:name="_Hlk212124260"/>
      <w:r w:rsidRPr="00D32C79">
        <w:rPr>
          <w:szCs w:val="24"/>
          <w:lang w:val="ro-MD"/>
        </w:rPr>
        <w:t>P</w:t>
      </w:r>
      <w:r w:rsidR="009D7F39" w:rsidRPr="00D32C79">
        <w:rPr>
          <w:szCs w:val="24"/>
          <w:lang w:val="ro-MD"/>
        </w:rPr>
        <w:t>entru o mai bună guvernanță în aspectele de mobilizare a resurselor pentru biodiversitate este importantă</w:t>
      </w:r>
      <w:r w:rsidR="00D31F1F" w:rsidRPr="00D32C79">
        <w:rPr>
          <w:szCs w:val="24"/>
          <w:lang w:val="ro-MD"/>
        </w:rPr>
        <w:t xml:space="preserve">: </w:t>
      </w:r>
    </w:p>
    <w:p w14:paraId="5B208A52" w14:textId="095FCD54" w:rsidR="009D7F39" w:rsidRPr="00D32C79" w:rsidRDefault="00E23E03">
      <w:pPr>
        <w:pStyle w:val="Para1"/>
        <w:numPr>
          <w:ilvl w:val="0"/>
          <w:numId w:val="54"/>
        </w:numPr>
        <w:suppressLineNumbers/>
        <w:suppressAutoHyphens/>
        <w:adjustRightInd w:val="0"/>
        <w:rPr>
          <w:szCs w:val="24"/>
          <w:lang w:val="ro-MD"/>
        </w:rPr>
      </w:pPr>
      <w:r w:rsidRPr="00D32C79">
        <w:rPr>
          <w:szCs w:val="24"/>
          <w:lang w:val="ro-MD"/>
        </w:rPr>
        <w:t xml:space="preserve">coordonarea și colaborarea între </w:t>
      </w:r>
      <w:r w:rsidR="00D31F1F" w:rsidRPr="00D32C79">
        <w:rPr>
          <w:szCs w:val="24"/>
          <w:lang w:val="ro-MD"/>
        </w:rPr>
        <w:t>persoanele, instituțiile și sectoarele implicate în conservarea biodiversității și utilizarea durabilă a resurselor naturale, precum și cele care nu sunt axate în mod tradițional pe biodiversitate, dar care ar putea dori acum să fie implicate</w:t>
      </w:r>
      <w:r w:rsidR="009D7F39" w:rsidRPr="00D32C79">
        <w:rPr>
          <w:szCs w:val="24"/>
          <w:lang w:val="ro-MD"/>
        </w:rPr>
        <w:t xml:space="preserve"> și să ofere sprijin financiar</w:t>
      </w:r>
      <w:r w:rsidR="00D31F1F" w:rsidRPr="00D32C79">
        <w:rPr>
          <w:szCs w:val="24"/>
          <w:lang w:val="ro-MD"/>
        </w:rPr>
        <w:t>;</w:t>
      </w:r>
    </w:p>
    <w:p w14:paraId="0B21663D" w14:textId="3B54C730" w:rsidR="00E23E03" w:rsidRPr="00D32C79" w:rsidRDefault="00E23E03">
      <w:pPr>
        <w:pStyle w:val="Para1"/>
        <w:numPr>
          <w:ilvl w:val="0"/>
          <w:numId w:val="54"/>
        </w:numPr>
        <w:suppressLineNumbers/>
        <w:suppressAutoHyphens/>
        <w:adjustRightInd w:val="0"/>
        <w:spacing w:before="0"/>
        <w:rPr>
          <w:szCs w:val="24"/>
          <w:lang w:val="ro-MD"/>
        </w:rPr>
      </w:pPr>
      <w:bookmarkStart w:id="231" w:name="_Toc204217728"/>
      <w:r w:rsidRPr="00D32C79">
        <w:rPr>
          <w:szCs w:val="24"/>
          <w:lang w:val="ro-MD"/>
        </w:rPr>
        <w:t>evaluarea corectă (realistă) a valorii resurselor naturale regenerabile și neregenerabile, precum și a serviciilor oferite de funcţionarea normală a sistemelor ecologice și integrarea costurilor de conservare și refacere a biodiversității în evaluarea politicilor și strategiilor sectoriale.</w:t>
      </w:r>
      <w:bookmarkEnd w:id="231"/>
    </w:p>
    <w:p w14:paraId="00A511FF" w14:textId="7DC92C05" w:rsidR="009D7F39" w:rsidRPr="00D32C79" w:rsidRDefault="009D7F39">
      <w:pPr>
        <w:pStyle w:val="Para1"/>
        <w:numPr>
          <w:ilvl w:val="0"/>
          <w:numId w:val="54"/>
        </w:numPr>
        <w:suppressLineNumbers/>
        <w:suppressAutoHyphens/>
        <w:adjustRightInd w:val="0"/>
        <w:spacing w:before="0"/>
        <w:rPr>
          <w:szCs w:val="24"/>
          <w:lang w:val="ro-MD"/>
        </w:rPr>
      </w:pPr>
      <w:r w:rsidRPr="00D32C79">
        <w:rPr>
          <w:szCs w:val="24"/>
          <w:lang w:val="ro-MD"/>
        </w:rPr>
        <w:t xml:space="preserve">încurajarea proiectelor științifice </w:t>
      </w:r>
      <w:r w:rsidR="00D31F1F" w:rsidRPr="00D32C79">
        <w:rPr>
          <w:szCs w:val="24"/>
          <w:lang w:val="ro-MD"/>
        </w:rPr>
        <w:t>esențiale pentru producerea bazei de cunoștințe pentru acțiuni palpabile menite sa contribuie la conservarea speciilor de floră, faună și a habitatelor</w:t>
      </w:r>
      <w:r w:rsidR="00E23E03" w:rsidRPr="00D32C79">
        <w:rPr>
          <w:szCs w:val="24"/>
          <w:lang w:val="ro-MD"/>
        </w:rPr>
        <w:t>, dar și menținerea ecosistemelor naturale importante acestor habitate</w:t>
      </w:r>
      <w:r w:rsidR="00D31F1F" w:rsidRPr="00D32C79">
        <w:rPr>
          <w:szCs w:val="24"/>
          <w:lang w:val="ro-MD"/>
        </w:rPr>
        <w:t xml:space="preserve">; </w:t>
      </w:r>
    </w:p>
    <w:p w14:paraId="459C595C" w14:textId="73225532" w:rsidR="00D31F1F" w:rsidRPr="00D32C79" w:rsidRDefault="00E23E03">
      <w:pPr>
        <w:pStyle w:val="Para1"/>
        <w:numPr>
          <w:ilvl w:val="0"/>
          <w:numId w:val="54"/>
        </w:numPr>
        <w:suppressLineNumbers/>
        <w:suppressAutoHyphens/>
        <w:adjustRightInd w:val="0"/>
        <w:rPr>
          <w:szCs w:val="24"/>
          <w:lang w:val="ro-MD"/>
        </w:rPr>
      </w:pPr>
      <w:r w:rsidRPr="00D32C79">
        <w:rPr>
          <w:szCs w:val="24"/>
          <w:lang w:val="ro-MD"/>
        </w:rPr>
        <w:t>s</w:t>
      </w:r>
      <w:r w:rsidR="009D7F39" w:rsidRPr="00D32C79">
        <w:rPr>
          <w:szCs w:val="24"/>
          <w:lang w:val="ro-MD"/>
        </w:rPr>
        <w:t xml:space="preserve">usținerea sinergismului pentru desemnarea/implementarea/suportul programelor și proiectelor pe domenii de acțiune (inter-sectoriale) </w:t>
      </w:r>
      <w:r w:rsidR="00D31F1F" w:rsidRPr="00D32C79">
        <w:rPr>
          <w:szCs w:val="24"/>
          <w:lang w:val="ro-MD"/>
        </w:rPr>
        <w:t>cu impactul benefic comun (de exemplu, biodiversitatea și schimbările climatice</w:t>
      </w:r>
      <w:r w:rsidR="009D7F39" w:rsidRPr="00D32C79">
        <w:rPr>
          <w:szCs w:val="24"/>
          <w:lang w:val="ro-MD"/>
        </w:rPr>
        <w:t>; biodiversitatea și agricultura durabilă; biodiversitatea și devoltarea rurală;  biodiversitatea și  eco-turismul; biodiversitatea și eficiența energetică</w:t>
      </w:r>
      <w:r w:rsidRPr="00D32C79">
        <w:rPr>
          <w:szCs w:val="24"/>
          <w:lang w:val="ro-MD"/>
        </w:rPr>
        <w:t>, etc.</w:t>
      </w:r>
      <w:r w:rsidR="00D31F1F" w:rsidRPr="00D32C79">
        <w:rPr>
          <w:szCs w:val="24"/>
          <w:lang w:val="ro-MD"/>
        </w:rPr>
        <w:t>), pentru a asigura schimbul de bune practici și lecțiile învățate</w:t>
      </w:r>
      <w:r w:rsidRPr="00D32C79">
        <w:rPr>
          <w:szCs w:val="24"/>
          <w:lang w:val="ro-MD"/>
        </w:rPr>
        <w:t>;</w:t>
      </w:r>
    </w:p>
    <w:bookmarkEnd w:id="230"/>
    <w:p w14:paraId="606A2FA5" w14:textId="121B5C5F" w:rsidR="00E23E03" w:rsidRPr="00D32C79" w:rsidRDefault="002B55AF">
      <w:pPr>
        <w:pStyle w:val="ListParagraph"/>
        <w:numPr>
          <w:ilvl w:val="0"/>
          <w:numId w:val="54"/>
        </w:numPr>
        <w:tabs>
          <w:tab w:val="left" w:pos="1075"/>
          <w:tab w:val="left" w:pos="1077"/>
        </w:tabs>
        <w:spacing w:before="112" w:line="240" w:lineRule="auto"/>
        <w:jc w:val="both"/>
        <w:rPr>
          <w:rFonts w:ascii="Times New Roman" w:eastAsia="Times New Roman" w:hAnsi="Times New Roman" w:cs="Times New Roman"/>
          <w:snapToGrid w:val="0"/>
          <w:szCs w:val="24"/>
          <w:lang w:val="ro-MD"/>
        </w:rPr>
      </w:pPr>
      <w:r w:rsidRPr="00D32C79">
        <w:rPr>
          <w:rFonts w:ascii="Times New Roman" w:eastAsia="Times New Roman" w:hAnsi="Times New Roman" w:cs="Times New Roman"/>
          <w:snapToGrid w:val="0"/>
          <w:szCs w:val="24"/>
          <w:lang w:val="ro-MD"/>
        </w:rPr>
        <w:t>să se  compare beneficiile diferitor proiecte sau planuri de dezvoltare a teritoriului</w:t>
      </w:r>
      <w:r w:rsidR="00E23E03" w:rsidRPr="00D32C79">
        <w:rPr>
          <w:rFonts w:ascii="Times New Roman" w:eastAsia="Times New Roman" w:hAnsi="Times New Roman" w:cs="Times New Roman"/>
          <w:snapToGrid w:val="0"/>
          <w:szCs w:val="24"/>
          <w:lang w:val="ro-MD"/>
        </w:rPr>
        <w:t xml:space="preserve"> </w:t>
      </w:r>
      <w:r w:rsidRPr="00D32C79">
        <w:rPr>
          <w:rFonts w:ascii="Times New Roman" w:eastAsia="Times New Roman" w:hAnsi="Times New Roman" w:cs="Times New Roman"/>
          <w:snapToGrid w:val="0"/>
          <w:szCs w:val="24"/>
          <w:lang w:val="ro-MD"/>
        </w:rPr>
        <w:t xml:space="preserve"> (PUG ș.a.) la nivel local, ca să justifice și să decidă modul în care se alocă banii publici care pot aduce la degradarea resurselor naturale și a biodiversității, astfel ca </w:t>
      </w:r>
      <w:r w:rsidR="00E23E03" w:rsidRPr="00D32C79">
        <w:rPr>
          <w:rFonts w:ascii="Times New Roman" w:eastAsia="Times New Roman" w:hAnsi="Times New Roman" w:cs="Times New Roman"/>
          <w:snapToGrid w:val="0"/>
          <w:szCs w:val="24"/>
          <w:lang w:val="ro-MD"/>
        </w:rPr>
        <w:t xml:space="preserve">să acorde prioritate proiectelor </w:t>
      </w:r>
      <w:r w:rsidRPr="00D32C79">
        <w:rPr>
          <w:rFonts w:ascii="Times New Roman" w:eastAsia="Times New Roman" w:hAnsi="Times New Roman" w:cs="Times New Roman"/>
          <w:snapToGrid w:val="0"/>
          <w:szCs w:val="24"/>
          <w:lang w:val="ro-MD"/>
        </w:rPr>
        <w:t xml:space="preserve">pentru protejarea, conservarea sau restaurarea resurselor mediului natural; </w:t>
      </w:r>
    </w:p>
    <w:p w14:paraId="544FF31D" w14:textId="77777777" w:rsidR="00105D0B" w:rsidRPr="00D32C79" w:rsidRDefault="00105D0B" w:rsidP="005B1F2F">
      <w:pPr>
        <w:pStyle w:val="ListParagraph"/>
        <w:tabs>
          <w:tab w:val="left" w:pos="1075"/>
          <w:tab w:val="left" w:pos="1077"/>
        </w:tabs>
        <w:spacing w:before="112" w:line="240" w:lineRule="auto"/>
        <w:jc w:val="both"/>
        <w:rPr>
          <w:rFonts w:ascii="Times New Roman" w:eastAsia="Times New Roman" w:hAnsi="Times New Roman" w:cs="Times New Roman"/>
          <w:snapToGrid w:val="0"/>
          <w:szCs w:val="24"/>
          <w:lang w:val="ro-MD"/>
        </w:rPr>
      </w:pPr>
    </w:p>
    <w:p w14:paraId="53593B80" w14:textId="47333F0C" w:rsidR="00C512AA" w:rsidRPr="00EB2230" w:rsidRDefault="002B55AF">
      <w:pPr>
        <w:pStyle w:val="ListParagraph"/>
        <w:numPr>
          <w:ilvl w:val="0"/>
          <w:numId w:val="54"/>
        </w:numPr>
        <w:tabs>
          <w:tab w:val="left" w:pos="1075"/>
          <w:tab w:val="left" w:pos="1077"/>
        </w:tabs>
        <w:spacing w:before="112" w:line="240" w:lineRule="auto"/>
        <w:jc w:val="both"/>
        <w:rPr>
          <w:rFonts w:ascii="Times New Roman" w:eastAsia="Times New Roman" w:hAnsi="Times New Roman" w:cs="Times New Roman"/>
          <w:snapToGrid w:val="0"/>
          <w:szCs w:val="24"/>
          <w:lang w:val="ro-MD"/>
        </w:rPr>
      </w:pPr>
      <w:r w:rsidRPr="00D32C79">
        <w:rPr>
          <w:rFonts w:ascii="Times New Roman" w:eastAsia="Times New Roman" w:hAnsi="Times New Roman" w:cs="Times New Roman"/>
          <w:snapToGrid w:val="0"/>
          <w:szCs w:val="24"/>
          <w:lang w:val="ro-MD"/>
        </w:rPr>
        <w:t xml:space="preserve">la implementarea a orice proiect în industrie, transport energie etc. să fie efectuată  nu numai evaluarea impactului asupra mediului și biodiversității, dar și o  analiza monetară a potențialului de restaurare a naturii, privită din perspectiva funcționalității ecosistemelor naturale, siturilor Emerald, ANPS cu habitatele speciilor de floră și faună, dar și costul reconstrucției structurale al tuturor elementelor naturale, fiind valorizate aspectele de </w:t>
      </w:r>
      <w:r w:rsidR="002B4ED9" w:rsidRPr="00D32C79">
        <w:rPr>
          <w:rFonts w:ascii="Times New Roman" w:eastAsia="Times New Roman" w:hAnsi="Times New Roman" w:cs="Times New Roman"/>
          <w:snapToGrid w:val="0"/>
          <w:szCs w:val="24"/>
          <w:lang w:val="ro-MD"/>
        </w:rPr>
        <w:t>conservare a biodiversității.</w:t>
      </w:r>
    </w:p>
    <w:p w14:paraId="39C3AA94" w14:textId="77777777" w:rsidR="000653E2" w:rsidRPr="00D32C79" w:rsidRDefault="000653E2" w:rsidP="005B1F2F">
      <w:pPr>
        <w:pStyle w:val="Para1"/>
        <w:numPr>
          <w:ilvl w:val="0"/>
          <w:numId w:val="0"/>
        </w:numPr>
        <w:suppressLineNumbers/>
        <w:suppressAutoHyphens/>
        <w:adjustRightInd w:val="0"/>
        <w:jc w:val="center"/>
        <w:rPr>
          <w:b/>
          <w:bCs/>
          <w:color w:val="4472C4" w:themeColor="accent1"/>
          <w:szCs w:val="24"/>
          <w:lang w:val="ro-MD"/>
        </w:rPr>
      </w:pPr>
      <w:r w:rsidRPr="00D32C79">
        <w:rPr>
          <w:b/>
          <w:bCs/>
          <w:i/>
          <w:iCs/>
          <w:color w:val="4472C4" w:themeColor="accent1"/>
          <w:szCs w:val="24"/>
          <w:lang w:val="ro-MD"/>
        </w:rPr>
        <w:t>Principalele constatări/concluzii  și recomandări pe sectoarele cheie</w:t>
      </w:r>
      <w:r w:rsidRPr="00D32C79">
        <w:rPr>
          <w:b/>
          <w:bCs/>
          <w:color w:val="4472C4" w:themeColor="accent1"/>
          <w:szCs w:val="24"/>
          <w:lang w:val="ro-MD"/>
        </w:rPr>
        <w:t>:</w:t>
      </w:r>
    </w:p>
    <w:tbl>
      <w:tblPr>
        <w:tblStyle w:val="TableGrid"/>
        <w:tblW w:w="10201" w:type="dxa"/>
        <w:tblLook w:val="04A0" w:firstRow="1" w:lastRow="0" w:firstColumn="1" w:lastColumn="0" w:noHBand="0" w:noVBand="1"/>
      </w:tblPr>
      <w:tblGrid>
        <w:gridCol w:w="1413"/>
        <w:gridCol w:w="3827"/>
        <w:gridCol w:w="4961"/>
      </w:tblGrid>
      <w:tr w:rsidR="000653E2" w:rsidRPr="00D32C79" w14:paraId="009FC602" w14:textId="77777777" w:rsidTr="005B1F2F">
        <w:tc>
          <w:tcPr>
            <w:tcW w:w="1413" w:type="dxa"/>
            <w:shd w:val="clear" w:color="auto" w:fill="DEEAF6" w:themeFill="accent5" w:themeFillTint="33"/>
          </w:tcPr>
          <w:p w14:paraId="2273B8BF" w14:textId="77777777" w:rsidR="000653E2" w:rsidRPr="00D32C79" w:rsidRDefault="000653E2" w:rsidP="004F6FF7">
            <w:pPr>
              <w:pStyle w:val="Para1"/>
              <w:numPr>
                <w:ilvl w:val="0"/>
                <w:numId w:val="0"/>
              </w:numPr>
              <w:suppressLineNumbers/>
              <w:suppressAutoHyphens/>
              <w:adjustRightInd w:val="0"/>
              <w:jc w:val="center"/>
              <w:rPr>
                <w:b/>
                <w:bCs/>
                <w:sz w:val="22"/>
                <w:szCs w:val="22"/>
                <w:lang w:val="ro-MD"/>
              </w:rPr>
            </w:pPr>
            <w:r w:rsidRPr="00D32C79">
              <w:rPr>
                <w:b/>
                <w:bCs/>
                <w:sz w:val="22"/>
                <w:szCs w:val="22"/>
                <w:lang w:val="ro-MD"/>
              </w:rPr>
              <w:t>Sectorul</w:t>
            </w:r>
          </w:p>
        </w:tc>
        <w:tc>
          <w:tcPr>
            <w:tcW w:w="3827" w:type="dxa"/>
            <w:shd w:val="clear" w:color="auto" w:fill="DEEAF6" w:themeFill="accent5" w:themeFillTint="33"/>
          </w:tcPr>
          <w:p w14:paraId="4C834E14" w14:textId="77777777" w:rsidR="000653E2" w:rsidRPr="00D32C79" w:rsidRDefault="000653E2" w:rsidP="004F6FF7">
            <w:pPr>
              <w:pStyle w:val="Para1"/>
              <w:numPr>
                <w:ilvl w:val="0"/>
                <w:numId w:val="0"/>
              </w:numPr>
              <w:suppressLineNumbers/>
              <w:suppressAutoHyphens/>
              <w:adjustRightInd w:val="0"/>
              <w:jc w:val="center"/>
              <w:rPr>
                <w:b/>
                <w:bCs/>
                <w:sz w:val="22"/>
                <w:szCs w:val="22"/>
                <w:lang w:val="ro-MD"/>
              </w:rPr>
            </w:pPr>
            <w:r w:rsidRPr="00D32C79">
              <w:rPr>
                <w:b/>
                <w:bCs/>
                <w:sz w:val="22"/>
                <w:szCs w:val="22"/>
                <w:lang w:val="ro-MD"/>
              </w:rPr>
              <w:t>Concluzii</w:t>
            </w:r>
          </w:p>
        </w:tc>
        <w:tc>
          <w:tcPr>
            <w:tcW w:w="4961" w:type="dxa"/>
            <w:shd w:val="clear" w:color="auto" w:fill="DEEAF6" w:themeFill="accent5" w:themeFillTint="33"/>
          </w:tcPr>
          <w:p w14:paraId="6457352C" w14:textId="77777777" w:rsidR="000653E2" w:rsidRPr="00D32C79" w:rsidRDefault="000653E2" w:rsidP="004F6FF7">
            <w:pPr>
              <w:pStyle w:val="Para1"/>
              <w:numPr>
                <w:ilvl w:val="0"/>
                <w:numId w:val="0"/>
              </w:numPr>
              <w:suppressLineNumbers/>
              <w:suppressAutoHyphens/>
              <w:adjustRightInd w:val="0"/>
              <w:jc w:val="center"/>
              <w:rPr>
                <w:b/>
                <w:bCs/>
                <w:sz w:val="22"/>
                <w:szCs w:val="22"/>
                <w:lang w:val="ro-MD"/>
              </w:rPr>
            </w:pPr>
            <w:r w:rsidRPr="00D32C79">
              <w:rPr>
                <w:b/>
                <w:bCs/>
                <w:sz w:val="22"/>
                <w:szCs w:val="22"/>
                <w:lang w:val="ro-MD"/>
              </w:rPr>
              <w:t>Recomandări</w:t>
            </w:r>
          </w:p>
        </w:tc>
      </w:tr>
      <w:tr w:rsidR="005B1F2F" w:rsidRPr="00BB54EC" w14:paraId="490FE560" w14:textId="77777777" w:rsidTr="005B1F2F">
        <w:tc>
          <w:tcPr>
            <w:tcW w:w="1413" w:type="dxa"/>
            <w:shd w:val="clear" w:color="auto" w:fill="FFFFFF" w:themeFill="background1"/>
          </w:tcPr>
          <w:p w14:paraId="0CD93065" w14:textId="77777777" w:rsidR="005B1F2F" w:rsidRPr="00D32C79" w:rsidRDefault="005B1F2F" w:rsidP="005B1F2F">
            <w:pPr>
              <w:pStyle w:val="BodyText"/>
              <w:spacing w:before="7"/>
              <w:jc w:val="both"/>
              <w:rPr>
                <w:rFonts w:cs="Times New Roman"/>
                <w:b/>
                <w:i/>
                <w:iCs/>
                <w:szCs w:val="24"/>
                <w:lang w:val="ro-MD"/>
              </w:rPr>
            </w:pPr>
            <w:r w:rsidRPr="00D32C79">
              <w:rPr>
                <w:rFonts w:cs="Times New Roman"/>
                <w:b/>
                <w:i/>
                <w:iCs/>
                <w:szCs w:val="24"/>
                <w:lang w:val="ro-MD"/>
              </w:rPr>
              <w:t>Silvicultura și Cinegetica</w:t>
            </w:r>
          </w:p>
          <w:p w14:paraId="52F928E6" w14:textId="77777777" w:rsidR="005B1F2F" w:rsidRPr="00D32C79" w:rsidRDefault="005B1F2F" w:rsidP="004F6FF7">
            <w:pPr>
              <w:pStyle w:val="Para1"/>
              <w:numPr>
                <w:ilvl w:val="0"/>
                <w:numId w:val="0"/>
              </w:numPr>
              <w:suppressLineNumbers/>
              <w:suppressAutoHyphens/>
              <w:adjustRightInd w:val="0"/>
              <w:jc w:val="center"/>
              <w:rPr>
                <w:szCs w:val="24"/>
                <w:lang w:val="ro-MD"/>
              </w:rPr>
            </w:pPr>
          </w:p>
        </w:tc>
        <w:tc>
          <w:tcPr>
            <w:tcW w:w="3827" w:type="dxa"/>
            <w:shd w:val="clear" w:color="auto" w:fill="FFFFFF" w:themeFill="background1"/>
          </w:tcPr>
          <w:p w14:paraId="3BA2EFDF" w14:textId="1D94037D" w:rsidR="005B1F2F" w:rsidRPr="00D32C79" w:rsidRDefault="005B1F2F" w:rsidP="005B1F2F">
            <w:pPr>
              <w:pStyle w:val="Para1"/>
              <w:numPr>
                <w:ilvl w:val="0"/>
                <w:numId w:val="0"/>
              </w:numPr>
              <w:suppressLineNumbers/>
              <w:suppressAutoHyphens/>
              <w:adjustRightInd w:val="0"/>
              <w:spacing w:before="0"/>
              <w:rPr>
                <w:szCs w:val="24"/>
                <w:lang w:val="ro-MD"/>
              </w:rPr>
            </w:pPr>
            <w:r w:rsidRPr="00D32C79">
              <w:rPr>
                <w:bCs/>
                <w:sz w:val="22"/>
                <w:szCs w:val="22"/>
                <w:lang w:val="ro-MD"/>
              </w:rPr>
              <w:t xml:space="preserve">Finanțarea domeniului silviculturii este constituit, în special din alocațiile de la Bugetul de stat, veniturile proprii ale entităților silvice, mijloacele speciale de la realizarea licențelor de vânătoare, mijloacele financiare de la arenda fondului forestier și de la realizarea </w:t>
            </w:r>
            <w:r w:rsidRPr="00D32C79">
              <w:rPr>
                <w:bCs/>
                <w:sz w:val="22"/>
                <w:szCs w:val="22"/>
                <w:lang w:val="ro-MD"/>
              </w:rPr>
              <w:lastRenderedPageBreak/>
              <w:t>reducerilor de emisii de carbon.  Aceste alocații sunt prea modeste pentru gestionarea durabilă al ariilor protejate și conservarea biodiversității din păduri. Codul Silvic nr. 89/2024 stabilește măsuri pentru finanțarea și stimularea silviculturii, în</w:t>
            </w:r>
            <w:r w:rsidRPr="00D32C79">
              <w:rPr>
                <w:bCs/>
                <w:sz w:val="22"/>
                <w:lang w:val="ro-MD"/>
              </w:rPr>
              <w:t>c</w:t>
            </w:r>
            <w:r w:rsidRPr="00D32C79">
              <w:rPr>
                <w:bCs/>
                <w:sz w:val="22"/>
                <w:szCs w:val="22"/>
                <w:lang w:val="ro-MD"/>
              </w:rPr>
              <w:t>ă, lipsește mecanismul financiar de redistribuire și susținere a activităților importante pentru durabilitatea fondurilor forestier și cinegetic, certificarea forestieră și trasabilitatea lemnului. Veniturile silvice sunt insuficiente pentru asigurarea permanenței pădurilor, a unei gestionări durabile al ecosistemelor forestiere, ANPS și al conservării biodiversității din ele. Beneficiile potențiale pentru biodiversitate și captarea de carbon sunt mari, dar  se folosesc insuficient.</w:t>
            </w:r>
          </w:p>
        </w:tc>
        <w:tc>
          <w:tcPr>
            <w:tcW w:w="4961" w:type="dxa"/>
            <w:shd w:val="clear" w:color="auto" w:fill="FFFFFF" w:themeFill="background1"/>
          </w:tcPr>
          <w:p w14:paraId="12735077" w14:textId="77777777" w:rsidR="005B1F2F" w:rsidRPr="00D32C79" w:rsidRDefault="005B1F2F">
            <w:pPr>
              <w:pStyle w:val="ListParagraph"/>
              <w:numPr>
                <w:ilvl w:val="0"/>
                <w:numId w:val="12"/>
              </w:numPr>
              <w:tabs>
                <w:tab w:val="left" w:pos="172"/>
              </w:tabs>
              <w:spacing w:line="240" w:lineRule="auto"/>
              <w:ind w:left="30" w:hanging="30"/>
              <w:rPr>
                <w:rFonts w:ascii="Times New Roman" w:hAnsi="Times New Roman" w:cs="Times New Roman"/>
                <w:sz w:val="22"/>
                <w:lang w:val="ro-MD"/>
              </w:rPr>
            </w:pPr>
            <w:r w:rsidRPr="00D32C79">
              <w:rPr>
                <w:rFonts w:ascii="Times New Roman" w:hAnsi="Times New Roman" w:cs="Times New Roman"/>
                <w:sz w:val="22"/>
                <w:lang w:val="ro-MD"/>
              </w:rPr>
              <w:lastRenderedPageBreak/>
              <w:t>Crearea unui sistem național de monitorizare după modelul UE (trasabilitate digitală, registre naționale);</w:t>
            </w:r>
          </w:p>
          <w:p w14:paraId="6CE29136" w14:textId="77777777" w:rsidR="005B1F2F" w:rsidRPr="00D32C79" w:rsidRDefault="005B1F2F">
            <w:pPr>
              <w:pStyle w:val="ListParagraph"/>
              <w:numPr>
                <w:ilvl w:val="0"/>
                <w:numId w:val="12"/>
              </w:numPr>
              <w:tabs>
                <w:tab w:val="left" w:pos="172"/>
              </w:tabs>
              <w:spacing w:line="240" w:lineRule="auto"/>
              <w:ind w:left="30" w:hanging="30"/>
              <w:rPr>
                <w:rFonts w:ascii="Times New Roman" w:hAnsi="Times New Roman" w:cs="Times New Roman"/>
                <w:sz w:val="22"/>
                <w:lang w:val="ro-MD"/>
              </w:rPr>
            </w:pPr>
            <w:r w:rsidRPr="00D32C79">
              <w:rPr>
                <w:rFonts w:ascii="Times New Roman" w:hAnsi="Times New Roman" w:cs="Times New Roman"/>
                <w:sz w:val="22"/>
                <w:lang w:val="ro-MD"/>
              </w:rPr>
              <w:t>Extinderea subvențiilor prin AIPA pentru împăduriri cu specii silvice native pentru terenurile degradate, înființarea de pepiniere moderne, promovarea agro-silviculturii la scară largă și crearea de fâșii de protecție;</w:t>
            </w:r>
          </w:p>
          <w:p w14:paraId="4AE9B65C" w14:textId="0F9D6ED9" w:rsidR="005B1F2F" w:rsidRPr="00D32C79" w:rsidRDefault="005B1F2F">
            <w:pPr>
              <w:pStyle w:val="ListParagraph"/>
              <w:numPr>
                <w:ilvl w:val="0"/>
                <w:numId w:val="12"/>
              </w:numPr>
              <w:tabs>
                <w:tab w:val="left" w:pos="30"/>
                <w:tab w:val="left" w:pos="172"/>
              </w:tabs>
              <w:ind w:left="30"/>
              <w:rPr>
                <w:sz w:val="22"/>
                <w:lang w:val="ro-MD"/>
              </w:rPr>
            </w:pPr>
            <w:r w:rsidRPr="00D32C79">
              <w:rPr>
                <w:rFonts w:ascii="Times New Roman" w:hAnsi="Times New Roman" w:cs="Times New Roman"/>
                <w:sz w:val="22"/>
                <w:lang w:val="ro-MD"/>
              </w:rPr>
              <w:lastRenderedPageBreak/>
              <w:t>Controale mai stricte și c</w:t>
            </w:r>
            <w:r w:rsidR="00C93BD7">
              <w:rPr>
                <w:rFonts w:ascii="Times New Roman" w:hAnsi="Times New Roman" w:cs="Times New Roman"/>
                <w:sz w:val="22"/>
                <w:lang w:val="ro-MD"/>
              </w:rPr>
              <w:t>r</w:t>
            </w:r>
            <w:r w:rsidRPr="00D32C79">
              <w:rPr>
                <w:rFonts w:ascii="Times New Roman" w:hAnsi="Times New Roman" w:cs="Times New Roman"/>
                <w:sz w:val="22"/>
                <w:lang w:val="ro-MD"/>
              </w:rPr>
              <w:t>earea de garanții financiare locale (de ex. redistribuirea amenzilor din tăieri ilegale către proiecte locale de împădurire).</w:t>
            </w:r>
          </w:p>
          <w:p w14:paraId="0305B713" w14:textId="77777777" w:rsidR="005B1F2F" w:rsidRPr="00D32C79" w:rsidRDefault="005B1F2F">
            <w:pPr>
              <w:pStyle w:val="ListParagraph"/>
              <w:numPr>
                <w:ilvl w:val="0"/>
                <w:numId w:val="12"/>
              </w:numPr>
              <w:tabs>
                <w:tab w:val="left" w:pos="30"/>
                <w:tab w:val="left" w:pos="314"/>
              </w:tabs>
              <w:spacing w:line="240" w:lineRule="auto"/>
              <w:ind w:left="30" w:firstLine="0"/>
              <w:jc w:val="both"/>
              <w:rPr>
                <w:rFonts w:ascii="Times New Roman" w:hAnsi="Times New Roman" w:cs="Times New Roman"/>
                <w:sz w:val="22"/>
                <w:lang w:val="ro-MD"/>
              </w:rPr>
            </w:pPr>
            <w:r w:rsidRPr="00D32C79">
              <w:rPr>
                <w:rFonts w:ascii="Times New Roman" w:hAnsi="Times New Roman" w:cs="Times New Roman"/>
                <w:sz w:val="22"/>
                <w:lang w:val="ro-MD"/>
              </w:rPr>
              <w:t>Integrarea sistemelor de plăți pentru serviciile ecosistemice, inclusiv sechestrare de carbon, cu sprijin din programe internaționale.</w:t>
            </w:r>
          </w:p>
          <w:p w14:paraId="0D4D0A9A" w14:textId="77777777" w:rsidR="005B1F2F" w:rsidRPr="00D32C79" w:rsidRDefault="005B1F2F">
            <w:pPr>
              <w:pStyle w:val="ListParagraph"/>
              <w:numPr>
                <w:ilvl w:val="0"/>
                <w:numId w:val="12"/>
              </w:numPr>
              <w:tabs>
                <w:tab w:val="left" w:pos="30"/>
                <w:tab w:val="left" w:pos="314"/>
              </w:tabs>
              <w:spacing w:line="240" w:lineRule="auto"/>
              <w:ind w:left="30" w:firstLine="0"/>
              <w:jc w:val="both"/>
              <w:rPr>
                <w:sz w:val="22"/>
                <w:lang w:val="ro-MD"/>
              </w:rPr>
            </w:pPr>
            <w:r w:rsidRPr="00D32C79">
              <w:rPr>
                <w:rFonts w:ascii="Times New Roman" w:hAnsi="Times New Roman" w:cs="Times New Roman"/>
                <w:sz w:val="22"/>
                <w:lang w:val="ro-MD"/>
              </w:rPr>
              <w:t>Introducerea granturilor fiscale pentru biomasă regenerabilă în context agro-forestier, dar cu reguli stricte legate de integrarea cu biodiversitatea.</w:t>
            </w:r>
          </w:p>
          <w:p w14:paraId="5F9C805A" w14:textId="49799793" w:rsidR="005B1F2F" w:rsidRPr="00D32C79" w:rsidRDefault="005B1F2F">
            <w:pPr>
              <w:pStyle w:val="ListParagraph"/>
              <w:numPr>
                <w:ilvl w:val="0"/>
                <w:numId w:val="12"/>
              </w:numPr>
              <w:tabs>
                <w:tab w:val="left" w:pos="30"/>
                <w:tab w:val="left" w:pos="314"/>
              </w:tabs>
              <w:spacing w:line="240" w:lineRule="auto"/>
              <w:ind w:left="30" w:firstLine="0"/>
              <w:jc w:val="both"/>
              <w:rPr>
                <w:sz w:val="22"/>
                <w:lang w:val="ro-MD"/>
              </w:rPr>
            </w:pPr>
            <w:r w:rsidRPr="00D32C79">
              <w:rPr>
                <w:rFonts w:ascii="Times New Roman" w:hAnsi="Times New Roman" w:cs="Times New Roman"/>
                <w:sz w:val="22"/>
                <w:lang w:val="ro-MD"/>
              </w:rPr>
              <w:t>Promovarea Certificării forestiere  - prin aplicarea standardelor internaționale.</w:t>
            </w:r>
          </w:p>
          <w:p w14:paraId="42AFE178" w14:textId="7A788488" w:rsidR="005B1F2F" w:rsidRPr="00D32C79" w:rsidRDefault="005B1F2F">
            <w:pPr>
              <w:pStyle w:val="ListParagraph"/>
              <w:numPr>
                <w:ilvl w:val="0"/>
                <w:numId w:val="12"/>
              </w:numPr>
              <w:tabs>
                <w:tab w:val="left" w:pos="30"/>
                <w:tab w:val="left" w:pos="314"/>
              </w:tabs>
              <w:spacing w:line="240" w:lineRule="auto"/>
              <w:ind w:left="30" w:firstLine="0"/>
              <w:jc w:val="both"/>
              <w:rPr>
                <w:sz w:val="22"/>
                <w:lang w:val="ro-MD"/>
              </w:rPr>
            </w:pPr>
            <w:r w:rsidRPr="00D32C79">
              <w:rPr>
                <w:rFonts w:ascii="Times New Roman" w:hAnsi="Times New Roman" w:cs="Times New Roman"/>
                <w:sz w:val="22"/>
                <w:lang w:val="ro-MD"/>
              </w:rPr>
              <w:t>Elaborarea proiectelor atractive de finanțare externă pentru stimularea acțiunilor de conservare a biodiversității forestiere și cinegetice.</w:t>
            </w:r>
          </w:p>
          <w:p w14:paraId="74D92290" w14:textId="77777777" w:rsidR="005B1F2F" w:rsidRPr="00D32C79" w:rsidRDefault="005B1F2F" w:rsidP="004F6FF7">
            <w:pPr>
              <w:pStyle w:val="Para1"/>
              <w:numPr>
                <w:ilvl w:val="0"/>
                <w:numId w:val="0"/>
              </w:numPr>
              <w:suppressLineNumbers/>
              <w:suppressAutoHyphens/>
              <w:adjustRightInd w:val="0"/>
              <w:jc w:val="center"/>
              <w:rPr>
                <w:szCs w:val="24"/>
                <w:lang w:val="ro-MD"/>
              </w:rPr>
            </w:pPr>
          </w:p>
        </w:tc>
      </w:tr>
      <w:tr w:rsidR="000653E2" w:rsidRPr="00EC1F80" w14:paraId="2797FC44" w14:textId="77777777" w:rsidTr="00C77868">
        <w:trPr>
          <w:trHeight w:val="269"/>
        </w:trPr>
        <w:tc>
          <w:tcPr>
            <w:tcW w:w="1413" w:type="dxa"/>
          </w:tcPr>
          <w:p w14:paraId="5400DC2C" w14:textId="77777777" w:rsidR="000653E2" w:rsidRPr="00D32C79" w:rsidRDefault="000653E2" w:rsidP="004F6FF7">
            <w:pPr>
              <w:pStyle w:val="BodyText"/>
              <w:spacing w:before="7"/>
              <w:rPr>
                <w:rFonts w:cs="Times New Roman"/>
                <w:b/>
                <w:i/>
                <w:iCs/>
                <w:szCs w:val="24"/>
                <w:lang w:val="ro-MD"/>
              </w:rPr>
            </w:pPr>
            <w:r w:rsidRPr="00D32C79">
              <w:rPr>
                <w:rFonts w:cs="Times New Roman"/>
                <w:b/>
                <w:i/>
                <w:iCs/>
                <w:szCs w:val="24"/>
                <w:lang w:val="ro-MD"/>
              </w:rPr>
              <w:lastRenderedPageBreak/>
              <w:t>Agricultura</w:t>
            </w:r>
          </w:p>
          <w:p w14:paraId="400B55A8" w14:textId="77777777" w:rsidR="000653E2" w:rsidRPr="00D32C79" w:rsidRDefault="000653E2" w:rsidP="004F6FF7">
            <w:pPr>
              <w:pStyle w:val="Para1"/>
              <w:numPr>
                <w:ilvl w:val="0"/>
                <w:numId w:val="0"/>
              </w:numPr>
              <w:suppressLineNumbers/>
              <w:suppressAutoHyphens/>
              <w:adjustRightInd w:val="0"/>
              <w:rPr>
                <w:szCs w:val="24"/>
                <w:lang w:val="ro-MD"/>
              </w:rPr>
            </w:pPr>
          </w:p>
        </w:tc>
        <w:tc>
          <w:tcPr>
            <w:tcW w:w="3827" w:type="dxa"/>
          </w:tcPr>
          <w:p w14:paraId="0DE1E76D" w14:textId="77777777" w:rsidR="000653E2" w:rsidRPr="00D32C79" w:rsidRDefault="000653E2" w:rsidP="004F6FF7">
            <w:pPr>
              <w:pStyle w:val="BodyText"/>
              <w:spacing w:before="7"/>
              <w:jc w:val="both"/>
              <w:rPr>
                <w:rFonts w:cs="Times New Roman"/>
                <w:bCs/>
                <w:sz w:val="22"/>
                <w:lang w:val="ro-MD"/>
              </w:rPr>
            </w:pPr>
            <w:r w:rsidRPr="00D32C79">
              <w:rPr>
                <w:rFonts w:cs="Times New Roman"/>
                <w:bCs/>
                <w:sz w:val="22"/>
                <w:lang w:val="ro-MD"/>
              </w:rPr>
              <w:t xml:space="preserve">În prezent la baza subvenționării în agricultură de fapt stă anual Legea bugetului de stat și regulamentul de utilizare a fondului de subvenționare, care de asemenea se aprobă în fiecare an. Astfel, în fiecare an se pot modifica măsurile de subvenționare și termenii în care acestea se alocă, cea ce face imposibil un proces normal de planificare, atât pentru instituțiile publice implicate, cât și pentru beneficiari. Subvențiile  nu au  la bază un program de subvenționare pe termen lung, sincronizat cu cerințele UE. Încă există deficiențe în conlucrarea MAIA cu asociațiile de profil, subiecții subvenționării în vederea colectării, examinării și promovării propunerilor care vor contribui la îmbunătățirea cadrului normativ relevant politicii de subvenționare, dar și informarea mai bună al fermierelor, grupelor de interese de femei, tineret la nivel rural, precum și identificarea mijloacelor financiare pentru  treninguri și dezvoltarea sistemelor informaționale de depunere online a cererilor de către subiecții subvenționării. </w:t>
            </w:r>
          </w:p>
          <w:p w14:paraId="2E77E876" w14:textId="77777777" w:rsidR="000653E2" w:rsidRPr="00D32C79" w:rsidRDefault="000653E2" w:rsidP="004F6FF7">
            <w:pPr>
              <w:pStyle w:val="BodyText"/>
              <w:tabs>
                <w:tab w:val="left" w:pos="314"/>
              </w:tabs>
              <w:spacing w:before="7"/>
              <w:ind w:left="30"/>
              <w:jc w:val="both"/>
              <w:rPr>
                <w:sz w:val="22"/>
                <w:lang w:val="ro-MD"/>
              </w:rPr>
            </w:pPr>
            <w:r w:rsidRPr="00D32C79">
              <w:rPr>
                <w:rFonts w:cs="Times New Roman"/>
                <w:bCs/>
                <w:sz w:val="22"/>
                <w:lang w:val="ro-MD"/>
              </w:rPr>
              <w:t>Politicile de subvenționare încă nu acordă o mare atenție măsurilor ce vin în susținerea stabilității pieței la principalele produse agroalimentare, prin prisma acțiunilor de protecție a mediului și conservare a biodiversității.</w:t>
            </w:r>
          </w:p>
        </w:tc>
        <w:tc>
          <w:tcPr>
            <w:tcW w:w="4961" w:type="dxa"/>
          </w:tcPr>
          <w:p w14:paraId="491DC29F" w14:textId="77777777" w:rsidR="000653E2" w:rsidRPr="00D32C79" w:rsidRDefault="000653E2">
            <w:pPr>
              <w:pStyle w:val="BodyText"/>
              <w:numPr>
                <w:ilvl w:val="0"/>
                <w:numId w:val="14"/>
              </w:numPr>
              <w:tabs>
                <w:tab w:val="left" w:pos="314"/>
              </w:tabs>
              <w:spacing w:before="7"/>
              <w:ind w:left="0" w:firstLine="30"/>
              <w:jc w:val="both"/>
              <w:rPr>
                <w:rFonts w:cs="Times New Roman"/>
                <w:bCs/>
                <w:sz w:val="22"/>
                <w:lang w:val="ro-MD"/>
              </w:rPr>
            </w:pPr>
            <w:r w:rsidRPr="00D32C79">
              <w:rPr>
                <w:rFonts w:cs="Times New Roman"/>
                <w:bCs/>
                <w:sz w:val="22"/>
                <w:lang w:val="ro-MD"/>
              </w:rPr>
              <w:t xml:space="preserve">Subvențiile în agricultura ecologică trebuie adaptate strategiilor și programelor de mediu, iar acele existente cu efecte pozitive pentru biodiversitate (dezvoltarea apiculturii, conservarea solului, crearea plantațiilor cu plante multianuale cu pomușoare, fructe de pădure, plante medicinale, aromatice și furajere etc.) - trebuie majorate substanțial. </w:t>
            </w:r>
          </w:p>
          <w:p w14:paraId="15C019BE" w14:textId="77777777" w:rsidR="000653E2" w:rsidRPr="00D32C79" w:rsidRDefault="000653E2">
            <w:pPr>
              <w:pStyle w:val="ListParagraph"/>
              <w:numPr>
                <w:ilvl w:val="0"/>
                <w:numId w:val="12"/>
              </w:numPr>
              <w:tabs>
                <w:tab w:val="left" w:pos="30"/>
                <w:tab w:val="left" w:pos="172"/>
              </w:tabs>
              <w:ind w:left="30" w:firstLine="0"/>
              <w:rPr>
                <w:rFonts w:ascii="Times New Roman" w:hAnsi="Times New Roman" w:cs="Times New Roman"/>
                <w:sz w:val="22"/>
                <w:lang w:val="ro-MD"/>
              </w:rPr>
            </w:pPr>
            <w:r w:rsidRPr="00D32C79">
              <w:rPr>
                <w:rFonts w:ascii="Times New Roman" w:hAnsi="Times New Roman" w:cs="Times New Roman"/>
                <w:sz w:val="22"/>
                <w:lang w:val="ro-MD"/>
              </w:rPr>
              <w:t>Elaborarea unui Program Strategic Apicol național, similar cu capabilitățile UE – sprijin continuu, previzibil, integrat în strategia sectorială.</w:t>
            </w:r>
          </w:p>
          <w:p w14:paraId="05A8488C" w14:textId="6DE5FE95" w:rsidR="000653E2" w:rsidRPr="00D32C79" w:rsidRDefault="000653E2">
            <w:pPr>
              <w:pStyle w:val="ListParagraph"/>
              <w:numPr>
                <w:ilvl w:val="0"/>
                <w:numId w:val="12"/>
              </w:numPr>
              <w:tabs>
                <w:tab w:val="left" w:pos="314"/>
              </w:tabs>
              <w:spacing w:after="0"/>
              <w:ind w:left="0" w:firstLine="30"/>
              <w:rPr>
                <w:rFonts w:ascii="Times New Roman" w:hAnsi="Times New Roman" w:cs="Times New Roman"/>
                <w:sz w:val="22"/>
                <w:lang w:val="ro-MD"/>
              </w:rPr>
            </w:pPr>
            <w:r w:rsidRPr="00D32C79">
              <w:rPr>
                <w:rFonts w:ascii="Times New Roman" w:hAnsi="Times New Roman" w:cs="Times New Roman"/>
                <w:sz w:val="22"/>
                <w:lang w:val="ro-MD"/>
              </w:rPr>
              <w:t>Asigurarea unei co-fin</w:t>
            </w:r>
            <w:r w:rsidR="00C93BD7">
              <w:rPr>
                <w:rFonts w:ascii="Times New Roman" w:hAnsi="Times New Roman" w:cs="Times New Roman"/>
                <w:sz w:val="22"/>
                <w:lang w:val="ro-MD"/>
              </w:rPr>
              <w:t>an</w:t>
            </w:r>
            <w:r w:rsidRPr="00D32C79">
              <w:rPr>
                <w:rFonts w:ascii="Times New Roman" w:hAnsi="Times New Roman" w:cs="Times New Roman"/>
                <w:sz w:val="22"/>
                <w:lang w:val="ro-MD"/>
              </w:rPr>
              <w:t>țări eficiente (ex. UE 50 % + RM 50 %, cu opțiunea de a oferi până la 70 % pentru anumite măsuri prioritare).</w:t>
            </w:r>
          </w:p>
          <w:p w14:paraId="23F3D104" w14:textId="7C815C80" w:rsidR="000653E2" w:rsidRPr="00D32C79" w:rsidRDefault="000653E2">
            <w:pPr>
              <w:pStyle w:val="ListParagraph"/>
              <w:numPr>
                <w:ilvl w:val="0"/>
                <w:numId w:val="12"/>
              </w:numPr>
              <w:tabs>
                <w:tab w:val="left" w:pos="314"/>
              </w:tabs>
              <w:spacing w:after="0"/>
              <w:ind w:left="0" w:firstLine="30"/>
              <w:rPr>
                <w:rFonts w:ascii="Times New Roman" w:hAnsi="Times New Roman" w:cs="Times New Roman"/>
                <w:sz w:val="22"/>
                <w:lang w:val="ro-MD"/>
              </w:rPr>
            </w:pPr>
            <w:r w:rsidRPr="00D32C79">
              <w:rPr>
                <w:rFonts w:ascii="Times New Roman" w:hAnsi="Times New Roman" w:cs="Times New Roman"/>
                <w:sz w:val="22"/>
                <w:lang w:val="ro-MD"/>
              </w:rPr>
              <w:t>Diversificarea măsurilor de sprijin: nu doar echipamente și roiuri, c</w:t>
            </w:r>
            <w:r w:rsidR="00C93BD7">
              <w:rPr>
                <w:rFonts w:ascii="Times New Roman" w:hAnsi="Times New Roman" w:cs="Times New Roman"/>
                <w:sz w:val="22"/>
                <w:lang w:val="ro-MD"/>
              </w:rPr>
              <w:t>ât</w:t>
            </w:r>
            <w:r w:rsidRPr="00D32C79">
              <w:rPr>
                <w:rFonts w:ascii="Times New Roman" w:hAnsi="Times New Roman" w:cs="Times New Roman"/>
                <w:sz w:val="22"/>
                <w:lang w:val="ro-MD"/>
              </w:rPr>
              <w:t xml:space="preserve"> și training, dezvoltare de rețele, analiză calitate, creare de brand, marketing local.</w:t>
            </w:r>
          </w:p>
          <w:p w14:paraId="5BA65C18" w14:textId="77777777" w:rsidR="000653E2" w:rsidRPr="00D32C79" w:rsidRDefault="000653E2">
            <w:pPr>
              <w:pStyle w:val="ListParagraph"/>
              <w:numPr>
                <w:ilvl w:val="0"/>
                <w:numId w:val="12"/>
              </w:numPr>
              <w:tabs>
                <w:tab w:val="left" w:pos="314"/>
              </w:tabs>
              <w:spacing w:after="0"/>
              <w:ind w:left="0" w:firstLine="30"/>
              <w:rPr>
                <w:rFonts w:ascii="Times New Roman" w:hAnsi="Times New Roman" w:cs="Times New Roman"/>
                <w:sz w:val="22"/>
                <w:lang w:val="ro-MD"/>
              </w:rPr>
            </w:pPr>
            <w:r w:rsidRPr="00D32C79">
              <w:rPr>
                <w:rFonts w:ascii="Times New Roman" w:hAnsi="Times New Roman" w:cs="Times New Roman"/>
                <w:sz w:val="22"/>
                <w:lang w:val="ro-MD"/>
              </w:rPr>
              <w:t>Consolidarea mecanismelor de control: prevenirea fraudei, audit riguros, trasabilitate a echipamentelor, probe reale (ex. EPPO).</w:t>
            </w:r>
          </w:p>
          <w:p w14:paraId="1827F62A" w14:textId="77777777" w:rsidR="000653E2" w:rsidRPr="00D32C79" w:rsidRDefault="000653E2">
            <w:pPr>
              <w:pStyle w:val="ListParagraph"/>
              <w:numPr>
                <w:ilvl w:val="0"/>
                <w:numId w:val="12"/>
              </w:numPr>
              <w:tabs>
                <w:tab w:val="left" w:pos="314"/>
              </w:tabs>
              <w:spacing w:after="0"/>
              <w:ind w:left="0" w:firstLine="30"/>
              <w:rPr>
                <w:rFonts w:ascii="Times New Roman" w:hAnsi="Times New Roman" w:cs="Times New Roman"/>
                <w:sz w:val="22"/>
                <w:lang w:val="ro-MD"/>
              </w:rPr>
            </w:pPr>
            <w:r w:rsidRPr="00D32C79">
              <w:rPr>
                <w:rFonts w:ascii="Times New Roman" w:hAnsi="Times New Roman" w:cs="Times New Roman"/>
                <w:sz w:val="22"/>
                <w:lang w:val="ro-MD"/>
              </w:rPr>
              <w:t>Promovare prin creșterea vizibilității: campanii de informare a consumatorilor, marcă „produs local și autentic”.</w:t>
            </w:r>
          </w:p>
          <w:p w14:paraId="501B5CE2" w14:textId="77777777" w:rsidR="000653E2" w:rsidRPr="00D32C79" w:rsidRDefault="000653E2">
            <w:pPr>
              <w:pStyle w:val="ListParagraph"/>
              <w:numPr>
                <w:ilvl w:val="0"/>
                <w:numId w:val="12"/>
              </w:numPr>
              <w:tabs>
                <w:tab w:val="left" w:pos="314"/>
              </w:tabs>
              <w:spacing w:after="0"/>
              <w:ind w:left="0" w:firstLine="30"/>
              <w:rPr>
                <w:rFonts w:ascii="Times New Roman" w:hAnsi="Times New Roman" w:cs="Times New Roman"/>
                <w:sz w:val="22"/>
                <w:lang w:val="ro-MD"/>
              </w:rPr>
            </w:pPr>
            <w:r w:rsidRPr="00D32C79">
              <w:rPr>
                <w:rFonts w:ascii="Times New Roman" w:hAnsi="Times New Roman" w:cs="Times New Roman"/>
                <w:sz w:val="22"/>
                <w:lang w:val="ro-MD"/>
              </w:rPr>
              <w:t>Parteneriat regional și know-how: cooperarea cu România și alte state UE (tehnologii, proceduri, strategii implementate) pentru adaptări locale eficiente.</w:t>
            </w:r>
          </w:p>
          <w:p w14:paraId="44C729B6" w14:textId="77777777" w:rsidR="000653E2" w:rsidRPr="00D32C79" w:rsidRDefault="000653E2">
            <w:pPr>
              <w:pStyle w:val="BodyText"/>
              <w:numPr>
                <w:ilvl w:val="0"/>
                <w:numId w:val="12"/>
              </w:numPr>
              <w:tabs>
                <w:tab w:val="left" w:pos="314"/>
                <w:tab w:val="left" w:pos="456"/>
              </w:tabs>
              <w:spacing w:before="7"/>
              <w:ind w:left="30" w:firstLine="0"/>
              <w:jc w:val="both"/>
              <w:rPr>
                <w:sz w:val="22"/>
                <w:lang w:val="ro-MD"/>
              </w:rPr>
            </w:pPr>
            <w:r w:rsidRPr="00D32C79">
              <w:rPr>
                <w:rFonts w:cs="Times New Roman"/>
                <w:bCs/>
                <w:sz w:val="22"/>
                <w:lang w:val="ro-MD"/>
              </w:rPr>
              <w:t>Politica de subvenționare în afară de obiectivele ce țin de dezvoltarea agriculturii, trebuie să conțină obiective clar definite privind dezvoltarea rurală, turismul ecologic și cel rural.</w:t>
            </w:r>
          </w:p>
        </w:tc>
      </w:tr>
      <w:tr w:rsidR="000653E2" w:rsidRPr="00EC1F80" w14:paraId="763B89E6" w14:textId="77777777" w:rsidTr="00C77868">
        <w:trPr>
          <w:trHeight w:val="4668"/>
        </w:trPr>
        <w:tc>
          <w:tcPr>
            <w:tcW w:w="1413" w:type="dxa"/>
          </w:tcPr>
          <w:p w14:paraId="0CB58BAE" w14:textId="77777777" w:rsidR="000653E2" w:rsidRPr="00D32C79" w:rsidRDefault="000653E2" w:rsidP="004F6FF7">
            <w:pPr>
              <w:rPr>
                <w:b/>
                <w:bCs/>
                <w:i/>
                <w:iCs/>
                <w:szCs w:val="24"/>
                <w:lang w:val="ro-MD"/>
              </w:rPr>
            </w:pPr>
            <w:r w:rsidRPr="00D32C79">
              <w:rPr>
                <w:b/>
                <w:bCs/>
                <w:i/>
                <w:iCs/>
                <w:szCs w:val="24"/>
                <w:lang w:val="ro-MD"/>
              </w:rPr>
              <w:lastRenderedPageBreak/>
              <w:t>Transportul</w:t>
            </w:r>
          </w:p>
          <w:p w14:paraId="2BBC56EC" w14:textId="77777777" w:rsidR="000653E2" w:rsidRPr="00D32C79" w:rsidRDefault="000653E2" w:rsidP="004F6FF7">
            <w:pPr>
              <w:pStyle w:val="Para1"/>
              <w:numPr>
                <w:ilvl w:val="0"/>
                <w:numId w:val="0"/>
              </w:numPr>
              <w:suppressLineNumbers/>
              <w:suppressAutoHyphens/>
              <w:adjustRightInd w:val="0"/>
              <w:rPr>
                <w:szCs w:val="24"/>
                <w:lang w:val="ro-MD"/>
              </w:rPr>
            </w:pPr>
          </w:p>
        </w:tc>
        <w:tc>
          <w:tcPr>
            <w:tcW w:w="3827" w:type="dxa"/>
          </w:tcPr>
          <w:p w14:paraId="735F64DD" w14:textId="77777777" w:rsidR="000653E2" w:rsidRPr="00D32C79" w:rsidRDefault="000653E2" w:rsidP="004F6FF7">
            <w:pPr>
              <w:jc w:val="both"/>
              <w:rPr>
                <w:sz w:val="22"/>
                <w:lang w:val="ro-MD"/>
              </w:rPr>
            </w:pPr>
            <w:r w:rsidRPr="00D32C79">
              <w:rPr>
                <w:sz w:val="22"/>
                <w:lang w:val="ro-MD"/>
              </w:rPr>
              <w:t xml:space="preserve">În domeniul transportului, fără reforme majore, emisiile din transport ar putea crește cu 30% până în 2035, iar pierderile economice cauzate de schimbările climatice ar putea depăși 2 miliarde EUR. Lipsa unei politici clare de stimulare a vehiculelor ecologice și dependența de carburanți fosili sporesc vulnerabilitatea sectorului și influențează negativ asupra biodiversității, în special pe drumurile naționale, care intersectează siturile Emerald și ANPS. </w:t>
            </w:r>
            <w:r w:rsidRPr="00D32C79">
              <w:rPr>
                <w:rFonts w:cs="Times New Roman"/>
                <w:sz w:val="22"/>
                <w:lang w:val="ro-MD"/>
              </w:rPr>
              <w:t>O astfel de măsură ar putea genera anual 20–25 milioane euro pentru Fondul Național de Mediu, bani ce pot fi reinvestiți în transport public ecologic și infrastructură de încărcare. În paralel, creditele verzi cu dobânzi subvenționate ar permite companiilor de transport să-și modernizeze flota și să treacă la soluții mai puțin poluante.</w:t>
            </w:r>
          </w:p>
        </w:tc>
        <w:tc>
          <w:tcPr>
            <w:tcW w:w="4961" w:type="dxa"/>
          </w:tcPr>
          <w:p w14:paraId="2DAD56EA" w14:textId="77777777" w:rsidR="000653E2" w:rsidRPr="00D32C79" w:rsidRDefault="000653E2">
            <w:pPr>
              <w:pStyle w:val="ListParagraph"/>
              <w:numPr>
                <w:ilvl w:val="0"/>
                <w:numId w:val="12"/>
              </w:numPr>
              <w:tabs>
                <w:tab w:val="left" w:pos="456"/>
              </w:tabs>
              <w:ind w:left="30" w:firstLine="0"/>
              <w:rPr>
                <w:rFonts w:ascii="Times New Roman" w:hAnsi="Times New Roman" w:cs="Times New Roman"/>
                <w:sz w:val="22"/>
                <w:lang w:val="ro-MD"/>
              </w:rPr>
            </w:pPr>
            <w:r w:rsidRPr="00D32C79">
              <w:rPr>
                <w:rFonts w:ascii="Times New Roman" w:hAnsi="Times New Roman" w:cs="Times New Roman"/>
                <w:sz w:val="22"/>
                <w:lang w:val="ro-MD"/>
              </w:rPr>
              <w:t xml:space="preserve">La examinarea studiilor de evaluarea a impactului asupra mediului pentru proiectele de construcția, reconstrucția/reabilitarea drumurilor, în special naționale, să fie obligativitatea de elaborare a Studiului de evaluare a riscului asupra Biodiversității; </w:t>
            </w:r>
          </w:p>
          <w:p w14:paraId="6DEC26BF" w14:textId="77777777" w:rsidR="000653E2" w:rsidRPr="00D32C79" w:rsidRDefault="000653E2">
            <w:pPr>
              <w:pStyle w:val="ListParagraph"/>
              <w:numPr>
                <w:ilvl w:val="0"/>
                <w:numId w:val="12"/>
              </w:numPr>
              <w:tabs>
                <w:tab w:val="left" w:pos="456"/>
              </w:tabs>
              <w:ind w:left="30" w:firstLine="0"/>
              <w:rPr>
                <w:rFonts w:ascii="Times New Roman" w:hAnsi="Times New Roman" w:cs="Times New Roman"/>
                <w:sz w:val="22"/>
                <w:lang w:val="ro-MD"/>
              </w:rPr>
            </w:pPr>
            <w:r w:rsidRPr="00D32C79">
              <w:rPr>
                <w:rFonts w:ascii="Times New Roman" w:hAnsi="Times New Roman" w:cs="Times New Roman"/>
                <w:sz w:val="22"/>
                <w:lang w:val="ro-MD"/>
              </w:rPr>
              <w:t>Luare de măsuri pe drumuri naționale, în special de-a lungul zonelor siturilor Emerald, ANPS și corpurilor de pădure pentru protecția animalelor și securitatea pasagerilor din autovehicule</w:t>
            </w:r>
            <w:r w:rsidRPr="00D32C79">
              <w:rPr>
                <w:sz w:val="22"/>
                <w:lang w:val="ro-MD"/>
              </w:rPr>
              <w:t>.</w:t>
            </w:r>
          </w:p>
          <w:p w14:paraId="17976221" w14:textId="77777777" w:rsidR="000653E2" w:rsidRPr="00D32C79" w:rsidRDefault="000653E2">
            <w:pPr>
              <w:pStyle w:val="ListParagraph"/>
              <w:numPr>
                <w:ilvl w:val="0"/>
                <w:numId w:val="12"/>
              </w:numPr>
              <w:tabs>
                <w:tab w:val="left" w:pos="314"/>
              </w:tabs>
              <w:ind w:left="30" w:firstLine="0"/>
              <w:rPr>
                <w:rFonts w:ascii="Times New Roman" w:hAnsi="Times New Roman" w:cs="Times New Roman"/>
                <w:sz w:val="22"/>
                <w:lang w:val="ro-MD"/>
              </w:rPr>
            </w:pPr>
            <w:r w:rsidRPr="00D32C79">
              <w:rPr>
                <w:rFonts w:ascii="Times New Roman" w:hAnsi="Times New Roman" w:cs="Times New Roman"/>
                <w:sz w:val="22"/>
                <w:lang w:val="ro-MD"/>
              </w:rPr>
              <w:t>Extinderea infrastructurii pentru vehicule electrice. Această măsură ar susține adoptarea rapidă a electromobilității și ar reduce treptat consumul de carburanți fosili:</w:t>
            </w:r>
          </w:p>
          <w:p w14:paraId="259C3F77" w14:textId="77777777" w:rsidR="000653E2" w:rsidRPr="00D32C79" w:rsidRDefault="000653E2">
            <w:pPr>
              <w:pStyle w:val="ListParagraph"/>
              <w:numPr>
                <w:ilvl w:val="0"/>
                <w:numId w:val="12"/>
              </w:numPr>
              <w:tabs>
                <w:tab w:val="left" w:pos="314"/>
              </w:tabs>
              <w:ind w:left="30" w:firstLine="0"/>
              <w:rPr>
                <w:szCs w:val="24"/>
                <w:lang w:val="ro-MD"/>
              </w:rPr>
            </w:pPr>
            <w:r w:rsidRPr="00D32C79">
              <w:rPr>
                <w:rFonts w:ascii="Times New Roman" w:hAnsi="Times New Roman" w:cs="Times New Roman"/>
                <w:sz w:val="22"/>
                <w:lang w:val="ro-MD"/>
              </w:rPr>
              <w:t xml:space="preserve">Politicile fiscale verzi trebuie să susțină tranziția pentru durabilitate în transport, prin reducerea impactului asupra mediului și biodiversității. </w:t>
            </w:r>
          </w:p>
        </w:tc>
      </w:tr>
      <w:tr w:rsidR="000653E2" w:rsidRPr="00EC1F80" w14:paraId="24AEF492" w14:textId="77777777" w:rsidTr="005B1F2F">
        <w:trPr>
          <w:trHeight w:val="552"/>
        </w:trPr>
        <w:tc>
          <w:tcPr>
            <w:tcW w:w="1413" w:type="dxa"/>
          </w:tcPr>
          <w:p w14:paraId="65263C4E" w14:textId="77777777" w:rsidR="000653E2" w:rsidRPr="00D32C79" w:rsidRDefault="000653E2" w:rsidP="004F6FF7">
            <w:pPr>
              <w:rPr>
                <w:rFonts w:cs="Times New Roman"/>
                <w:b/>
                <w:bCs/>
                <w:i/>
                <w:iCs/>
                <w:color w:val="000000" w:themeColor="text1"/>
                <w:sz w:val="22"/>
                <w:lang w:val="ro-MD"/>
              </w:rPr>
            </w:pPr>
            <w:r w:rsidRPr="00D32C79">
              <w:rPr>
                <w:rFonts w:cs="Times New Roman"/>
                <w:b/>
                <w:bCs/>
                <w:i/>
                <w:iCs/>
                <w:color w:val="000000" w:themeColor="text1"/>
                <w:sz w:val="22"/>
                <w:lang w:val="ro-MD"/>
              </w:rPr>
              <w:t>Energetica</w:t>
            </w:r>
          </w:p>
          <w:p w14:paraId="06E47101" w14:textId="77777777" w:rsidR="000653E2" w:rsidRPr="00D32C79" w:rsidRDefault="000653E2" w:rsidP="004F6FF7">
            <w:pPr>
              <w:pStyle w:val="Para1"/>
              <w:numPr>
                <w:ilvl w:val="0"/>
                <w:numId w:val="0"/>
              </w:numPr>
              <w:suppressLineNumbers/>
              <w:suppressAutoHyphens/>
              <w:adjustRightInd w:val="0"/>
              <w:rPr>
                <w:szCs w:val="24"/>
                <w:lang w:val="ro-MD"/>
              </w:rPr>
            </w:pPr>
          </w:p>
        </w:tc>
        <w:tc>
          <w:tcPr>
            <w:tcW w:w="3827" w:type="dxa"/>
          </w:tcPr>
          <w:p w14:paraId="04CFDFBA" w14:textId="1046C290" w:rsidR="000653E2" w:rsidRPr="00D32C79" w:rsidRDefault="000653E2" w:rsidP="00C77868">
            <w:pPr>
              <w:tabs>
                <w:tab w:val="left" w:pos="3573"/>
                <w:tab w:val="left" w:pos="3610"/>
              </w:tabs>
              <w:rPr>
                <w:szCs w:val="24"/>
                <w:lang w:val="ro-MD"/>
              </w:rPr>
            </w:pPr>
            <w:r w:rsidRPr="00D32C79">
              <w:rPr>
                <w:rFonts w:cs="Times New Roman"/>
                <w:color w:val="000000" w:themeColor="text1"/>
                <w:sz w:val="22"/>
                <w:lang w:val="ro-MD"/>
              </w:rPr>
              <w:t>Resursele energetice pot influența pozitiv biodiversitatea prin </w:t>
            </w:r>
            <w:hyperlink r:id="rId185" w:tgtFrame="_blank" w:history="1">
              <w:r w:rsidRPr="00D32C79">
                <w:rPr>
                  <w:rStyle w:val="Hyperlink"/>
                  <w:rFonts w:cs="Times New Roman"/>
                  <w:color w:val="000000" w:themeColor="text1"/>
                  <w:sz w:val="22"/>
                  <w:u w:val="none"/>
                  <w:lang w:val="ro-MD"/>
                </w:rPr>
                <w:t>utilizarea energiei curate</w:t>
              </w:r>
            </w:hyperlink>
            <w:r w:rsidRPr="00D32C79">
              <w:rPr>
                <w:rFonts w:cs="Times New Roman"/>
                <w:color w:val="000000" w:themeColor="text1"/>
                <w:sz w:val="22"/>
                <w:lang w:val="ro-MD"/>
              </w:rPr>
              <w:t>, care reduce poluarea și </w:t>
            </w:r>
            <w:hyperlink r:id="rId186" w:tgtFrame="_blank" w:history="1">
              <w:r w:rsidRPr="00D32C79">
                <w:rPr>
                  <w:rStyle w:val="Hyperlink"/>
                  <w:rFonts w:cs="Times New Roman"/>
                  <w:color w:val="000000" w:themeColor="text1"/>
                  <w:sz w:val="22"/>
                  <w:u w:val="none"/>
                  <w:lang w:val="ro-MD"/>
                </w:rPr>
                <w:t>emisiile de gaze cu efect de seră</w:t>
              </w:r>
            </w:hyperlink>
            <w:r w:rsidRPr="00D32C79">
              <w:rPr>
                <w:rFonts w:cs="Times New Roman"/>
                <w:color w:val="000000" w:themeColor="text1"/>
                <w:sz w:val="22"/>
                <w:lang w:val="ro-MD"/>
              </w:rPr>
              <w:t>, favorizând habitatele naturale și specii. Proiectele energetice, precum parcurile eoliene și solare cu gestionare </w:t>
            </w:r>
            <w:hyperlink r:id="rId187" w:tgtFrame="_blank" w:history="1">
              <w:r w:rsidRPr="00D32C79">
                <w:rPr>
                  <w:rStyle w:val="Hyperlink"/>
                  <w:rFonts w:cs="Times New Roman"/>
                  <w:color w:val="000000" w:themeColor="text1"/>
                  <w:sz w:val="22"/>
                  <w:u w:val="none"/>
                  <w:lang w:val="ro-MD"/>
                </w:rPr>
                <w:t>responsabilă</w:t>
              </w:r>
            </w:hyperlink>
            <w:r w:rsidRPr="00D32C79">
              <w:rPr>
                <w:rFonts w:cs="Times New Roman"/>
                <w:color w:val="000000" w:themeColor="text1"/>
                <w:sz w:val="22"/>
                <w:lang w:val="ro-MD"/>
              </w:rPr>
              <w:t xml:space="preserve">, pot contribui la protejarea habitatelor și la crearea unor noi zone de refugiu pentru </w:t>
            </w:r>
            <w:r w:rsidR="00C77868" w:rsidRPr="00D32C79">
              <w:rPr>
                <w:rFonts w:cs="Times New Roman"/>
                <w:color w:val="000000" w:themeColor="text1"/>
                <w:sz w:val="22"/>
                <w:lang w:val="ro-MD"/>
              </w:rPr>
              <w:t>f</w:t>
            </w:r>
            <w:r w:rsidR="00C77868" w:rsidRPr="00D32C79">
              <w:rPr>
                <w:lang w:val="ro-MD"/>
              </w:rPr>
              <w:t>aună.</w:t>
            </w:r>
            <w:r w:rsidR="00C77868" w:rsidRPr="00D32C79">
              <w:rPr>
                <w:rFonts w:cs="Times New Roman"/>
                <w:color w:val="000000" w:themeColor="text1"/>
                <w:sz w:val="22"/>
                <w:lang w:val="ro-MD"/>
              </w:rPr>
              <w:t xml:space="preserve"> E</w:t>
            </w:r>
            <w:r w:rsidRPr="00D32C79">
              <w:rPr>
                <w:rFonts w:cs="Times New Roman"/>
                <w:color w:val="000000" w:themeColor="text1"/>
                <w:sz w:val="22"/>
                <w:lang w:val="ro-MD"/>
              </w:rPr>
              <w:t>nergia poate</w:t>
            </w:r>
            <w:r w:rsidR="00C77868" w:rsidRPr="00D32C79">
              <w:rPr>
                <w:rFonts w:cs="Times New Roman"/>
                <w:color w:val="000000" w:themeColor="text1"/>
                <w:sz w:val="22"/>
                <w:lang w:val="ro-MD"/>
              </w:rPr>
              <w:t xml:space="preserve"> </w:t>
            </w:r>
            <w:r w:rsidRPr="00D32C79">
              <w:rPr>
                <w:rFonts w:cs="Times New Roman"/>
                <w:color w:val="000000" w:themeColor="text1"/>
                <w:sz w:val="22"/>
                <w:lang w:val="ro-MD"/>
              </w:rPr>
              <w:t>sprijini </w:t>
            </w:r>
            <w:hyperlink r:id="rId188" w:tgtFrame="_blank" w:history="1">
              <w:r w:rsidRPr="00D32C79">
                <w:rPr>
                  <w:rStyle w:val="Hyperlink"/>
                  <w:rFonts w:cs="Times New Roman"/>
                  <w:color w:val="000000" w:themeColor="text1"/>
                  <w:sz w:val="22"/>
                  <w:u w:val="none"/>
                  <w:lang w:val="ro-MD"/>
                </w:rPr>
                <w:t>eforturile</w:t>
              </w:r>
              <w:r w:rsidR="00C77868" w:rsidRPr="00D32C79">
                <w:rPr>
                  <w:rStyle w:val="Hyperlink"/>
                  <w:rFonts w:cs="Times New Roman"/>
                  <w:color w:val="000000" w:themeColor="text1"/>
                  <w:sz w:val="22"/>
                  <w:u w:val="none"/>
                  <w:lang w:val="ro-MD"/>
                </w:rPr>
                <w:t xml:space="preserve"> </w:t>
              </w:r>
              <w:r w:rsidRPr="00D32C79">
                <w:rPr>
                  <w:rStyle w:val="Hyperlink"/>
                  <w:rFonts w:cs="Times New Roman"/>
                  <w:color w:val="000000" w:themeColor="text1"/>
                  <w:sz w:val="22"/>
                  <w:u w:val="none"/>
                  <w:lang w:val="ro-MD"/>
                </w:rPr>
                <w:t>de</w:t>
              </w:r>
              <w:r w:rsidR="00C77868" w:rsidRPr="00D32C79">
                <w:rPr>
                  <w:rStyle w:val="Hyperlink"/>
                  <w:rFonts w:cs="Times New Roman"/>
                  <w:color w:val="000000" w:themeColor="text1"/>
                  <w:sz w:val="22"/>
                  <w:u w:val="none"/>
                  <w:lang w:val="ro-MD"/>
                </w:rPr>
                <w:t xml:space="preserve"> conservare</w:t>
              </w:r>
            </w:hyperlink>
            <w:r w:rsidRPr="00D32C79">
              <w:rPr>
                <w:rFonts w:cs="Times New Roman"/>
                <w:color w:val="000000" w:themeColor="text1"/>
                <w:sz w:val="22"/>
                <w:lang w:val="ro-MD"/>
              </w:rPr>
              <w:t>, finanțând</w:t>
            </w:r>
            <w:r w:rsidR="00C77868" w:rsidRPr="00D32C79">
              <w:rPr>
                <w:rFonts w:cs="Times New Roman"/>
                <w:color w:val="000000" w:themeColor="text1"/>
                <w:sz w:val="22"/>
                <w:lang w:val="ro-MD"/>
              </w:rPr>
              <w:t xml:space="preserve"> studiile și implementarea</w:t>
            </w:r>
            <w:r w:rsidRPr="00D32C79">
              <w:rPr>
                <w:rFonts w:cs="Times New Roman"/>
                <w:color w:val="000000" w:themeColor="text1"/>
                <w:sz w:val="22"/>
                <w:lang w:val="ro-MD"/>
              </w:rPr>
              <w:t> </w:t>
            </w:r>
            <w:hyperlink r:id="rId189" w:tgtFrame="_blank" w:history="1">
              <w:r w:rsidRPr="00D32C79">
                <w:rPr>
                  <w:rStyle w:val="Hyperlink"/>
                  <w:rFonts w:cs="Times New Roman"/>
                  <w:color w:val="000000" w:themeColor="text1"/>
                  <w:sz w:val="22"/>
                  <w:u w:val="none"/>
                  <w:lang w:val="ro-MD"/>
                </w:rPr>
                <w:t>programelor de reabilitare a ecosistemelor</w:t>
              </w:r>
            </w:hyperlink>
            <w:r w:rsidRPr="00D32C79">
              <w:rPr>
                <w:rFonts w:cs="Times New Roman"/>
                <w:color w:val="000000" w:themeColor="text1"/>
                <w:sz w:val="22"/>
                <w:lang w:val="ro-MD"/>
              </w:rPr>
              <w:t>.</w:t>
            </w:r>
            <w:r w:rsidRPr="00D32C79">
              <w:rPr>
                <w:rFonts w:cs="Times New Roman"/>
                <w:sz w:val="22"/>
                <w:lang w:val="ro-MD"/>
              </w:rPr>
              <w:t xml:space="preserve"> </w:t>
            </w:r>
            <w:r w:rsidR="00C77868" w:rsidRPr="00D32C79">
              <w:rPr>
                <w:rFonts w:cs="Times New Roman"/>
                <w:sz w:val="22"/>
                <w:lang w:val="ro-MD"/>
              </w:rPr>
              <w:t>S</w:t>
            </w:r>
            <w:r w:rsidRPr="00D32C79">
              <w:rPr>
                <w:rFonts w:cs="Times New Roman"/>
                <w:sz w:val="22"/>
                <w:lang w:val="ro-MD"/>
              </w:rPr>
              <w:t>unt promovate unele proiecte pentru eficiența energetică (echipamente eficiente), cea ce prevede consum mai mic al lemnului și altor resurse naturale, cu  mai puține emisii, cu efecte pozitive pentru reducerea consumului de apă folosită în sisteme. Biogazul la ferme poate valorifică dejecțiile și reduce emisiile de CH₄, cu co-beneficii asupra calității apei, însă activitatea trebuie gestionată  conform platformei impermeabile cu elaborarea unui plan de fertilizare.</w:t>
            </w:r>
          </w:p>
        </w:tc>
        <w:tc>
          <w:tcPr>
            <w:tcW w:w="4961" w:type="dxa"/>
          </w:tcPr>
          <w:p w14:paraId="35C68410" w14:textId="77777777" w:rsidR="000653E2" w:rsidRPr="00D32C79" w:rsidRDefault="000653E2">
            <w:pPr>
              <w:pStyle w:val="ListParagraph"/>
              <w:numPr>
                <w:ilvl w:val="0"/>
                <w:numId w:val="12"/>
              </w:numPr>
              <w:tabs>
                <w:tab w:val="left" w:pos="314"/>
              </w:tabs>
              <w:ind w:left="30" w:firstLine="0"/>
              <w:rPr>
                <w:rFonts w:ascii="Times New Roman" w:hAnsi="Times New Roman" w:cs="Times New Roman"/>
                <w:sz w:val="22"/>
                <w:lang w:val="ro-MD"/>
              </w:rPr>
            </w:pPr>
            <w:r w:rsidRPr="00D32C79">
              <w:rPr>
                <w:rFonts w:ascii="Times New Roman" w:hAnsi="Times New Roman" w:cs="Times New Roman"/>
                <w:sz w:val="22"/>
                <w:lang w:val="ro-MD"/>
              </w:rPr>
              <w:t>Creare a sistemelor eoliene, fotovoltaice, biogaz cu beneficii de impact transversal asupra ecosistemelor, solurilor și apelor, dar prin supunerea acestor activității evaluării impactului asupra mediului și biodiversității.</w:t>
            </w:r>
          </w:p>
          <w:p w14:paraId="1BC53B12" w14:textId="77777777" w:rsidR="000653E2" w:rsidRPr="00D32C79" w:rsidRDefault="000653E2">
            <w:pPr>
              <w:pStyle w:val="ListParagraph"/>
              <w:numPr>
                <w:ilvl w:val="0"/>
                <w:numId w:val="12"/>
              </w:numPr>
              <w:tabs>
                <w:tab w:val="left" w:pos="314"/>
              </w:tabs>
              <w:ind w:left="30" w:firstLine="0"/>
              <w:rPr>
                <w:rFonts w:ascii="Times New Roman" w:hAnsi="Times New Roman" w:cs="Times New Roman"/>
                <w:sz w:val="22"/>
                <w:lang w:val="ro-MD"/>
              </w:rPr>
            </w:pPr>
            <w:r w:rsidRPr="00D32C79">
              <w:rPr>
                <w:rFonts w:ascii="Times New Roman" w:hAnsi="Times New Roman" w:cs="Times New Roman"/>
                <w:sz w:val="22"/>
                <w:lang w:val="ro-MD"/>
              </w:rPr>
              <w:t xml:space="preserve">Utilizarea biomasei pentru încălzire – prin reducerea emisiilor de carbon.. Atunci când biomasa este utilizată drept combustibil (reziduuri agricole, cum ar fi paiele, pleava sau tulpinile de porumb, precum şi din culturile energetice, cum ar fi rapiţa şi subarboretul, deșeuri de lemn și cherestrea alt.), carbonul este eliminat înapoi în atmosferă. </w:t>
            </w:r>
          </w:p>
          <w:p w14:paraId="7877F289" w14:textId="77777777" w:rsidR="000653E2" w:rsidRPr="00D32C79" w:rsidRDefault="000653E2">
            <w:pPr>
              <w:pStyle w:val="ListParagraph"/>
              <w:numPr>
                <w:ilvl w:val="0"/>
                <w:numId w:val="12"/>
              </w:numPr>
              <w:tabs>
                <w:tab w:val="left" w:pos="314"/>
              </w:tabs>
              <w:ind w:left="30" w:firstLine="0"/>
              <w:rPr>
                <w:rFonts w:ascii="Times New Roman" w:hAnsi="Times New Roman" w:cs="Times New Roman"/>
                <w:sz w:val="22"/>
                <w:lang w:val="ro-MD"/>
              </w:rPr>
            </w:pPr>
            <w:r w:rsidRPr="00D32C79">
              <w:rPr>
                <w:rFonts w:ascii="Times New Roman" w:hAnsi="Times New Roman" w:cs="Times New Roman"/>
                <w:sz w:val="22"/>
                <w:lang w:val="ro-MD"/>
              </w:rPr>
              <w:t xml:space="preserve">Susținerea programelor pentru </w:t>
            </w:r>
            <w:hyperlink r:id="rId190" w:tgtFrame="_blank" w:history="1">
              <w:r w:rsidRPr="00D32C79">
                <w:rPr>
                  <w:rFonts w:ascii="Times New Roman" w:hAnsi="Times New Roman" w:cs="Times New Roman"/>
                  <w:sz w:val="22"/>
                  <w:lang w:val="ro-MD"/>
                </w:rPr>
                <w:t>utilizarea energiei curate</w:t>
              </w:r>
            </w:hyperlink>
            <w:r w:rsidRPr="00D32C79">
              <w:rPr>
                <w:rFonts w:ascii="Times New Roman" w:hAnsi="Times New Roman" w:cs="Times New Roman"/>
                <w:sz w:val="22"/>
                <w:lang w:val="ro-MD"/>
              </w:rPr>
              <w:t>, cea ce va contribui la minimizarea consumului de resurse naturale, în special a lemnului de foc.</w:t>
            </w:r>
          </w:p>
          <w:p w14:paraId="2CA0592C" w14:textId="09C68786" w:rsidR="000653E2" w:rsidRPr="00D32C79" w:rsidRDefault="000653E2">
            <w:pPr>
              <w:pStyle w:val="ListParagraph"/>
              <w:numPr>
                <w:ilvl w:val="0"/>
                <w:numId w:val="12"/>
              </w:numPr>
              <w:tabs>
                <w:tab w:val="left" w:pos="314"/>
              </w:tabs>
              <w:ind w:left="30" w:firstLine="0"/>
              <w:rPr>
                <w:rFonts w:ascii="Times New Roman" w:hAnsi="Times New Roman" w:cs="Times New Roman"/>
                <w:sz w:val="22"/>
                <w:lang w:val="ro-MD"/>
              </w:rPr>
            </w:pPr>
            <w:r w:rsidRPr="00D32C79">
              <w:rPr>
                <w:rFonts w:ascii="Times New Roman" w:hAnsi="Times New Roman" w:cs="Times New Roman"/>
                <w:sz w:val="22"/>
                <w:lang w:val="ro-MD"/>
              </w:rPr>
              <w:t>Susținerea proiectelor pentru eficiența energetică cu efecte pozitive pentru mediu și biodiversitate;</w:t>
            </w:r>
          </w:p>
          <w:p w14:paraId="1E89B9F0" w14:textId="77777777" w:rsidR="000653E2" w:rsidRPr="00D32C79" w:rsidRDefault="000653E2">
            <w:pPr>
              <w:pStyle w:val="ListParagraph"/>
              <w:numPr>
                <w:ilvl w:val="0"/>
                <w:numId w:val="12"/>
              </w:numPr>
              <w:tabs>
                <w:tab w:val="left" w:pos="314"/>
              </w:tabs>
              <w:ind w:left="30" w:firstLine="0"/>
              <w:rPr>
                <w:szCs w:val="24"/>
                <w:lang w:val="ro-MD"/>
              </w:rPr>
            </w:pPr>
            <w:r w:rsidRPr="00D32C79">
              <w:rPr>
                <w:rFonts w:ascii="Times New Roman" w:hAnsi="Times New Roman" w:cs="Times New Roman"/>
                <w:sz w:val="22"/>
                <w:lang w:val="ro-MD"/>
              </w:rPr>
              <w:t>Susținerea proiectelor pentru dezvoltarea rurală, pentru folosirea biogazului la ferme, dar cu aspecte de ecologizare a procedurilor aplicate.</w:t>
            </w:r>
          </w:p>
        </w:tc>
      </w:tr>
      <w:tr w:rsidR="000653E2" w:rsidRPr="00EC1F80" w14:paraId="72916659" w14:textId="77777777" w:rsidTr="005B1F2F">
        <w:tc>
          <w:tcPr>
            <w:tcW w:w="1413" w:type="dxa"/>
          </w:tcPr>
          <w:p w14:paraId="66E94A58" w14:textId="77777777" w:rsidR="000653E2" w:rsidRPr="00D32C79" w:rsidRDefault="000653E2" w:rsidP="004F6FF7">
            <w:pPr>
              <w:jc w:val="both"/>
              <w:rPr>
                <w:b/>
                <w:bCs/>
                <w:i/>
                <w:iCs/>
                <w:sz w:val="22"/>
                <w:lang w:val="ro-MD"/>
              </w:rPr>
            </w:pPr>
            <w:r w:rsidRPr="00D32C79">
              <w:rPr>
                <w:b/>
                <w:bCs/>
                <w:i/>
                <w:iCs/>
                <w:sz w:val="22"/>
                <w:lang w:val="ro-MD"/>
              </w:rPr>
              <w:t>Sănătatea</w:t>
            </w:r>
          </w:p>
          <w:p w14:paraId="1ED612D9" w14:textId="77777777" w:rsidR="000653E2" w:rsidRPr="00D32C79" w:rsidRDefault="000653E2" w:rsidP="004F6FF7">
            <w:pPr>
              <w:pStyle w:val="Para1"/>
              <w:numPr>
                <w:ilvl w:val="0"/>
                <w:numId w:val="0"/>
              </w:numPr>
              <w:suppressLineNumbers/>
              <w:suppressAutoHyphens/>
              <w:adjustRightInd w:val="0"/>
              <w:rPr>
                <w:szCs w:val="24"/>
                <w:lang w:val="ro-MD"/>
              </w:rPr>
            </w:pPr>
          </w:p>
        </w:tc>
        <w:tc>
          <w:tcPr>
            <w:tcW w:w="3827" w:type="dxa"/>
          </w:tcPr>
          <w:p w14:paraId="159DD27F" w14:textId="77777777" w:rsidR="000653E2" w:rsidRPr="00D32C79" w:rsidRDefault="000653E2" w:rsidP="004F6FF7">
            <w:pPr>
              <w:jc w:val="both"/>
              <w:rPr>
                <w:sz w:val="22"/>
                <w:lang w:val="ro-MD"/>
              </w:rPr>
            </w:pPr>
            <w:r w:rsidRPr="00D32C79">
              <w:rPr>
                <w:sz w:val="22"/>
                <w:lang w:val="ro-MD"/>
              </w:rPr>
              <w:t xml:space="preserve">Biodiversitatea este o sursă de tratamente din medicină tradițională, poate furniza multe produse farmaceutice existente. Este important ca folosințele  biomedicale să ia în considerare interesele populațiilor rurale care dețin cunoștințe semnificative despre mediile lor locale, și care adesea se bazează pe </w:t>
            </w:r>
            <w:r w:rsidRPr="00D32C79">
              <w:rPr>
                <w:sz w:val="22"/>
                <w:lang w:val="ro-MD"/>
              </w:rPr>
              <w:lastRenderedPageBreak/>
              <w:t xml:space="preserve">aceste zone pentru a-și asigura traiul. În acest scop trebuie de stabilit măsuri clare pentru implementarea </w:t>
            </w:r>
            <w:hyperlink r:id="rId191" w:history="1">
              <w:r w:rsidRPr="00D32C79">
                <w:rPr>
                  <w:rStyle w:val="Hyperlink"/>
                  <w:color w:val="000000" w:themeColor="text1"/>
                  <w:sz w:val="22"/>
                  <w:u w:val="none"/>
                  <w:lang w:val="ro-MD"/>
                </w:rPr>
                <w:t>Protocolului de la Nagoya privind accesul la resursele genetice și împărțirea corectă și echitabilă a beneficiilor care rezultă din utilizarea acestora la Convenția privind diversitatea biologică</w:t>
              </w:r>
            </w:hyperlink>
            <w:r w:rsidRPr="00D32C79">
              <w:rPr>
                <w:sz w:val="22"/>
                <w:lang w:val="ro-MD"/>
              </w:rPr>
              <w:t>, la care RM este parte din a.2014,  în legislația de mediul al RM, ținând cont de echitatea și schimbul de informații între entități publice, universitare, profesionale din domeniul medical, comerciale și factori de decizie politică.</w:t>
            </w:r>
          </w:p>
        </w:tc>
        <w:tc>
          <w:tcPr>
            <w:tcW w:w="4961" w:type="dxa"/>
          </w:tcPr>
          <w:p w14:paraId="62A1066F" w14:textId="1D9411D2" w:rsidR="000653E2" w:rsidRPr="00D32C79" w:rsidRDefault="000653E2">
            <w:pPr>
              <w:pStyle w:val="ListParagraph"/>
              <w:numPr>
                <w:ilvl w:val="0"/>
                <w:numId w:val="12"/>
              </w:numPr>
              <w:tabs>
                <w:tab w:val="left" w:pos="314"/>
              </w:tabs>
              <w:spacing w:line="240" w:lineRule="auto"/>
              <w:ind w:left="0" w:firstLine="30"/>
              <w:rPr>
                <w:rFonts w:ascii="Times New Roman" w:hAnsi="Times New Roman" w:cs="Times New Roman"/>
                <w:sz w:val="22"/>
                <w:lang w:val="ro-MD"/>
              </w:rPr>
            </w:pPr>
            <w:r w:rsidRPr="00D32C79">
              <w:rPr>
                <w:rFonts w:ascii="Times New Roman" w:hAnsi="Times New Roman" w:cs="Times New Roman"/>
                <w:sz w:val="22"/>
                <w:lang w:val="ro-MD"/>
              </w:rPr>
              <w:lastRenderedPageBreak/>
              <w:t>Crearea unor stimulente în sănătate/ agricultură pentru crearea</w:t>
            </w:r>
            <w:r w:rsidR="00C77868" w:rsidRPr="00D32C79">
              <w:rPr>
                <w:rFonts w:ascii="Times New Roman" w:hAnsi="Times New Roman" w:cs="Times New Roman"/>
                <w:sz w:val="22"/>
                <w:lang w:val="ro-MD"/>
              </w:rPr>
              <w:t xml:space="preserve">/extindere a suprafețelor </w:t>
            </w:r>
            <w:r w:rsidRPr="00D32C79">
              <w:rPr>
                <w:rFonts w:ascii="Times New Roman" w:hAnsi="Times New Roman" w:cs="Times New Roman"/>
                <w:sz w:val="22"/>
                <w:lang w:val="ro-MD"/>
              </w:rPr>
              <w:t>de plantații cu  plante medicinale</w:t>
            </w:r>
            <w:r w:rsidR="00C77868" w:rsidRPr="00D32C79">
              <w:rPr>
                <w:rFonts w:ascii="Times New Roman" w:hAnsi="Times New Roman" w:cs="Times New Roman"/>
                <w:sz w:val="22"/>
                <w:lang w:val="ro-MD"/>
              </w:rPr>
              <w:t>, aromatice, eferouleioase</w:t>
            </w:r>
            <w:r w:rsidRPr="00D32C79">
              <w:rPr>
                <w:rFonts w:ascii="Times New Roman" w:hAnsi="Times New Roman" w:cs="Times New Roman"/>
                <w:sz w:val="22"/>
                <w:lang w:val="ro-MD"/>
              </w:rPr>
              <w:t>.</w:t>
            </w:r>
          </w:p>
          <w:p w14:paraId="5680C849" w14:textId="77777777" w:rsidR="000653E2" w:rsidRPr="00D32C79" w:rsidRDefault="000653E2">
            <w:pPr>
              <w:pStyle w:val="ListParagraph"/>
              <w:numPr>
                <w:ilvl w:val="0"/>
                <w:numId w:val="12"/>
              </w:numPr>
              <w:tabs>
                <w:tab w:val="left" w:pos="314"/>
              </w:tabs>
              <w:spacing w:line="240" w:lineRule="auto"/>
              <w:ind w:left="0" w:firstLine="30"/>
              <w:rPr>
                <w:rFonts w:ascii="Times New Roman" w:hAnsi="Times New Roman" w:cs="Times New Roman"/>
                <w:sz w:val="22"/>
                <w:lang w:val="ro-MD"/>
              </w:rPr>
            </w:pPr>
            <w:r w:rsidRPr="00D32C79">
              <w:rPr>
                <w:rFonts w:ascii="Times New Roman" w:hAnsi="Times New Roman" w:cs="Times New Roman"/>
                <w:sz w:val="22"/>
                <w:lang w:val="ro-MD"/>
              </w:rPr>
              <w:t>Sprijin pentru procesare locală al plantelor aromatice și eferouleioase prin granturi și credite IFI, care să permită trecerea de la materie primă brută la produse finite cu valoare adăugată.</w:t>
            </w:r>
          </w:p>
          <w:p w14:paraId="25906AF1" w14:textId="17990C5A" w:rsidR="000653E2" w:rsidRPr="00D32C79" w:rsidRDefault="000653E2">
            <w:pPr>
              <w:pStyle w:val="ListParagraph"/>
              <w:numPr>
                <w:ilvl w:val="0"/>
                <w:numId w:val="12"/>
              </w:numPr>
              <w:tabs>
                <w:tab w:val="left" w:pos="314"/>
              </w:tabs>
              <w:ind w:left="30" w:hanging="30"/>
              <w:rPr>
                <w:rFonts w:ascii="Times New Roman" w:hAnsi="Times New Roman" w:cs="Times New Roman"/>
                <w:sz w:val="22"/>
                <w:lang w:val="ro-MD"/>
              </w:rPr>
            </w:pPr>
            <w:r w:rsidRPr="00D32C79">
              <w:rPr>
                <w:rFonts w:ascii="Times New Roman" w:hAnsi="Times New Roman" w:cs="Times New Roman"/>
                <w:sz w:val="22"/>
                <w:lang w:val="ro-MD"/>
              </w:rPr>
              <w:lastRenderedPageBreak/>
              <w:t>Consolidarea reglementărilor de calitate: certificarea bio, trasabilitate, testare farmacologică pentru produsele naturiste puse pe piață.</w:t>
            </w:r>
          </w:p>
          <w:p w14:paraId="306371E6" w14:textId="07F2C031" w:rsidR="000653E2" w:rsidRPr="00D32C79" w:rsidRDefault="000653E2">
            <w:pPr>
              <w:pStyle w:val="ListParagraph"/>
              <w:numPr>
                <w:ilvl w:val="0"/>
                <w:numId w:val="12"/>
              </w:numPr>
              <w:tabs>
                <w:tab w:val="left" w:pos="314"/>
              </w:tabs>
              <w:ind w:left="30" w:hanging="30"/>
              <w:rPr>
                <w:rFonts w:ascii="Times New Roman" w:hAnsi="Times New Roman" w:cs="Times New Roman"/>
                <w:sz w:val="22"/>
                <w:lang w:val="ro-MD"/>
              </w:rPr>
            </w:pPr>
            <w:r w:rsidRPr="00D32C79">
              <w:rPr>
                <w:rFonts w:ascii="Times New Roman" w:hAnsi="Times New Roman" w:cs="Times New Roman"/>
                <w:sz w:val="22"/>
                <w:lang w:val="ro-MD"/>
              </w:rPr>
              <w:t>Dezvoltare de programe de cercetare aplicată pentru fitoterapie  și farmacologie naturistă</w:t>
            </w:r>
          </w:p>
          <w:p w14:paraId="72154FEE" w14:textId="77777777" w:rsidR="000653E2" w:rsidRPr="00D32C79" w:rsidRDefault="000653E2">
            <w:pPr>
              <w:pStyle w:val="ListParagraph"/>
              <w:numPr>
                <w:ilvl w:val="0"/>
                <w:numId w:val="12"/>
              </w:numPr>
              <w:tabs>
                <w:tab w:val="left" w:pos="314"/>
              </w:tabs>
              <w:ind w:left="30" w:hanging="30"/>
              <w:rPr>
                <w:rFonts w:ascii="Times New Roman" w:hAnsi="Times New Roman" w:cs="Times New Roman"/>
                <w:sz w:val="22"/>
                <w:lang w:val="ro-MD"/>
              </w:rPr>
            </w:pPr>
            <w:r w:rsidRPr="00D32C79">
              <w:rPr>
                <w:rFonts w:ascii="Times New Roman" w:hAnsi="Times New Roman" w:cs="Times New Roman"/>
                <w:sz w:val="22"/>
                <w:lang w:val="ro-MD"/>
              </w:rPr>
              <w:t>Protecția biodiversității plantelor medicinale: interzicerea colectării necontrolate din flora spontană.</w:t>
            </w:r>
          </w:p>
          <w:p w14:paraId="36A85353" w14:textId="77777777" w:rsidR="000653E2" w:rsidRPr="00D32C79" w:rsidRDefault="000653E2">
            <w:pPr>
              <w:pStyle w:val="ListParagraph"/>
              <w:numPr>
                <w:ilvl w:val="0"/>
                <w:numId w:val="12"/>
              </w:numPr>
              <w:tabs>
                <w:tab w:val="left" w:pos="314"/>
              </w:tabs>
              <w:spacing w:after="0"/>
              <w:ind w:left="30" w:hanging="30"/>
              <w:rPr>
                <w:rFonts w:ascii="Times New Roman" w:hAnsi="Times New Roman" w:cs="Times New Roman"/>
                <w:sz w:val="22"/>
                <w:lang w:val="ro-MD"/>
              </w:rPr>
            </w:pPr>
            <w:r w:rsidRPr="00D32C79">
              <w:rPr>
                <w:rFonts w:ascii="Times New Roman" w:hAnsi="Times New Roman" w:cs="Times New Roman"/>
                <w:sz w:val="22"/>
                <w:lang w:val="ro-MD"/>
              </w:rPr>
              <w:t>Implementarea prevederilor Protocolului de la Nagoya, privind partajarea beneficiilor asociate de la cultivarea/exportul plantelor medicinale – resursă genetică.</w:t>
            </w:r>
          </w:p>
        </w:tc>
      </w:tr>
      <w:tr w:rsidR="000653E2" w:rsidRPr="009D7CCD" w14:paraId="78E87CA2" w14:textId="77777777" w:rsidTr="00C77868">
        <w:trPr>
          <w:trHeight w:val="694"/>
        </w:trPr>
        <w:tc>
          <w:tcPr>
            <w:tcW w:w="1413" w:type="dxa"/>
          </w:tcPr>
          <w:p w14:paraId="4F10644F" w14:textId="77777777" w:rsidR="000653E2" w:rsidRPr="00D32C79" w:rsidRDefault="000653E2" w:rsidP="004F6FF7">
            <w:pPr>
              <w:rPr>
                <w:b/>
                <w:bCs/>
                <w:i/>
                <w:iCs/>
                <w:sz w:val="22"/>
                <w:lang w:val="ro-MD"/>
              </w:rPr>
            </w:pPr>
            <w:r w:rsidRPr="00D32C79">
              <w:rPr>
                <w:b/>
                <w:bCs/>
                <w:i/>
                <w:iCs/>
                <w:sz w:val="22"/>
                <w:lang w:val="ro-MD"/>
              </w:rPr>
              <w:lastRenderedPageBreak/>
              <w:t>Cultura și turismul</w:t>
            </w:r>
          </w:p>
          <w:p w14:paraId="42E50DD4" w14:textId="77777777" w:rsidR="000653E2" w:rsidRPr="00D32C79" w:rsidRDefault="000653E2" w:rsidP="004F6FF7">
            <w:pPr>
              <w:jc w:val="both"/>
              <w:rPr>
                <w:b/>
                <w:bCs/>
                <w:i/>
                <w:iCs/>
                <w:sz w:val="22"/>
                <w:lang w:val="ro-MD"/>
              </w:rPr>
            </w:pPr>
          </w:p>
        </w:tc>
        <w:tc>
          <w:tcPr>
            <w:tcW w:w="3827" w:type="dxa"/>
          </w:tcPr>
          <w:p w14:paraId="685063C4" w14:textId="77777777" w:rsidR="000653E2" w:rsidRPr="00D32C79" w:rsidRDefault="000653E2" w:rsidP="00C77868">
            <w:pPr>
              <w:jc w:val="both"/>
              <w:rPr>
                <w:sz w:val="22"/>
                <w:lang w:val="ro-MD"/>
              </w:rPr>
            </w:pPr>
            <w:r w:rsidRPr="00D32C79">
              <w:rPr>
                <w:sz w:val="22"/>
                <w:lang w:val="ro-MD"/>
              </w:rPr>
              <w:t>Turismul din RM are potențial real de a susține biodiversitatea: există cerere (≈60.000 turiști străini în zonele rurale vizitate în 2023; ≈45.000 vizitatori în rezervații) și efecte demonstrabile când vizitarea este gestionată (fluxuri economice către conservare, peisaje agro-culturale menținute, presiune redusă în arii sensibile). În absența infrastructurii minime și a regulilor de acces, aceleași fluxuri devin rapid presiune pe habitate (deranj, poluare difuză, eroziune). Câștigul net depinde, așadar, de implementarea unor măsuri simple și verificabile—de la capacități de suport și ecotaxă până la standarde Green Key/EU Ecolabel în cazare, care transformă turismul din factor de risc într-un aliat al conservării naturii.</w:t>
            </w:r>
          </w:p>
          <w:p w14:paraId="4F5058F0" w14:textId="1260E4EB" w:rsidR="000653E2" w:rsidRPr="00D32C79" w:rsidRDefault="000653E2" w:rsidP="00C77868">
            <w:pPr>
              <w:pStyle w:val="ListParagraph"/>
              <w:tabs>
                <w:tab w:val="left" w:pos="319"/>
              </w:tabs>
              <w:spacing w:line="240" w:lineRule="auto"/>
              <w:ind w:left="0"/>
              <w:jc w:val="both"/>
              <w:rPr>
                <w:rFonts w:ascii="Times New Roman" w:hAnsi="Times New Roman" w:cs="Times New Roman"/>
                <w:sz w:val="22"/>
                <w:lang w:val="ro-MD"/>
              </w:rPr>
            </w:pPr>
            <w:r w:rsidRPr="00D32C79">
              <w:rPr>
                <w:rFonts w:ascii="Times New Roman" w:hAnsi="Times New Roman" w:cs="Times New Roman"/>
                <w:sz w:val="22"/>
                <w:lang w:val="ro-MD"/>
              </w:rPr>
              <w:t>Implementarea politicilor publice cu coordonarea eforturilor comune, asigurând coerența și complementaritatea măsurilor adoptate la nivel național și regional, cu promovarea dialogului inter-instituțional și colaborarea între Părți pentru identificarea celor mai bune soluții și instrumente de gestionare a turismului în profil regional încă nu este realizat la nivelul cerințelor UE.</w:t>
            </w:r>
          </w:p>
          <w:p w14:paraId="1BBA25FF" w14:textId="77777777" w:rsidR="000653E2" w:rsidRPr="00D32C79" w:rsidRDefault="000653E2" w:rsidP="004F6FF7">
            <w:pPr>
              <w:spacing w:line="278" w:lineRule="auto"/>
              <w:jc w:val="both"/>
              <w:rPr>
                <w:sz w:val="22"/>
                <w:lang w:val="ro-MD"/>
              </w:rPr>
            </w:pPr>
          </w:p>
          <w:p w14:paraId="6F1049AA" w14:textId="77777777" w:rsidR="000653E2" w:rsidRPr="00D32C79" w:rsidRDefault="000653E2" w:rsidP="004F6FF7">
            <w:pPr>
              <w:jc w:val="both"/>
              <w:rPr>
                <w:sz w:val="22"/>
                <w:lang w:val="ro-MD"/>
              </w:rPr>
            </w:pPr>
          </w:p>
        </w:tc>
        <w:tc>
          <w:tcPr>
            <w:tcW w:w="4961" w:type="dxa"/>
          </w:tcPr>
          <w:p w14:paraId="5EE6FB70" w14:textId="0F15D0B0" w:rsidR="000653E2" w:rsidRPr="00D32C79" w:rsidRDefault="000653E2">
            <w:pPr>
              <w:pStyle w:val="ListParagraph"/>
              <w:numPr>
                <w:ilvl w:val="0"/>
                <w:numId w:val="12"/>
              </w:numPr>
              <w:tabs>
                <w:tab w:val="left" w:pos="319"/>
              </w:tabs>
              <w:spacing w:line="240" w:lineRule="auto"/>
              <w:ind w:left="0" w:firstLine="0"/>
              <w:jc w:val="both"/>
              <w:rPr>
                <w:rFonts w:ascii="Times New Roman" w:hAnsi="Times New Roman" w:cs="Times New Roman"/>
                <w:sz w:val="22"/>
                <w:lang w:val="ro-MD"/>
              </w:rPr>
            </w:pPr>
            <w:r w:rsidRPr="00D32C79">
              <w:rPr>
                <w:rFonts w:ascii="Times New Roman" w:hAnsi="Times New Roman" w:cs="Times New Roman"/>
                <w:sz w:val="22"/>
                <w:lang w:val="ro-MD"/>
              </w:rPr>
              <w:t>Evaluarea și planificarea potențialului turistic: analiza comprehensivă a potențialului turistic al fiecărei regiuni, luând în considerare aspecte culturale, naturale, gastronomice și de mediu. Pe baza acestei evaluări, vor fi elaborate programe sectoriale de creștere a atractivității turistice în regiunile de dezvoltare</w:t>
            </w:r>
            <w:r w:rsidR="00A342A8" w:rsidRPr="00D32C79">
              <w:rPr>
                <w:rFonts w:ascii="Times New Roman" w:hAnsi="Times New Roman" w:cs="Times New Roman"/>
                <w:sz w:val="22"/>
                <w:lang w:val="ro-MD"/>
              </w:rPr>
              <w:t>.</w:t>
            </w:r>
          </w:p>
          <w:p w14:paraId="2C0AE92A" w14:textId="77777777" w:rsidR="000653E2" w:rsidRPr="00D32C79" w:rsidRDefault="000653E2">
            <w:pPr>
              <w:pStyle w:val="ListParagraph"/>
              <w:numPr>
                <w:ilvl w:val="0"/>
                <w:numId w:val="12"/>
              </w:numPr>
              <w:tabs>
                <w:tab w:val="left" w:pos="319"/>
              </w:tabs>
              <w:spacing w:line="240" w:lineRule="auto"/>
              <w:ind w:left="0" w:firstLine="0"/>
              <w:jc w:val="both"/>
              <w:rPr>
                <w:rFonts w:ascii="Times New Roman" w:hAnsi="Times New Roman" w:cs="Times New Roman"/>
                <w:sz w:val="22"/>
                <w:lang w:val="ro-MD"/>
              </w:rPr>
            </w:pPr>
            <w:r w:rsidRPr="00D32C79">
              <w:rPr>
                <w:rFonts w:ascii="Times New Roman" w:hAnsi="Times New Roman" w:cs="Times New Roman"/>
                <w:sz w:val="22"/>
                <w:lang w:val="ro-MD"/>
              </w:rPr>
              <w:t xml:space="preserve">Îmbunătățirea infrastructurii turistice prin alocarea resurselor pentru modernizarea și extinderea infrastructurii turistice regionale,  acordând o atenție deosebită accesibilității și siguranței turiștilor, protejării patrimoniului cultural și natural. </w:t>
            </w:r>
          </w:p>
          <w:p w14:paraId="3DB7E531" w14:textId="77777777" w:rsidR="000653E2" w:rsidRPr="00D32C79" w:rsidRDefault="000653E2">
            <w:pPr>
              <w:pStyle w:val="ListParagraph"/>
              <w:numPr>
                <w:ilvl w:val="0"/>
                <w:numId w:val="12"/>
              </w:numPr>
              <w:tabs>
                <w:tab w:val="left" w:pos="177"/>
              </w:tabs>
              <w:spacing w:line="240" w:lineRule="auto"/>
              <w:ind w:left="0" w:firstLine="0"/>
              <w:jc w:val="both"/>
              <w:rPr>
                <w:rFonts w:ascii="Times New Roman" w:hAnsi="Times New Roman" w:cs="Times New Roman"/>
                <w:sz w:val="22"/>
                <w:lang w:val="ro-MD"/>
              </w:rPr>
            </w:pPr>
            <w:r w:rsidRPr="00D32C79">
              <w:rPr>
                <w:rFonts w:ascii="Times New Roman" w:hAnsi="Times New Roman" w:cs="Times New Roman"/>
                <w:sz w:val="22"/>
                <w:lang w:val="ro-MD"/>
              </w:rPr>
              <w:t xml:space="preserve">Susținerea inițiativelor de dezvoltare a turismului rural și a agroturismului, promovând produsele și tradițiile locale, implicând comunitățile locale în procesul de dezvoltare, prin facilitarea accesului la finanțare și la asistență tehnică pentru antreprenorii din mediul rural și micii producători agricoli interesați să valorifice potențialul turistic al regiunilor lor, cu simplificarea procedurilor de reglementare a afacerilor din zonele rurale. </w:t>
            </w:r>
          </w:p>
          <w:p w14:paraId="52E05E25" w14:textId="02124800" w:rsidR="000653E2" w:rsidRPr="00D32C79" w:rsidRDefault="000653E2">
            <w:pPr>
              <w:pStyle w:val="ListParagraph"/>
              <w:numPr>
                <w:ilvl w:val="0"/>
                <w:numId w:val="12"/>
              </w:numPr>
              <w:tabs>
                <w:tab w:val="left" w:pos="319"/>
              </w:tabs>
              <w:spacing w:line="240" w:lineRule="auto"/>
              <w:ind w:left="0" w:firstLine="0"/>
              <w:jc w:val="both"/>
              <w:rPr>
                <w:rFonts w:ascii="Times New Roman" w:hAnsi="Times New Roman" w:cs="Times New Roman"/>
                <w:sz w:val="22"/>
                <w:lang w:val="ro-MD"/>
              </w:rPr>
            </w:pPr>
            <w:r w:rsidRPr="00D32C79">
              <w:rPr>
                <w:rFonts w:ascii="Times New Roman" w:hAnsi="Times New Roman" w:cs="Times New Roman"/>
                <w:sz w:val="22"/>
                <w:lang w:val="ro-MD"/>
              </w:rPr>
              <w:t xml:space="preserve">Promovarea și încurajarea practicilor de turism sustenabil, cu adoptarea măsurilor corespunzătoare, cu atragerea organizațiilor de mediu și a comunităților locale în implementarea proiectelor de conservare a biodiversității și protejare a ecosistemelor, asigurând sustenabilitatea activităților turistice pe termen lung. </w:t>
            </w:r>
          </w:p>
          <w:p w14:paraId="04B04234" w14:textId="2FBCCCAD" w:rsidR="000653E2" w:rsidRPr="00D32C79" w:rsidRDefault="000653E2">
            <w:pPr>
              <w:pStyle w:val="ListParagraph"/>
              <w:numPr>
                <w:ilvl w:val="0"/>
                <w:numId w:val="12"/>
              </w:numPr>
              <w:tabs>
                <w:tab w:val="left" w:pos="177"/>
              </w:tabs>
              <w:spacing w:line="240" w:lineRule="auto"/>
              <w:ind w:left="0" w:firstLine="0"/>
              <w:jc w:val="both"/>
              <w:rPr>
                <w:rFonts w:ascii="Times New Roman" w:hAnsi="Times New Roman" w:cs="Times New Roman"/>
                <w:sz w:val="22"/>
                <w:lang w:val="ro-MD"/>
              </w:rPr>
            </w:pPr>
            <w:r w:rsidRPr="00D32C79">
              <w:rPr>
                <w:rFonts w:ascii="Times New Roman" w:hAnsi="Times New Roman" w:cs="Times New Roman"/>
                <w:sz w:val="22"/>
                <w:lang w:val="ro-MD"/>
              </w:rPr>
              <w:t>Promovarea turismului eco-verde cu trasee ce traversează ariile naturale protejate de Stat (ANPS)  atât pe piața internă, cât și pe cea  externă, în special în ANPS (rezervația biosferei „Prutul de Jos”, parcurile naționale „Orhei” și „Nistru de Jos” în rezervațiile științifice și peisajere).</w:t>
            </w:r>
          </w:p>
        </w:tc>
      </w:tr>
    </w:tbl>
    <w:p w14:paraId="2B02867D" w14:textId="77777777" w:rsidR="005B1F2F" w:rsidRDefault="005B1F2F" w:rsidP="000653E2">
      <w:pPr>
        <w:rPr>
          <w:sz w:val="22"/>
          <w:lang w:val="ro-MD"/>
        </w:rPr>
      </w:pPr>
    </w:p>
    <w:p w14:paraId="3F267FC1" w14:textId="77777777" w:rsidR="00DA4A2E" w:rsidRDefault="00DA4A2E" w:rsidP="000653E2">
      <w:pPr>
        <w:rPr>
          <w:sz w:val="22"/>
          <w:lang w:val="ro-MD"/>
        </w:rPr>
      </w:pPr>
    </w:p>
    <w:p w14:paraId="7C45E106" w14:textId="77777777" w:rsidR="00DA4A2E" w:rsidRDefault="00DA4A2E" w:rsidP="000653E2">
      <w:pPr>
        <w:rPr>
          <w:sz w:val="22"/>
          <w:lang w:val="ro-MD"/>
        </w:rPr>
      </w:pPr>
    </w:p>
    <w:p w14:paraId="6683315C" w14:textId="77777777" w:rsidR="00DA4A2E" w:rsidRPr="00107E94" w:rsidRDefault="00DA4A2E" w:rsidP="000653E2">
      <w:pPr>
        <w:rPr>
          <w:sz w:val="22"/>
          <w:lang w:val="ro-RO"/>
        </w:rPr>
      </w:pPr>
    </w:p>
    <w:p w14:paraId="2CFFF1D9" w14:textId="77777777" w:rsidR="00DA4A2E" w:rsidRDefault="00DA4A2E" w:rsidP="000653E2">
      <w:pPr>
        <w:rPr>
          <w:sz w:val="22"/>
          <w:lang w:val="ro-MD"/>
        </w:rPr>
      </w:pPr>
    </w:p>
    <w:p w14:paraId="267C52B0" w14:textId="77777777" w:rsidR="00DA4A2E" w:rsidRDefault="00DA4A2E" w:rsidP="000653E2">
      <w:pPr>
        <w:rPr>
          <w:sz w:val="22"/>
          <w:lang w:val="ro-MD"/>
        </w:rPr>
      </w:pPr>
    </w:p>
    <w:p w14:paraId="46B178CC" w14:textId="77777777" w:rsidR="00DA4A2E" w:rsidRDefault="00DA4A2E" w:rsidP="000653E2">
      <w:pPr>
        <w:rPr>
          <w:sz w:val="22"/>
          <w:lang w:val="ro-MD"/>
        </w:rPr>
      </w:pPr>
    </w:p>
    <w:p w14:paraId="456CC2AC" w14:textId="77777777" w:rsidR="00DA4A2E" w:rsidRDefault="00DA4A2E" w:rsidP="000653E2">
      <w:pPr>
        <w:rPr>
          <w:sz w:val="22"/>
          <w:lang w:val="ro-MD"/>
        </w:rPr>
      </w:pPr>
    </w:p>
    <w:p w14:paraId="284BBEDF" w14:textId="7C833FEC" w:rsidR="00743907" w:rsidRPr="00D32C79" w:rsidRDefault="00743907">
      <w:pPr>
        <w:pStyle w:val="Capitolul"/>
        <w:numPr>
          <w:ilvl w:val="0"/>
          <w:numId w:val="59"/>
        </w:numPr>
        <w:shd w:val="clear" w:color="auto" w:fill="4472C4" w:themeFill="accent1"/>
        <w:rPr>
          <w:lang w:val="ro-MD"/>
        </w:rPr>
      </w:pPr>
      <w:bookmarkStart w:id="232" w:name="_Toc209959648"/>
      <w:bookmarkEnd w:id="228"/>
      <w:r w:rsidRPr="00D32C79">
        <w:rPr>
          <w:lang w:val="ro-MD"/>
        </w:rPr>
        <w:t>REFER</w:t>
      </w:r>
      <w:r w:rsidR="00723BD6" w:rsidRPr="00D32C79">
        <w:rPr>
          <w:lang w:val="ro-MD"/>
        </w:rPr>
        <w:t>INȚE</w:t>
      </w:r>
      <w:bookmarkEnd w:id="232"/>
    </w:p>
    <w:p w14:paraId="3985F374" w14:textId="77777777" w:rsidR="006C4E6F" w:rsidRPr="00D32C79" w:rsidRDefault="006C4E6F" w:rsidP="00B838FE">
      <w:pPr>
        <w:pStyle w:val="BodyText"/>
        <w:spacing w:before="196" w:line="252" w:lineRule="auto"/>
        <w:ind w:left="416" w:right="888"/>
        <w:rPr>
          <w:rFonts w:cs="Times New Roman"/>
          <w:color w:val="000000" w:themeColor="text1"/>
          <w:szCs w:val="24"/>
          <w:lang w:val="ro-MD"/>
        </w:rPr>
      </w:pPr>
    </w:p>
    <w:p w14:paraId="3BA89323" w14:textId="5567C871" w:rsidR="00A707B1" w:rsidRPr="00D32C79" w:rsidRDefault="00A707B1">
      <w:pPr>
        <w:pStyle w:val="ListParagraph"/>
        <w:numPr>
          <w:ilvl w:val="0"/>
          <w:numId w:val="55"/>
        </w:numPr>
        <w:spacing w:after="0" w:line="240" w:lineRule="auto"/>
        <w:rPr>
          <w:rFonts w:ascii="Times New Roman" w:hAnsi="Times New Roman" w:cs="Times New Roman"/>
          <w:color w:val="000000" w:themeColor="text1"/>
          <w:w w:val="105"/>
          <w:szCs w:val="24"/>
          <w:lang w:val="ro-MD"/>
        </w:rPr>
      </w:pPr>
      <w:r w:rsidRPr="00D32C79">
        <w:rPr>
          <w:rFonts w:ascii="Times New Roman" w:hAnsi="Times New Roman" w:cs="Times New Roman"/>
          <w:bCs/>
          <w:color w:val="000000" w:themeColor="text1"/>
          <w:w w:val="105"/>
          <w:szCs w:val="24"/>
          <w:lang w:val="ro-MD"/>
        </w:rPr>
        <w:t>BIOFIN Workbook 2024. Finance for Nature. UNDP</w:t>
      </w:r>
      <w:r w:rsidRPr="00D32C79">
        <w:rPr>
          <w:rFonts w:ascii="Times New Roman" w:hAnsi="Times New Roman" w:cs="Times New Roman"/>
          <w:bCs/>
          <w:color w:val="221F1F"/>
          <w:spacing w:val="-2"/>
          <w:w w:val="105"/>
          <w:sz w:val="14"/>
          <w:lang w:val="ro-MD"/>
        </w:rPr>
        <w:t xml:space="preserve"> </w:t>
      </w:r>
      <w:r w:rsidRPr="00D32C79">
        <w:rPr>
          <w:rFonts w:ascii="Times New Roman" w:hAnsi="Times New Roman" w:cs="Times New Roman"/>
          <w:color w:val="000000" w:themeColor="text1"/>
          <w:spacing w:val="-2"/>
          <w:w w:val="105"/>
          <w:szCs w:val="24"/>
          <w:lang w:val="ro-MD"/>
        </w:rPr>
        <w:t>Bureau</w:t>
      </w:r>
      <w:r w:rsidRPr="00D32C79">
        <w:rPr>
          <w:rFonts w:ascii="Times New Roman" w:hAnsi="Times New Roman" w:cs="Times New Roman"/>
          <w:color w:val="000000" w:themeColor="text1"/>
          <w:spacing w:val="-16"/>
          <w:w w:val="105"/>
          <w:szCs w:val="24"/>
          <w:lang w:val="ro-MD"/>
        </w:rPr>
        <w:t xml:space="preserve"> </w:t>
      </w:r>
      <w:r w:rsidRPr="00D32C79">
        <w:rPr>
          <w:rFonts w:ascii="Times New Roman" w:hAnsi="Times New Roman" w:cs="Times New Roman"/>
          <w:color w:val="000000" w:themeColor="text1"/>
          <w:spacing w:val="-2"/>
          <w:w w:val="105"/>
          <w:szCs w:val="24"/>
          <w:lang w:val="ro-MD"/>
        </w:rPr>
        <w:t>for Programme and Policy Support</w:t>
      </w:r>
      <w:r w:rsidRPr="00D32C79">
        <w:rPr>
          <w:rFonts w:ascii="Times New Roman" w:hAnsi="Times New Roman" w:cs="Times New Roman"/>
          <w:color w:val="FFFFFF"/>
          <w:spacing w:val="-4"/>
          <w:sz w:val="14"/>
          <w:lang w:val="ro-MD"/>
        </w:rPr>
        <w:t>c</w:t>
      </w:r>
      <w:r w:rsidRPr="00D32C79">
        <w:rPr>
          <w:rFonts w:ascii="Times New Roman" w:hAnsi="Times New Roman" w:cs="Times New Roman"/>
          <w:color w:val="FFFFFF"/>
          <w:spacing w:val="-8"/>
          <w:sz w:val="14"/>
          <w:lang w:val="ro-MD"/>
        </w:rPr>
        <w:t xml:space="preserve"> </w:t>
      </w:r>
      <w:r w:rsidRPr="00D32C79">
        <w:rPr>
          <w:rFonts w:ascii="Times New Roman" w:hAnsi="Times New Roman" w:cs="Times New Roman"/>
          <w:color w:val="FFFFFF"/>
          <w:spacing w:val="-4"/>
          <w:sz w:val="14"/>
          <w:lang w:val="ro-MD"/>
        </w:rPr>
        <w:t>Forum.</w:t>
      </w:r>
      <w:r w:rsidRPr="00D32C79">
        <w:rPr>
          <w:rFonts w:ascii="Times New Roman" w:hAnsi="Times New Roman" w:cs="Times New Roman"/>
          <w:color w:val="FFFFFF"/>
          <w:spacing w:val="-2"/>
          <w:sz w:val="14"/>
          <w:lang w:val="ro-MD"/>
        </w:rPr>
        <w:t xml:space="preserve"> </w:t>
      </w:r>
      <w:hyperlink r:id="rId192">
        <w:r w:rsidRPr="00D32C79">
          <w:rPr>
            <w:rFonts w:ascii="Times New Roman" w:hAnsi="Times New Roman" w:cs="Times New Roman"/>
            <w:color w:val="FFFFFF"/>
            <w:spacing w:val="-2"/>
            <w:sz w:val="14"/>
            <w:u w:val="single" w:color="FFFFFF"/>
            <w:lang w:val="ro-MD"/>
          </w:rPr>
          <w:t>https://www.weforum.org/reports/new-nature-economy-report-ii-the-future-of-nature-and-business</w:t>
        </w:r>
      </w:hyperlink>
    </w:p>
    <w:p w14:paraId="4D216F72" w14:textId="77777777" w:rsidR="00A707B1" w:rsidRPr="00D32C79" w:rsidRDefault="00A707B1">
      <w:pPr>
        <w:pStyle w:val="ListParagraph"/>
        <w:numPr>
          <w:ilvl w:val="0"/>
          <w:numId w:val="55"/>
        </w:numPr>
        <w:spacing w:after="0" w:line="240" w:lineRule="auto"/>
        <w:ind w:right="3"/>
        <w:rPr>
          <w:rFonts w:ascii="Times New Roman" w:hAnsi="Times New Roman" w:cs="Times New Roman"/>
          <w:szCs w:val="24"/>
          <w:lang w:val="ro-MD"/>
        </w:rPr>
      </w:pPr>
      <w:r w:rsidRPr="00D32C79">
        <w:rPr>
          <w:rFonts w:ascii="Times New Roman" w:hAnsi="Times New Roman" w:cs="Times New Roman"/>
          <w:szCs w:val="24"/>
          <w:lang w:val="ro-MD"/>
        </w:rPr>
        <w:t>Conservation</w:t>
      </w:r>
      <w:r w:rsidRPr="00D32C79">
        <w:rPr>
          <w:rFonts w:ascii="Times New Roman" w:hAnsi="Times New Roman" w:cs="Times New Roman"/>
          <w:spacing w:val="40"/>
          <w:szCs w:val="24"/>
          <w:lang w:val="ro-MD"/>
        </w:rPr>
        <w:t xml:space="preserve"> </w:t>
      </w:r>
      <w:r w:rsidRPr="00D32C79">
        <w:rPr>
          <w:rFonts w:ascii="Times New Roman" w:hAnsi="Times New Roman" w:cs="Times New Roman"/>
          <w:szCs w:val="24"/>
          <w:lang w:val="ro-MD"/>
        </w:rPr>
        <w:t>International</w:t>
      </w:r>
      <w:r w:rsidRPr="00D32C79">
        <w:rPr>
          <w:rFonts w:ascii="Times New Roman" w:hAnsi="Times New Roman" w:cs="Times New Roman"/>
          <w:spacing w:val="80"/>
          <w:szCs w:val="24"/>
          <w:lang w:val="ro-MD"/>
        </w:rPr>
        <w:t xml:space="preserve"> </w:t>
      </w:r>
      <w:r w:rsidRPr="00D32C79">
        <w:rPr>
          <w:rFonts w:ascii="Times New Roman" w:hAnsi="Times New Roman" w:cs="Times New Roman"/>
          <w:szCs w:val="24"/>
          <w:lang w:val="ro-MD"/>
        </w:rPr>
        <w:t>(2009).</w:t>
      </w:r>
      <w:r w:rsidRPr="00D32C79">
        <w:rPr>
          <w:rFonts w:ascii="Times New Roman" w:hAnsi="Times New Roman" w:cs="Times New Roman"/>
          <w:spacing w:val="40"/>
          <w:szCs w:val="24"/>
          <w:lang w:val="ro-MD"/>
        </w:rPr>
        <w:t xml:space="preserve"> </w:t>
      </w:r>
      <w:r w:rsidRPr="00D32C79">
        <w:rPr>
          <w:rFonts w:ascii="Times New Roman" w:hAnsi="Times New Roman" w:cs="Times New Roman"/>
          <w:szCs w:val="24"/>
          <w:lang w:val="ro-MD"/>
        </w:rPr>
        <w:t>Conservation</w:t>
      </w:r>
      <w:r w:rsidRPr="00D32C79">
        <w:rPr>
          <w:rFonts w:ascii="Times New Roman" w:hAnsi="Times New Roman" w:cs="Times New Roman"/>
          <w:spacing w:val="40"/>
          <w:szCs w:val="24"/>
          <w:lang w:val="ro-MD"/>
        </w:rPr>
        <w:t xml:space="preserve"> </w:t>
      </w:r>
      <w:r w:rsidRPr="00D32C79">
        <w:rPr>
          <w:rFonts w:ascii="Times New Roman" w:hAnsi="Times New Roman" w:cs="Times New Roman"/>
          <w:szCs w:val="24"/>
          <w:lang w:val="ro-MD"/>
        </w:rPr>
        <w:t>International</w:t>
      </w:r>
      <w:r w:rsidRPr="00D32C79">
        <w:rPr>
          <w:rFonts w:ascii="Times New Roman" w:hAnsi="Times New Roman" w:cs="Times New Roman"/>
          <w:spacing w:val="40"/>
          <w:szCs w:val="24"/>
          <w:lang w:val="ro-MD"/>
        </w:rPr>
        <w:t xml:space="preserve"> </w:t>
      </w:r>
      <w:r w:rsidRPr="00D32C79">
        <w:rPr>
          <w:rFonts w:ascii="Times New Roman" w:hAnsi="Times New Roman" w:cs="Times New Roman"/>
          <w:szCs w:val="24"/>
          <w:lang w:val="ro-MD"/>
        </w:rPr>
        <w:t>Annual Report</w:t>
      </w:r>
      <w:r w:rsidRPr="00D32C79">
        <w:rPr>
          <w:rFonts w:ascii="Times New Roman" w:hAnsi="Times New Roman" w:cs="Times New Roman"/>
          <w:spacing w:val="40"/>
          <w:szCs w:val="24"/>
          <w:lang w:val="ro-MD"/>
        </w:rPr>
        <w:t xml:space="preserve"> </w:t>
      </w:r>
      <w:r w:rsidRPr="00D32C79">
        <w:rPr>
          <w:rFonts w:ascii="Times New Roman" w:hAnsi="Times New Roman" w:cs="Times New Roman"/>
          <w:szCs w:val="24"/>
          <w:lang w:val="ro-MD"/>
        </w:rPr>
        <w:t xml:space="preserve">2009. </w:t>
      </w:r>
      <w:hyperlink r:id="rId193">
        <w:r w:rsidRPr="00F14993">
          <w:rPr>
            <w:rStyle w:val="Hyperlink"/>
            <w:rFonts w:eastAsia="Tahoma"/>
            <w:lang w:val="ro-MD"/>
          </w:rPr>
          <w:t>http://www.conservation.org/SiteCollectionDocuments/CI_AnnualReport09.pdf</w:t>
        </w:r>
      </w:hyperlink>
      <w:r w:rsidRPr="00D32C79">
        <w:rPr>
          <w:rFonts w:ascii="Times New Roman" w:hAnsi="Times New Roman" w:cs="Times New Roman"/>
          <w:szCs w:val="24"/>
          <w:lang w:val="ro-MD"/>
        </w:rPr>
        <w:t xml:space="preserve"> </w:t>
      </w:r>
    </w:p>
    <w:p w14:paraId="16BD3811" w14:textId="04C98397" w:rsidR="00A707B1" w:rsidRPr="00D32C79" w:rsidRDefault="00A707B1">
      <w:pPr>
        <w:pStyle w:val="BodyText"/>
        <w:numPr>
          <w:ilvl w:val="0"/>
          <w:numId w:val="55"/>
        </w:numPr>
        <w:jc w:val="both"/>
        <w:rPr>
          <w:rFonts w:cs="Times New Roman"/>
          <w:szCs w:val="24"/>
          <w:lang w:val="ro-MD"/>
        </w:rPr>
      </w:pPr>
      <w:r w:rsidRPr="00D32C79">
        <w:rPr>
          <w:rFonts w:cs="Times New Roman"/>
          <w:szCs w:val="24"/>
          <w:lang w:val="ro-MD"/>
        </w:rPr>
        <w:t>EC (2010) Cohesion policy and the environment, European Commission fact sheet, p1-</w:t>
      </w:r>
      <w:r w:rsidRPr="00D32C79">
        <w:rPr>
          <w:rFonts w:cs="Times New Roman"/>
          <w:w w:val="75"/>
          <w:szCs w:val="24"/>
          <w:lang w:val="ro-MD"/>
        </w:rPr>
        <w:t>­</w:t>
      </w:r>
      <w:r w:rsidRPr="00D32C79">
        <w:rPr>
          <w:rFonts w:cs="Times New Roman"/>
          <w:szCs w:val="24"/>
          <w:lang w:val="ro-MD"/>
        </w:rPr>
        <w:t>‐4.</w:t>
      </w:r>
      <w:r w:rsidRPr="00D32C79">
        <w:rPr>
          <w:rFonts w:cs="Times New Roman"/>
          <w:spacing w:val="40"/>
          <w:szCs w:val="24"/>
          <w:lang w:val="ro-MD"/>
        </w:rPr>
        <w:t xml:space="preserve"> </w:t>
      </w:r>
      <w:hyperlink r:id="rId194">
        <w:r w:rsidRPr="00F14993">
          <w:rPr>
            <w:rStyle w:val="Hyperlink"/>
            <w:lang w:val="ro-MD"/>
          </w:rPr>
          <w:t>http://www.ec.Europa.eu/environment/pubs/pdf/factsheets/cohesion.pdf</w:t>
        </w:r>
      </w:hyperlink>
      <w:r w:rsidRPr="00D32C79">
        <w:rPr>
          <w:rFonts w:cs="Times New Roman"/>
          <w:szCs w:val="24"/>
          <w:lang w:val="ro-MD"/>
        </w:rPr>
        <w:t xml:space="preserve"> </w:t>
      </w:r>
    </w:p>
    <w:p w14:paraId="741C9ADF" w14:textId="77777777" w:rsidR="00A707B1" w:rsidRPr="00D32C79" w:rsidRDefault="00A707B1">
      <w:pPr>
        <w:pStyle w:val="BodyText"/>
        <w:numPr>
          <w:ilvl w:val="0"/>
          <w:numId w:val="55"/>
        </w:numPr>
        <w:ind w:right="790"/>
        <w:jc w:val="both"/>
        <w:rPr>
          <w:rFonts w:cs="Times New Roman"/>
          <w:szCs w:val="24"/>
          <w:lang w:val="ro-MD"/>
        </w:rPr>
      </w:pPr>
      <w:r w:rsidRPr="00D32C79">
        <w:rPr>
          <w:rFonts w:cs="Times New Roman"/>
          <w:szCs w:val="24"/>
          <w:lang w:val="ro-MD"/>
        </w:rPr>
        <w:t>EC</w:t>
      </w:r>
      <w:r w:rsidRPr="00D32C79">
        <w:rPr>
          <w:rFonts w:cs="Times New Roman"/>
          <w:spacing w:val="40"/>
          <w:szCs w:val="24"/>
          <w:lang w:val="ro-MD"/>
        </w:rPr>
        <w:t xml:space="preserve"> </w:t>
      </w:r>
      <w:r w:rsidRPr="00D32C79">
        <w:rPr>
          <w:rFonts w:cs="Times New Roman"/>
          <w:szCs w:val="24"/>
          <w:lang w:val="ro-MD"/>
        </w:rPr>
        <w:t>(2011) Proposal for amending</w:t>
      </w:r>
      <w:r w:rsidRPr="00D32C79">
        <w:rPr>
          <w:rFonts w:cs="Times New Roman"/>
          <w:spacing w:val="40"/>
          <w:szCs w:val="24"/>
          <w:lang w:val="ro-MD"/>
        </w:rPr>
        <w:t xml:space="preserve"> </w:t>
      </w:r>
      <w:r w:rsidRPr="00D32C79">
        <w:rPr>
          <w:rFonts w:cs="Times New Roman"/>
          <w:szCs w:val="24"/>
          <w:lang w:val="ro-MD"/>
        </w:rPr>
        <w:t>Council Regulation</w:t>
      </w:r>
      <w:r w:rsidRPr="00D32C79">
        <w:rPr>
          <w:rFonts w:cs="Times New Roman"/>
          <w:spacing w:val="40"/>
          <w:szCs w:val="24"/>
          <w:lang w:val="ro-MD"/>
        </w:rPr>
        <w:t xml:space="preserve"> </w:t>
      </w:r>
      <w:r w:rsidRPr="00D32C79">
        <w:rPr>
          <w:rFonts w:cs="Times New Roman"/>
          <w:szCs w:val="24"/>
          <w:lang w:val="ro-MD"/>
        </w:rPr>
        <w:t>(EC) No</w:t>
      </w:r>
      <w:r w:rsidRPr="00D32C79">
        <w:rPr>
          <w:rFonts w:cs="Times New Roman"/>
          <w:spacing w:val="40"/>
          <w:szCs w:val="24"/>
          <w:lang w:val="ro-MD"/>
        </w:rPr>
        <w:t xml:space="preserve"> </w:t>
      </w:r>
      <w:r w:rsidRPr="00D32C79">
        <w:rPr>
          <w:rFonts w:cs="Times New Roman"/>
          <w:szCs w:val="24"/>
          <w:lang w:val="ro-MD"/>
        </w:rPr>
        <w:t>1234/2007, 631</w:t>
      </w:r>
      <w:r w:rsidRPr="00D32C79">
        <w:rPr>
          <w:rFonts w:cs="Times New Roman"/>
          <w:spacing w:val="40"/>
          <w:szCs w:val="24"/>
          <w:lang w:val="ro-MD"/>
        </w:rPr>
        <w:t xml:space="preserve"> </w:t>
      </w:r>
      <w:r w:rsidRPr="00D32C79">
        <w:rPr>
          <w:rFonts w:cs="Times New Roman"/>
          <w:szCs w:val="24"/>
          <w:lang w:val="ro-MD"/>
        </w:rPr>
        <w:t xml:space="preserve">final. </w:t>
      </w:r>
      <w:hyperlink r:id="rId195">
        <w:r w:rsidRPr="00F14993">
          <w:rPr>
            <w:rStyle w:val="Hyperlink"/>
            <w:lang w:val="ro-MD"/>
          </w:rPr>
          <w:t>http://ec.Europa.eu/agriculture/cap-­‐</w:t>
        </w:r>
      </w:hyperlink>
      <w:r w:rsidRPr="00F14993">
        <w:rPr>
          <w:rStyle w:val="Hyperlink"/>
          <w:lang w:val="ro-MD"/>
        </w:rPr>
        <w:t>post-­‐2013/legal-­‐proposals/com631/631_en.pdf</w:t>
      </w:r>
      <w:r w:rsidRPr="00D32C79">
        <w:rPr>
          <w:rFonts w:cs="Times New Roman"/>
          <w:spacing w:val="40"/>
          <w:szCs w:val="24"/>
          <w:lang w:val="ro-MD"/>
        </w:rPr>
        <w:t xml:space="preserve"> </w:t>
      </w:r>
    </w:p>
    <w:p w14:paraId="086E4DC8" w14:textId="29D61677" w:rsidR="00A707B1" w:rsidRPr="00D32C79" w:rsidRDefault="00A707B1">
      <w:pPr>
        <w:pStyle w:val="BodyText"/>
        <w:numPr>
          <w:ilvl w:val="0"/>
          <w:numId w:val="55"/>
        </w:numPr>
        <w:ind w:right="3"/>
        <w:jc w:val="both"/>
        <w:rPr>
          <w:rFonts w:cs="Times New Roman"/>
          <w:w w:val="95"/>
          <w:szCs w:val="24"/>
          <w:lang w:val="ro-MD"/>
        </w:rPr>
      </w:pPr>
      <w:r w:rsidRPr="00D32C79">
        <w:rPr>
          <w:rFonts w:cs="Times New Roman"/>
          <w:w w:val="95"/>
          <w:szCs w:val="24"/>
          <w:lang w:val="ro-MD"/>
        </w:rPr>
        <w:t xml:space="preserve">EEA (European Environment Agency). 2023. “Emerald Network.” </w:t>
      </w:r>
      <w:hyperlink r:id="rId196" w:history="1">
        <w:r w:rsidRPr="00F14993">
          <w:rPr>
            <w:rStyle w:val="Hyperlink"/>
            <w:lang w:val="ro-MD"/>
          </w:rPr>
          <w:t>https://emerald.eea.europa.eu</w:t>
        </w:r>
      </w:hyperlink>
      <w:r w:rsidRPr="00D32C79">
        <w:rPr>
          <w:rFonts w:cs="Times New Roman"/>
          <w:w w:val="95"/>
          <w:szCs w:val="24"/>
          <w:lang w:val="ro-MD"/>
        </w:rPr>
        <w:t xml:space="preserve">. ENPI FLEG. 2015. </w:t>
      </w:r>
    </w:p>
    <w:p w14:paraId="0AAAB35F" w14:textId="525C760A" w:rsidR="00A707B1" w:rsidRPr="00D32C79" w:rsidRDefault="00A707B1">
      <w:pPr>
        <w:pStyle w:val="BodyText"/>
        <w:numPr>
          <w:ilvl w:val="0"/>
          <w:numId w:val="55"/>
        </w:numPr>
        <w:ind w:right="3"/>
        <w:jc w:val="both"/>
        <w:rPr>
          <w:rFonts w:cs="Times New Roman"/>
          <w:w w:val="95"/>
          <w:szCs w:val="24"/>
          <w:lang w:val="ro-MD"/>
        </w:rPr>
      </w:pPr>
      <w:r w:rsidRPr="00D32C79">
        <w:rPr>
          <w:rFonts w:cs="Times New Roman"/>
          <w:w w:val="95"/>
          <w:szCs w:val="24"/>
          <w:lang w:val="ro-MD"/>
        </w:rPr>
        <w:t>Assessment of Lost Revenue from Unsustainable Forestry Practices in the Republic of Moldova. Report produced by Biotica Ecological Society in the framework of the ENPI FLEG II regional programme. https://www.enpi-fleg.org/site/assets/files/1876/fleg_ revenue_loss_moldova_2015.pdf.</w:t>
      </w:r>
    </w:p>
    <w:p w14:paraId="51B00273" w14:textId="77777777" w:rsidR="00A707B1" w:rsidRPr="00D32C79" w:rsidRDefault="00A707B1">
      <w:pPr>
        <w:pStyle w:val="BodyText"/>
        <w:numPr>
          <w:ilvl w:val="0"/>
          <w:numId w:val="55"/>
        </w:numPr>
        <w:ind w:right="1175"/>
        <w:rPr>
          <w:rFonts w:cs="Times New Roman"/>
          <w:szCs w:val="24"/>
          <w:lang w:val="ro-MD"/>
        </w:rPr>
      </w:pPr>
      <w:r w:rsidRPr="00D32C79">
        <w:rPr>
          <w:rFonts w:cs="Times New Roman"/>
          <w:szCs w:val="24"/>
          <w:lang w:val="ro-MD"/>
        </w:rPr>
        <w:t xml:space="preserve">GEF (2009) GEF Focal Area: Biodiversity. </w:t>
      </w:r>
      <w:hyperlink r:id="rId197" w:history="1">
        <w:r w:rsidRPr="00F14993">
          <w:rPr>
            <w:rStyle w:val="Hyperlink"/>
            <w:rFonts w:cs="Times New Roman"/>
            <w:szCs w:val="24"/>
            <w:lang w:val="ro-MD"/>
          </w:rPr>
          <w:t>http://www.thegef.org/gef/sites/thegef.org</w:t>
        </w:r>
      </w:hyperlink>
      <w:r w:rsidRPr="00F14993">
        <w:rPr>
          <w:rFonts w:cs="Times New Roman"/>
          <w:szCs w:val="24"/>
          <w:lang w:val="ro-MD"/>
        </w:rPr>
        <w:t xml:space="preserve"> </w:t>
      </w:r>
      <w:hyperlink r:id="rId198" w:history="1">
        <w:r w:rsidRPr="00F14993">
          <w:rPr>
            <w:rStyle w:val="Hyperlink"/>
            <w:rFonts w:cs="Times New Roman"/>
            <w:szCs w:val="24"/>
            <w:lang w:val="ro-MD"/>
          </w:rPr>
          <w:t>/files/publication/Biodiversity</w:t>
        </w:r>
      </w:hyperlink>
    </w:p>
    <w:p w14:paraId="685AE5CB" w14:textId="77777777" w:rsidR="00A707B1" w:rsidRPr="00D32C79" w:rsidRDefault="00A707B1">
      <w:pPr>
        <w:pStyle w:val="BodyText"/>
        <w:numPr>
          <w:ilvl w:val="0"/>
          <w:numId w:val="55"/>
        </w:numPr>
        <w:ind w:right="3"/>
        <w:rPr>
          <w:rFonts w:cs="Times New Roman"/>
          <w:w w:val="95"/>
          <w:szCs w:val="24"/>
          <w:lang w:val="ro-MD"/>
        </w:rPr>
      </w:pPr>
      <w:r w:rsidRPr="00D32C79">
        <w:rPr>
          <w:rFonts w:cs="Times New Roman"/>
          <w:w w:val="95"/>
          <w:szCs w:val="24"/>
          <w:lang w:val="ro-MD"/>
        </w:rPr>
        <w:t xml:space="preserve">Galupa, D., N. Munteanu, P. Rotaru, M. Plăcintă, A. Cerescu, and A. Mardari. 2018. “Economic Aspects of the Management of State-Owned Forest Land in the Republic of Moldova.” Forest Journal 2: 23–36. GFW (Global Forest Watch). 2013. “Intact Forest Landscapes.” https://www.globalforestwatch. org. </w:t>
      </w:r>
    </w:p>
    <w:p w14:paraId="022E8BCB" w14:textId="77777777" w:rsidR="00A707B1" w:rsidRPr="00D32C79" w:rsidRDefault="00A707B1">
      <w:pPr>
        <w:pStyle w:val="BodyText"/>
        <w:numPr>
          <w:ilvl w:val="0"/>
          <w:numId w:val="55"/>
        </w:numPr>
        <w:ind w:right="3"/>
        <w:rPr>
          <w:rFonts w:cs="Times New Roman"/>
          <w:szCs w:val="24"/>
          <w:lang w:val="ro-MD"/>
        </w:rPr>
      </w:pPr>
      <w:r w:rsidRPr="00D32C79">
        <w:rPr>
          <w:rFonts w:cs="Times New Roman"/>
          <w:w w:val="95"/>
          <w:szCs w:val="24"/>
          <w:lang w:val="ro-MD"/>
        </w:rPr>
        <w:t>Galupa, D., and P. Rotaru. 2016. “Moldova’s Experience in the Management and Use of NonTimber Forest Products.” Proceedings of the regional conference “Sustainable Diversified Use of Forest: Legislation and Governance Challenges and Solutions.” Joensuu, Finland, May 18–19, 2016</w:t>
      </w:r>
      <w:r w:rsidRPr="00D32C79">
        <w:rPr>
          <w:rFonts w:cs="Times New Roman"/>
          <w:szCs w:val="24"/>
          <w:lang w:val="ro-MD"/>
        </w:rPr>
        <w:t>EC (2010)</w:t>
      </w:r>
    </w:p>
    <w:p w14:paraId="299D75B5" w14:textId="77777777" w:rsidR="00A707B1" w:rsidRPr="00D32C79" w:rsidRDefault="00A707B1">
      <w:pPr>
        <w:pStyle w:val="BodyText"/>
        <w:numPr>
          <w:ilvl w:val="0"/>
          <w:numId w:val="55"/>
        </w:numPr>
        <w:ind w:right="3"/>
        <w:jc w:val="both"/>
        <w:rPr>
          <w:rFonts w:cs="Times New Roman"/>
          <w:szCs w:val="24"/>
          <w:lang w:val="ro-MD"/>
        </w:rPr>
      </w:pPr>
      <w:r w:rsidRPr="00D32C79">
        <w:rPr>
          <w:rFonts w:cs="Times New Roman"/>
          <w:szCs w:val="24"/>
          <w:lang w:val="ro-MD"/>
        </w:rPr>
        <w:t>GEF</w:t>
      </w:r>
      <w:r w:rsidRPr="00D32C79">
        <w:rPr>
          <w:rFonts w:cs="Times New Roman"/>
          <w:spacing w:val="40"/>
          <w:szCs w:val="24"/>
          <w:lang w:val="ro-MD"/>
        </w:rPr>
        <w:t xml:space="preserve"> </w:t>
      </w:r>
      <w:r w:rsidRPr="00D32C79">
        <w:rPr>
          <w:rFonts w:cs="Times New Roman"/>
          <w:szCs w:val="24"/>
          <w:lang w:val="ro-MD"/>
        </w:rPr>
        <w:t>(2010)</w:t>
      </w:r>
      <w:r w:rsidRPr="00D32C79">
        <w:rPr>
          <w:rFonts w:cs="Times New Roman"/>
          <w:spacing w:val="40"/>
          <w:szCs w:val="24"/>
          <w:lang w:val="ro-MD"/>
        </w:rPr>
        <w:t xml:space="preserve"> </w:t>
      </w:r>
      <w:r w:rsidRPr="00D32C79">
        <w:rPr>
          <w:rFonts w:cs="Times New Roman"/>
          <w:szCs w:val="24"/>
          <w:lang w:val="ro-MD"/>
        </w:rPr>
        <w:t>Financing</w:t>
      </w:r>
      <w:r w:rsidRPr="00D32C79">
        <w:rPr>
          <w:rFonts w:cs="Times New Roman"/>
          <w:spacing w:val="40"/>
          <w:szCs w:val="24"/>
          <w:lang w:val="ro-MD"/>
        </w:rPr>
        <w:t xml:space="preserve"> </w:t>
      </w:r>
      <w:r w:rsidRPr="00D32C79">
        <w:rPr>
          <w:rFonts w:cs="Times New Roman"/>
          <w:szCs w:val="24"/>
          <w:lang w:val="ro-MD"/>
        </w:rPr>
        <w:t>the</w:t>
      </w:r>
      <w:r w:rsidRPr="00D32C79">
        <w:rPr>
          <w:rFonts w:cs="Times New Roman"/>
          <w:spacing w:val="40"/>
          <w:szCs w:val="24"/>
          <w:lang w:val="ro-MD"/>
        </w:rPr>
        <w:t xml:space="preserve"> </w:t>
      </w:r>
      <w:r w:rsidRPr="00D32C79">
        <w:rPr>
          <w:rFonts w:cs="Times New Roman"/>
          <w:szCs w:val="24"/>
          <w:lang w:val="ro-MD"/>
        </w:rPr>
        <w:t>Stewardship</w:t>
      </w:r>
      <w:r w:rsidRPr="00D32C79">
        <w:rPr>
          <w:rFonts w:cs="Times New Roman"/>
          <w:spacing w:val="40"/>
          <w:szCs w:val="24"/>
          <w:lang w:val="ro-MD"/>
        </w:rPr>
        <w:t xml:space="preserve"> </w:t>
      </w:r>
      <w:r w:rsidRPr="00D32C79">
        <w:rPr>
          <w:rFonts w:cs="Times New Roman"/>
          <w:szCs w:val="24"/>
          <w:lang w:val="ro-MD"/>
        </w:rPr>
        <w:t>of</w:t>
      </w:r>
      <w:r w:rsidRPr="00D32C79">
        <w:rPr>
          <w:rFonts w:cs="Times New Roman"/>
          <w:spacing w:val="40"/>
          <w:szCs w:val="24"/>
          <w:lang w:val="ro-MD"/>
        </w:rPr>
        <w:t xml:space="preserve"> </w:t>
      </w:r>
      <w:r w:rsidRPr="00D32C79">
        <w:rPr>
          <w:rFonts w:cs="Times New Roman"/>
          <w:szCs w:val="24"/>
          <w:lang w:val="ro-MD"/>
        </w:rPr>
        <w:t>Global</w:t>
      </w:r>
      <w:r w:rsidRPr="00D32C79">
        <w:rPr>
          <w:rFonts w:cs="Times New Roman"/>
          <w:spacing w:val="40"/>
          <w:szCs w:val="24"/>
          <w:lang w:val="ro-MD"/>
        </w:rPr>
        <w:t xml:space="preserve"> </w:t>
      </w:r>
      <w:r w:rsidRPr="00D32C79">
        <w:rPr>
          <w:rFonts w:cs="Times New Roman"/>
          <w:szCs w:val="24"/>
          <w:lang w:val="ro-MD"/>
        </w:rPr>
        <w:t>Biodiversity,</w:t>
      </w:r>
      <w:r w:rsidRPr="00D32C79">
        <w:rPr>
          <w:rFonts w:cs="Times New Roman"/>
          <w:spacing w:val="40"/>
          <w:szCs w:val="24"/>
          <w:lang w:val="ro-MD"/>
        </w:rPr>
        <w:t xml:space="preserve"> </w:t>
      </w:r>
      <w:r w:rsidRPr="00D32C79">
        <w:rPr>
          <w:rFonts w:cs="Times New Roman"/>
          <w:szCs w:val="24"/>
          <w:lang w:val="ro-MD"/>
        </w:rPr>
        <w:t>CBD</w:t>
      </w:r>
      <w:r w:rsidRPr="00D32C79">
        <w:rPr>
          <w:rFonts w:cs="Times New Roman"/>
          <w:spacing w:val="40"/>
          <w:szCs w:val="24"/>
          <w:lang w:val="ro-MD"/>
        </w:rPr>
        <w:t xml:space="preserve"> </w:t>
      </w:r>
      <w:r w:rsidRPr="00D32C79">
        <w:rPr>
          <w:rFonts w:cs="Times New Roman"/>
          <w:szCs w:val="24"/>
          <w:lang w:val="ro-MD"/>
        </w:rPr>
        <w:t>COP10</w:t>
      </w:r>
      <w:r w:rsidRPr="00D32C79">
        <w:rPr>
          <w:rFonts w:cs="Times New Roman"/>
          <w:spacing w:val="40"/>
          <w:szCs w:val="24"/>
          <w:lang w:val="ro-MD"/>
        </w:rPr>
        <w:t xml:space="preserve"> </w:t>
      </w:r>
      <w:r w:rsidRPr="00D32C79">
        <w:rPr>
          <w:rFonts w:cs="Times New Roman"/>
          <w:szCs w:val="24"/>
          <w:lang w:val="ro-MD"/>
        </w:rPr>
        <w:t>International</w:t>
      </w:r>
      <w:r w:rsidRPr="00D32C79">
        <w:rPr>
          <w:rFonts w:cs="Times New Roman"/>
          <w:spacing w:val="40"/>
          <w:szCs w:val="24"/>
          <w:lang w:val="ro-MD"/>
        </w:rPr>
        <w:t xml:space="preserve"> </w:t>
      </w:r>
      <w:r w:rsidRPr="00D32C79">
        <w:rPr>
          <w:rFonts w:cs="Times New Roman"/>
          <w:szCs w:val="24"/>
          <w:lang w:val="ro-MD"/>
        </w:rPr>
        <w:t>Year</w:t>
      </w:r>
      <w:r w:rsidRPr="00D32C79">
        <w:rPr>
          <w:rFonts w:cs="Times New Roman"/>
          <w:spacing w:val="40"/>
          <w:szCs w:val="24"/>
          <w:lang w:val="ro-MD"/>
        </w:rPr>
        <w:t xml:space="preserve"> </w:t>
      </w:r>
      <w:r w:rsidRPr="00D32C79">
        <w:rPr>
          <w:rFonts w:cs="Times New Roman"/>
          <w:szCs w:val="24"/>
          <w:lang w:val="ro-MD"/>
        </w:rPr>
        <w:t>of Biodiversity Edition.</w:t>
      </w:r>
      <w:r w:rsidRPr="00D32C79">
        <w:rPr>
          <w:rFonts w:cs="Times New Roman"/>
          <w:spacing w:val="40"/>
          <w:szCs w:val="24"/>
          <w:lang w:val="ro-MD"/>
        </w:rPr>
        <w:t xml:space="preserve"> </w:t>
      </w:r>
      <w:hyperlink r:id="rId199">
        <w:r w:rsidRPr="00D32C79">
          <w:rPr>
            <w:rFonts w:cs="Times New Roman"/>
            <w:szCs w:val="24"/>
            <w:lang w:val="ro-MD"/>
          </w:rPr>
          <w:t>http://www.thegef.org/gef/sites/thegef.org/files/publication/Bio-</w:t>
        </w:r>
        <w:r w:rsidRPr="00D32C79">
          <w:rPr>
            <w:rFonts w:cs="Times New Roman"/>
            <w:w w:val="75"/>
            <w:szCs w:val="24"/>
            <w:lang w:val="ro-MD"/>
          </w:rPr>
          <w:t>­</w:t>
        </w:r>
        <w:r w:rsidRPr="00D32C79">
          <w:rPr>
            <w:rFonts w:cs="Times New Roman"/>
            <w:szCs w:val="24"/>
            <w:lang w:val="ro-MD"/>
          </w:rPr>
          <w:t>‐</w:t>
        </w:r>
      </w:hyperlink>
      <w:r w:rsidRPr="00D32C79">
        <w:rPr>
          <w:rFonts w:cs="Times New Roman"/>
          <w:szCs w:val="24"/>
          <w:lang w:val="ro-MD"/>
        </w:rPr>
        <w:t>Nagoya.pdf</w:t>
      </w:r>
      <w:r w:rsidRPr="00D32C79">
        <w:rPr>
          <w:rFonts w:cs="Times New Roman"/>
          <w:spacing w:val="80"/>
          <w:szCs w:val="24"/>
          <w:lang w:val="ro-MD"/>
        </w:rPr>
        <w:t xml:space="preserve"> </w:t>
      </w:r>
    </w:p>
    <w:p w14:paraId="18B97CEB" w14:textId="77777777" w:rsidR="00A707B1" w:rsidRPr="00D32C79" w:rsidRDefault="00A707B1">
      <w:pPr>
        <w:pStyle w:val="BodyText"/>
        <w:numPr>
          <w:ilvl w:val="0"/>
          <w:numId w:val="55"/>
        </w:numPr>
        <w:ind w:right="3"/>
        <w:jc w:val="both"/>
        <w:rPr>
          <w:rFonts w:cs="Times New Roman"/>
          <w:szCs w:val="24"/>
          <w:lang w:val="ro-MD"/>
        </w:rPr>
      </w:pPr>
      <w:r w:rsidRPr="00D32C79">
        <w:rPr>
          <w:rFonts w:cs="Times New Roman"/>
          <w:szCs w:val="24"/>
          <w:lang w:val="ro-MD"/>
        </w:rPr>
        <w:t>GEF</w:t>
      </w:r>
      <w:r w:rsidRPr="00D32C79">
        <w:rPr>
          <w:rFonts w:cs="Times New Roman"/>
          <w:spacing w:val="27"/>
          <w:szCs w:val="24"/>
          <w:lang w:val="ro-MD"/>
        </w:rPr>
        <w:t xml:space="preserve"> </w:t>
      </w:r>
      <w:r w:rsidRPr="00D32C79">
        <w:rPr>
          <w:rFonts w:cs="Times New Roman"/>
          <w:szCs w:val="24"/>
          <w:lang w:val="ro-MD"/>
        </w:rPr>
        <w:t>(2010)</w:t>
      </w:r>
      <w:r w:rsidRPr="00D32C79">
        <w:rPr>
          <w:rFonts w:cs="Times New Roman"/>
          <w:spacing w:val="26"/>
          <w:szCs w:val="24"/>
          <w:lang w:val="ro-MD"/>
        </w:rPr>
        <w:t xml:space="preserve"> </w:t>
      </w:r>
      <w:r w:rsidRPr="00D32C79">
        <w:rPr>
          <w:rFonts w:cs="Times New Roman"/>
          <w:szCs w:val="24"/>
          <w:lang w:val="ro-MD"/>
        </w:rPr>
        <w:t>Payment</w:t>
      </w:r>
      <w:r w:rsidRPr="00D32C79">
        <w:rPr>
          <w:rFonts w:cs="Times New Roman"/>
          <w:spacing w:val="26"/>
          <w:szCs w:val="24"/>
          <w:lang w:val="ro-MD"/>
        </w:rPr>
        <w:t xml:space="preserve"> </w:t>
      </w:r>
      <w:r w:rsidRPr="00D32C79">
        <w:rPr>
          <w:rFonts w:cs="Times New Roman"/>
          <w:szCs w:val="24"/>
          <w:lang w:val="ro-MD"/>
        </w:rPr>
        <w:t>for</w:t>
      </w:r>
      <w:r w:rsidRPr="00D32C79">
        <w:rPr>
          <w:rFonts w:cs="Times New Roman"/>
          <w:spacing w:val="26"/>
          <w:szCs w:val="24"/>
          <w:lang w:val="ro-MD"/>
        </w:rPr>
        <w:t xml:space="preserve"> </w:t>
      </w:r>
      <w:r w:rsidRPr="00D32C79">
        <w:rPr>
          <w:rFonts w:cs="Times New Roman"/>
          <w:szCs w:val="24"/>
          <w:lang w:val="ro-MD"/>
        </w:rPr>
        <w:t>Ecosystem</w:t>
      </w:r>
      <w:r w:rsidRPr="00D32C79">
        <w:rPr>
          <w:rFonts w:cs="Times New Roman"/>
          <w:spacing w:val="29"/>
          <w:szCs w:val="24"/>
          <w:lang w:val="ro-MD"/>
        </w:rPr>
        <w:t xml:space="preserve"> </w:t>
      </w:r>
      <w:r w:rsidRPr="00D32C79">
        <w:rPr>
          <w:rFonts w:cs="Times New Roman"/>
          <w:szCs w:val="24"/>
          <w:lang w:val="ro-MD"/>
        </w:rPr>
        <w:t>Services</w:t>
      </w:r>
      <w:r w:rsidRPr="00D32C79">
        <w:rPr>
          <w:rFonts w:cs="Times New Roman"/>
          <w:spacing w:val="26"/>
          <w:szCs w:val="24"/>
          <w:lang w:val="ro-MD"/>
        </w:rPr>
        <w:t xml:space="preserve"> </w:t>
      </w:r>
      <w:r w:rsidRPr="00D32C79">
        <w:rPr>
          <w:rFonts w:cs="Times New Roman"/>
          <w:szCs w:val="24"/>
          <w:lang w:val="ro-MD"/>
        </w:rPr>
        <w:t>at</w:t>
      </w:r>
      <w:r w:rsidRPr="00D32C79">
        <w:rPr>
          <w:rFonts w:cs="Times New Roman"/>
          <w:spacing w:val="26"/>
          <w:szCs w:val="24"/>
          <w:lang w:val="ro-MD"/>
        </w:rPr>
        <w:t xml:space="preserve"> </w:t>
      </w:r>
      <w:r w:rsidRPr="00D32C79">
        <w:rPr>
          <w:rFonts w:cs="Times New Roman"/>
          <w:szCs w:val="24"/>
          <w:lang w:val="ro-MD"/>
        </w:rPr>
        <w:t>GEF.</w:t>
      </w:r>
      <w:r w:rsidRPr="00D32C79">
        <w:rPr>
          <w:rFonts w:cs="Times New Roman"/>
          <w:spacing w:val="26"/>
          <w:szCs w:val="24"/>
          <w:lang w:val="ro-MD"/>
        </w:rPr>
        <w:t xml:space="preserve"> </w:t>
      </w:r>
      <w:r w:rsidRPr="00D32C79">
        <w:rPr>
          <w:rFonts w:cs="Times New Roman"/>
          <w:szCs w:val="24"/>
          <w:lang w:val="ro-MD"/>
        </w:rPr>
        <w:t>Investing</w:t>
      </w:r>
      <w:r w:rsidRPr="00D32C79">
        <w:rPr>
          <w:rFonts w:cs="Times New Roman"/>
          <w:spacing w:val="27"/>
          <w:szCs w:val="24"/>
          <w:lang w:val="ro-MD"/>
        </w:rPr>
        <w:t xml:space="preserve"> </w:t>
      </w:r>
      <w:r w:rsidRPr="00D32C79">
        <w:rPr>
          <w:rFonts w:cs="Times New Roman"/>
          <w:szCs w:val="24"/>
          <w:lang w:val="ro-MD"/>
        </w:rPr>
        <w:t>in</w:t>
      </w:r>
      <w:r w:rsidRPr="00D32C79">
        <w:rPr>
          <w:rFonts w:cs="Times New Roman"/>
          <w:spacing w:val="27"/>
          <w:szCs w:val="24"/>
          <w:lang w:val="ro-MD"/>
        </w:rPr>
        <w:t xml:space="preserve"> </w:t>
      </w:r>
      <w:r w:rsidRPr="00D32C79">
        <w:rPr>
          <w:rFonts w:cs="Times New Roman"/>
          <w:szCs w:val="24"/>
          <w:lang w:val="ro-MD"/>
        </w:rPr>
        <w:t>our</w:t>
      </w:r>
      <w:r w:rsidRPr="00D32C79">
        <w:rPr>
          <w:rFonts w:cs="Times New Roman"/>
          <w:spacing w:val="26"/>
          <w:szCs w:val="24"/>
          <w:lang w:val="ro-MD"/>
        </w:rPr>
        <w:t xml:space="preserve"> </w:t>
      </w:r>
      <w:r w:rsidRPr="00D32C79">
        <w:rPr>
          <w:rFonts w:cs="Times New Roman"/>
          <w:szCs w:val="24"/>
          <w:lang w:val="ro-MD"/>
        </w:rPr>
        <w:t>planet.</w:t>
      </w:r>
      <w:r w:rsidRPr="00D32C79">
        <w:rPr>
          <w:rFonts w:cs="Times New Roman"/>
          <w:spacing w:val="26"/>
          <w:szCs w:val="24"/>
          <w:lang w:val="ro-MD"/>
        </w:rPr>
        <w:t xml:space="preserve"> </w:t>
      </w:r>
      <w:r w:rsidRPr="00D32C79">
        <w:rPr>
          <w:rFonts w:cs="Times New Roman"/>
          <w:szCs w:val="24"/>
          <w:lang w:val="ro-MD"/>
        </w:rPr>
        <w:t>The</w:t>
      </w:r>
      <w:r w:rsidRPr="00D32C79">
        <w:rPr>
          <w:rFonts w:cs="Times New Roman"/>
          <w:spacing w:val="27"/>
          <w:szCs w:val="24"/>
          <w:lang w:val="ro-MD"/>
        </w:rPr>
        <w:t xml:space="preserve"> </w:t>
      </w:r>
      <w:r w:rsidRPr="00D32C79">
        <w:rPr>
          <w:rFonts w:cs="Times New Roman"/>
          <w:szCs w:val="24"/>
          <w:lang w:val="ro-MD"/>
        </w:rPr>
        <w:t>Global</w:t>
      </w:r>
      <w:r w:rsidRPr="00D32C79">
        <w:rPr>
          <w:rFonts w:cs="Times New Roman"/>
          <w:spacing w:val="26"/>
          <w:szCs w:val="24"/>
          <w:lang w:val="ro-MD"/>
        </w:rPr>
        <w:t xml:space="preserve"> </w:t>
      </w:r>
      <w:r w:rsidRPr="00D32C79">
        <w:rPr>
          <w:rFonts w:cs="Times New Roman"/>
          <w:szCs w:val="24"/>
          <w:lang w:val="ro-MD"/>
        </w:rPr>
        <w:t>environmental facility.</w:t>
      </w:r>
      <w:r w:rsidRPr="00D32C79">
        <w:rPr>
          <w:rFonts w:cs="Times New Roman"/>
          <w:spacing w:val="40"/>
          <w:szCs w:val="24"/>
          <w:lang w:val="ro-MD"/>
        </w:rPr>
        <w:t xml:space="preserve"> </w:t>
      </w:r>
      <w:hyperlink r:id="rId200">
        <w:r w:rsidRPr="00D32C79">
          <w:rPr>
            <w:rFonts w:cs="Times New Roman"/>
            <w:szCs w:val="24"/>
            <w:lang w:val="ro-MD"/>
          </w:rPr>
          <w:t>http://www.thegef.org/gef/pubs/PES</w:t>
        </w:r>
      </w:hyperlink>
      <w:r w:rsidRPr="00D32C79">
        <w:rPr>
          <w:rFonts w:cs="Times New Roman"/>
          <w:szCs w:val="24"/>
          <w:lang w:val="ro-MD"/>
        </w:rPr>
        <w:t xml:space="preserve"> </w:t>
      </w:r>
    </w:p>
    <w:p w14:paraId="1EFA06E2" w14:textId="77777777" w:rsidR="00A707B1" w:rsidRPr="00D32C79" w:rsidRDefault="00A707B1">
      <w:pPr>
        <w:pStyle w:val="BodyText"/>
        <w:numPr>
          <w:ilvl w:val="0"/>
          <w:numId w:val="55"/>
        </w:numPr>
        <w:ind w:right="3"/>
        <w:jc w:val="both"/>
        <w:rPr>
          <w:rFonts w:cs="Times New Roman"/>
          <w:szCs w:val="24"/>
          <w:lang w:val="ro-MD"/>
        </w:rPr>
      </w:pPr>
      <w:r w:rsidRPr="00D32C79">
        <w:rPr>
          <w:rFonts w:cs="Times New Roman"/>
          <w:szCs w:val="24"/>
          <w:lang w:val="ro-MD"/>
        </w:rPr>
        <w:t>GEF</w:t>
      </w:r>
      <w:r w:rsidRPr="00D32C79">
        <w:rPr>
          <w:rFonts w:cs="Times New Roman"/>
          <w:spacing w:val="27"/>
          <w:szCs w:val="24"/>
          <w:lang w:val="ro-MD"/>
        </w:rPr>
        <w:t xml:space="preserve"> </w:t>
      </w:r>
      <w:r w:rsidRPr="00D32C79">
        <w:rPr>
          <w:rFonts w:cs="Times New Roman"/>
          <w:szCs w:val="24"/>
          <w:lang w:val="ro-MD"/>
        </w:rPr>
        <w:t>(2010)</w:t>
      </w:r>
      <w:r w:rsidRPr="00D32C79">
        <w:rPr>
          <w:rFonts w:cs="Times New Roman"/>
          <w:spacing w:val="25"/>
          <w:szCs w:val="24"/>
          <w:lang w:val="ro-MD"/>
        </w:rPr>
        <w:t xml:space="preserve"> </w:t>
      </w:r>
      <w:r w:rsidRPr="00D32C79">
        <w:rPr>
          <w:rFonts w:cs="Times New Roman"/>
          <w:szCs w:val="24"/>
          <w:lang w:val="ro-MD"/>
        </w:rPr>
        <w:t>OPS</w:t>
      </w:r>
      <w:r w:rsidRPr="00D32C79">
        <w:rPr>
          <w:rFonts w:cs="Times New Roman"/>
          <w:spacing w:val="27"/>
          <w:szCs w:val="24"/>
          <w:lang w:val="ro-MD"/>
        </w:rPr>
        <w:t xml:space="preserve"> </w:t>
      </w:r>
      <w:r w:rsidRPr="00D32C79">
        <w:rPr>
          <w:rFonts w:cs="Times New Roman"/>
          <w:szCs w:val="24"/>
          <w:lang w:val="ro-MD"/>
        </w:rPr>
        <w:t>4,</w:t>
      </w:r>
      <w:r w:rsidRPr="00D32C79">
        <w:rPr>
          <w:rFonts w:cs="Times New Roman"/>
          <w:spacing w:val="25"/>
          <w:szCs w:val="24"/>
          <w:lang w:val="ro-MD"/>
        </w:rPr>
        <w:t xml:space="preserve"> </w:t>
      </w:r>
      <w:r w:rsidRPr="00D32C79">
        <w:rPr>
          <w:rFonts w:cs="Times New Roman"/>
          <w:szCs w:val="24"/>
          <w:lang w:val="ro-MD"/>
        </w:rPr>
        <w:t>Progress</w:t>
      </w:r>
      <w:r w:rsidRPr="00D32C79">
        <w:rPr>
          <w:rFonts w:cs="Times New Roman"/>
          <w:spacing w:val="25"/>
          <w:szCs w:val="24"/>
          <w:lang w:val="ro-MD"/>
        </w:rPr>
        <w:t xml:space="preserve"> </w:t>
      </w:r>
      <w:r w:rsidRPr="00D32C79">
        <w:rPr>
          <w:rFonts w:cs="Times New Roman"/>
          <w:szCs w:val="24"/>
          <w:lang w:val="ro-MD"/>
        </w:rPr>
        <w:t>Towards</w:t>
      </w:r>
      <w:r w:rsidRPr="00D32C79">
        <w:rPr>
          <w:rFonts w:cs="Times New Roman"/>
          <w:spacing w:val="25"/>
          <w:szCs w:val="24"/>
          <w:lang w:val="ro-MD"/>
        </w:rPr>
        <w:t xml:space="preserve"> </w:t>
      </w:r>
      <w:r w:rsidRPr="00D32C79">
        <w:rPr>
          <w:rFonts w:cs="Times New Roman"/>
          <w:szCs w:val="24"/>
          <w:lang w:val="ro-MD"/>
        </w:rPr>
        <w:t>Impact</w:t>
      </w:r>
      <w:r w:rsidRPr="00D32C79">
        <w:rPr>
          <w:rFonts w:cs="Times New Roman"/>
          <w:spacing w:val="25"/>
          <w:szCs w:val="24"/>
          <w:lang w:val="ro-MD"/>
        </w:rPr>
        <w:t xml:space="preserve"> </w:t>
      </w:r>
      <w:r w:rsidRPr="00D32C79">
        <w:rPr>
          <w:rFonts w:cs="Times New Roman"/>
          <w:szCs w:val="24"/>
          <w:lang w:val="ro-MD"/>
        </w:rPr>
        <w:t>Fourth</w:t>
      </w:r>
      <w:r w:rsidRPr="00D32C79">
        <w:rPr>
          <w:rFonts w:cs="Times New Roman"/>
          <w:spacing w:val="27"/>
          <w:szCs w:val="24"/>
          <w:lang w:val="ro-MD"/>
        </w:rPr>
        <w:t xml:space="preserve"> </w:t>
      </w:r>
      <w:r w:rsidRPr="00D32C79">
        <w:rPr>
          <w:rFonts w:cs="Times New Roman"/>
          <w:szCs w:val="24"/>
          <w:lang w:val="ro-MD"/>
        </w:rPr>
        <w:t>Overall</w:t>
      </w:r>
      <w:r w:rsidRPr="00D32C79">
        <w:rPr>
          <w:rFonts w:cs="Times New Roman"/>
          <w:spacing w:val="25"/>
          <w:szCs w:val="24"/>
          <w:lang w:val="ro-MD"/>
        </w:rPr>
        <w:t xml:space="preserve"> </w:t>
      </w:r>
      <w:r w:rsidRPr="00D32C79">
        <w:rPr>
          <w:rFonts w:cs="Times New Roman"/>
          <w:szCs w:val="24"/>
          <w:lang w:val="ro-MD"/>
        </w:rPr>
        <w:t>Performance</w:t>
      </w:r>
      <w:r w:rsidRPr="00D32C79">
        <w:rPr>
          <w:rFonts w:cs="Times New Roman"/>
          <w:spacing w:val="27"/>
          <w:szCs w:val="24"/>
          <w:lang w:val="ro-MD"/>
        </w:rPr>
        <w:t xml:space="preserve"> </w:t>
      </w:r>
      <w:r w:rsidRPr="00D32C79">
        <w:rPr>
          <w:rFonts w:cs="Times New Roman"/>
          <w:szCs w:val="24"/>
          <w:lang w:val="ro-MD"/>
        </w:rPr>
        <w:t>Study</w:t>
      </w:r>
      <w:r w:rsidRPr="00D32C79">
        <w:rPr>
          <w:rFonts w:cs="Times New Roman"/>
          <w:spacing w:val="27"/>
          <w:szCs w:val="24"/>
          <w:lang w:val="ro-MD"/>
        </w:rPr>
        <w:t xml:space="preserve"> </w:t>
      </w:r>
      <w:r w:rsidRPr="00D32C79">
        <w:rPr>
          <w:rFonts w:cs="Times New Roman"/>
          <w:szCs w:val="24"/>
          <w:lang w:val="ro-MD"/>
        </w:rPr>
        <w:t>of</w:t>
      </w:r>
      <w:r w:rsidRPr="00D32C79">
        <w:rPr>
          <w:rFonts w:cs="Times New Roman"/>
          <w:spacing w:val="25"/>
          <w:szCs w:val="24"/>
          <w:lang w:val="ro-MD"/>
        </w:rPr>
        <w:t xml:space="preserve"> </w:t>
      </w:r>
      <w:r w:rsidRPr="00D32C79">
        <w:rPr>
          <w:rFonts w:cs="Times New Roman"/>
          <w:szCs w:val="24"/>
          <w:lang w:val="ro-MD"/>
        </w:rPr>
        <w:t>the</w:t>
      </w:r>
      <w:r w:rsidRPr="00D32C79">
        <w:rPr>
          <w:rFonts w:cs="Times New Roman"/>
          <w:spacing w:val="27"/>
          <w:szCs w:val="24"/>
          <w:lang w:val="ro-MD"/>
        </w:rPr>
        <w:t xml:space="preserve"> </w:t>
      </w:r>
      <w:r w:rsidRPr="00D32C79">
        <w:rPr>
          <w:rFonts w:cs="Times New Roman"/>
          <w:szCs w:val="24"/>
          <w:lang w:val="ro-MD"/>
        </w:rPr>
        <w:t>GEF</w:t>
      </w:r>
      <w:r w:rsidRPr="00D32C79">
        <w:rPr>
          <w:rFonts w:cs="Times New Roman"/>
          <w:spacing w:val="27"/>
          <w:szCs w:val="24"/>
          <w:lang w:val="ro-MD"/>
        </w:rPr>
        <w:t xml:space="preserve"> </w:t>
      </w:r>
      <w:r w:rsidRPr="00D32C79">
        <w:rPr>
          <w:rFonts w:cs="Times New Roman"/>
          <w:szCs w:val="24"/>
          <w:lang w:val="ro-MD"/>
        </w:rPr>
        <w:t>Executive version.</w:t>
      </w:r>
      <w:r w:rsidRPr="00D32C79">
        <w:rPr>
          <w:rFonts w:cs="Times New Roman"/>
          <w:spacing w:val="40"/>
          <w:szCs w:val="24"/>
          <w:lang w:val="ro-MD"/>
        </w:rPr>
        <w:t xml:space="preserve"> </w:t>
      </w:r>
      <w:hyperlink r:id="rId201">
        <w:r w:rsidRPr="00D32C79">
          <w:rPr>
            <w:rFonts w:cs="Times New Roman"/>
            <w:szCs w:val="24"/>
            <w:lang w:val="ro-MD"/>
          </w:rPr>
          <w:t>http://www.thegef.org/gef/sites/thegef.org/files/documents/OPS4-</w:t>
        </w:r>
        <w:r w:rsidRPr="00D32C79">
          <w:rPr>
            <w:rFonts w:cs="Times New Roman"/>
            <w:w w:val="75"/>
            <w:szCs w:val="24"/>
            <w:lang w:val="ro-MD"/>
          </w:rPr>
          <w:t>­‐</w:t>
        </w:r>
      </w:hyperlink>
      <w:r w:rsidRPr="00D32C79">
        <w:rPr>
          <w:rFonts w:cs="Times New Roman"/>
          <w:szCs w:val="24"/>
          <w:lang w:val="ro-MD"/>
        </w:rPr>
        <w:t xml:space="preserve"> Executive%20Version_ENGLISH.pdf </w:t>
      </w:r>
    </w:p>
    <w:p w14:paraId="32AA2D93" w14:textId="77777777" w:rsidR="00886C2B" w:rsidRPr="00D32C79" w:rsidRDefault="00886C2B">
      <w:pPr>
        <w:pStyle w:val="ListParagraph"/>
        <w:numPr>
          <w:ilvl w:val="0"/>
          <w:numId w:val="55"/>
        </w:numPr>
        <w:spacing w:after="0"/>
        <w:ind w:right="3"/>
        <w:rPr>
          <w:rFonts w:ascii="Times New Roman" w:hAnsi="Times New Roman" w:cs="Times New Roman"/>
          <w:szCs w:val="24"/>
          <w:lang w:val="ro-MD"/>
        </w:rPr>
      </w:pPr>
      <w:r w:rsidRPr="00D32C79">
        <w:rPr>
          <w:rFonts w:ascii="Times New Roman" w:hAnsi="Times New Roman" w:cs="Times New Roman"/>
          <w:szCs w:val="24"/>
          <w:lang w:val="ro-MD"/>
        </w:rPr>
        <w:t>Evaluarea</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performanțelor</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dezvoltării</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economice</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verzi</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în</w:t>
      </w:r>
      <w:r w:rsidRPr="00D32C79">
        <w:rPr>
          <w:rFonts w:ascii="Times New Roman" w:hAnsi="Times New Roman" w:cs="Times New Roman"/>
          <w:spacing w:val="-4"/>
          <w:szCs w:val="24"/>
          <w:lang w:val="ro-MD"/>
        </w:rPr>
        <w:t xml:space="preserve"> </w:t>
      </w:r>
      <w:r w:rsidRPr="00D32C79">
        <w:rPr>
          <w:rFonts w:ascii="Times New Roman" w:hAnsi="Times New Roman" w:cs="Times New Roman"/>
          <w:szCs w:val="24"/>
          <w:lang w:val="ro-MD"/>
        </w:rPr>
        <w:t>Moldova -</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Raport</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național</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bazat</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pe</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setul</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OECD</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de</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indicatori</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 xml:space="preserve">ai creșterii verzi, Chișinău, 2017, </w:t>
      </w:r>
      <w:hyperlink r:id="rId202">
        <w:r w:rsidRPr="00D32C79">
          <w:rPr>
            <w:rFonts w:ascii="Times New Roman" w:hAnsi="Times New Roman" w:cs="Times New Roman"/>
            <w:szCs w:val="24"/>
            <w:u w:val="single"/>
            <w:lang w:val="ro-MD"/>
          </w:rPr>
          <w:t>http://www.green-economies-eap.org/resources/Raport_RO.pdf</w:t>
        </w:r>
      </w:hyperlink>
    </w:p>
    <w:p w14:paraId="5A8320B4" w14:textId="77777777" w:rsidR="00886C2B" w:rsidRPr="00D32C79" w:rsidRDefault="00886C2B">
      <w:pPr>
        <w:pStyle w:val="ListParagraph"/>
        <w:numPr>
          <w:ilvl w:val="0"/>
          <w:numId w:val="55"/>
        </w:numPr>
        <w:spacing w:after="0" w:line="278" w:lineRule="auto"/>
        <w:ind w:right="3"/>
        <w:jc w:val="both"/>
        <w:rPr>
          <w:rFonts w:ascii="Times New Roman" w:hAnsi="Times New Roman" w:cs="Times New Roman"/>
          <w:szCs w:val="24"/>
          <w:lang w:val="ro-MD"/>
        </w:rPr>
      </w:pPr>
      <w:r w:rsidRPr="00D32C79">
        <w:rPr>
          <w:rFonts w:ascii="Times New Roman" w:hAnsi="Times New Roman" w:cs="Times New Roman"/>
          <w:szCs w:val="24"/>
          <w:lang w:val="ro-MD"/>
        </w:rPr>
        <w:t>Measuring</w:t>
      </w:r>
      <w:r w:rsidRPr="00D32C79">
        <w:rPr>
          <w:rFonts w:ascii="Times New Roman" w:hAnsi="Times New Roman" w:cs="Times New Roman"/>
          <w:spacing w:val="-4"/>
          <w:szCs w:val="24"/>
          <w:lang w:val="ro-MD"/>
        </w:rPr>
        <w:t xml:space="preserve"> </w:t>
      </w:r>
      <w:r w:rsidRPr="00D32C79">
        <w:rPr>
          <w:rFonts w:ascii="Times New Roman" w:hAnsi="Times New Roman" w:cs="Times New Roman"/>
          <w:szCs w:val="24"/>
          <w:lang w:val="ro-MD"/>
        </w:rPr>
        <w:t>the</w:t>
      </w:r>
      <w:r w:rsidRPr="00D32C79">
        <w:rPr>
          <w:rFonts w:ascii="Times New Roman" w:hAnsi="Times New Roman" w:cs="Times New Roman"/>
          <w:spacing w:val="-4"/>
          <w:szCs w:val="24"/>
          <w:lang w:val="ro-MD"/>
        </w:rPr>
        <w:t xml:space="preserve"> </w:t>
      </w:r>
      <w:r w:rsidRPr="00D32C79">
        <w:rPr>
          <w:rFonts w:ascii="Times New Roman" w:hAnsi="Times New Roman" w:cs="Times New Roman"/>
          <w:szCs w:val="24"/>
          <w:lang w:val="ro-MD"/>
        </w:rPr>
        <w:t>green</w:t>
      </w:r>
      <w:r w:rsidRPr="00D32C79">
        <w:rPr>
          <w:rFonts w:ascii="Times New Roman" w:hAnsi="Times New Roman" w:cs="Times New Roman"/>
          <w:spacing w:val="-2"/>
          <w:szCs w:val="24"/>
          <w:lang w:val="ro-MD"/>
        </w:rPr>
        <w:t xml:space="preserve"> </w:t>
      </w:r>
      <w:r w:rsidRPr="00D32C79">
        <w:rPr>
          <w:rFonts w:ascii="Times New Roman" w:hAnsi="Times New Roman" w:cs="Times New Roman"/>
          <w:szCs w:val="24"/>
          <w:lang w:val="ro-MD"/>
        </w:rPr>
        <w:t>transformation</w:t>
      </w:r>
      <w:r w:rsidRPr="00D32C79">
        <w:rPr>
          <w:rFonts w:ascii="Times New Roman" w:hAnsi="Times New Roman" w:cs="Times New Roman"/>
          <w:spacing w:val="-4"/>
          <w:szCs w:val="24"/>
          <w:lang w:val="ro-MD"/>
        </w:rPr>
        <w:t xml:space="preserve"> </w:t>
      </w:r>
      <w:r w:rsidRPr="00D32C79">
        <w:rPr>
          <w:rFonts w:ascii="Times New Roman" w:hAnsi="Times New Roman" w:cs="Times New Roman"/>
          <w:szCs w:val="24"/>
          <w:lang w:val="ro-MD"/>
        </w:rPr>
        <w:t>of</w:t>
      </w:r>
      <w:r w:rsidRPr="00D32C79">
        <w:rPr>
          <w:rFonts w:ascii="Times New Roman" w:hAnsi="Times New Roman" w:cs="Times New Roman"/>
          <w:spacing w:val="-4"/>
          <w:szCs w:val="24"/>
          <w:lang w:val="ro-MD"/>
        </w:rPr>
        <w:t xml:space="preserve"> </w:t>
      </w:r>
      <w:r w:rsidRPr="00D32C79">
        <w:rPr>
          <w:rFonts w:ascii="Times New Roman" w:hAnsi="Times New Roman" w:cs="Times New Roman"/>
          <w:szCs w:val="24"/>
          <w:lang w:val="ro-MD"/>
        </w:rPr>
        <w:t>the</w:t>
      </w:r>
      <w:r w:rsidRPr="00D32C79">
        <w:rPr>
          <w:rFonts w:ascii="Times New Roman" w:hAnsi="Times New Roman" w:cs="Times New Roman"/>
          <w:spacing w:val="-4"/>
          <w:szCs w:val="24"/>
          <w:lang w:val="ro-MD"/>
        </w:rPr>
        <w:t xml:space="preserve"> </w:t>
      </w:r>
      <w:r w:rsidRPr="00D32C79">
        <w:rPr>
          <w:rFonts w:ascii="Times New Roman" w:hAnsi="Times New Roman" w:cs="Times New Roman"/>
          <w:szCs w:val="24"/>
          <w:lang w:val="ro-MD"/>
        </w:rPr>
        <w:t>economy,</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guide</w:t>
      </w:r>
      <w:r w:rsidRPr="00D32C79">
        <w:rPr>
          <w:rFonts w:ascii="Times New Roman" w:hAnsi="Times New Roman" w:cs="Times New Roman"/>
          <w:spacing w:val="-4"/>
          <w:szCs w:val="24"/>
          <w:lang w:val="ro-MD"/>
        </w:rPr>
        <w:t xml:space="preserve"> </w:t>
      </w:r>
      <w:r w:rsidRPr="00D32C79">
        <w:rPr>
          <w:rFonts w:ascii="Times New Roman" w:hAnsi="Times New Roman" w:cs="Times New Roman"/>
          <w:szCs w:val="24"/>
          <w:lang w:val="ro-MD"/>
        </w:rPr>
        <w:t>for</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EU</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eastern</w:t>
      </w:r>
      <w:r w:rsidRPr="00D32C79">
        <w:rPr>
          <w:rFonts w:ascii="Times New Roman" w:hAnsi="Times New Roman" w:cs="Times New Roman"/>
          <w:spacing w:val="-4"/>
          <w:szCs w:val="24"/>
          <w:lang w:val="ro-MD"/>
        </w:rPr>
        <w:t xml:space="preserve"> </w:t>
      </w:r>
      <w:r w:rsidRPr="00D32C79">
        <w:rPr>
          <w:rFonts w:ascii="Times New Roman" w:hAnsi="Times New Roman" w:cs="Times New Roman"/>
          <w:szCs w:val="24"/>
          <w:lang w:val="ro-MD"/>
        </w:rPr>
        <w:t>partnership</w:t>
      </w:r>
      <w:r w:rsidRPr="00D32C79">
        <w:rPr>
          <w:rFonts w:ascii="Times New Roman" w:hAnsi="Times New Roman" w:cs="Times New Roman"/>
          <w:spacing w:val="-4"/>
          <w:szCs w:val="24"/>
          <w:lang w:val="ro-MD"/>
        </w:rPr>
        <w:t xml:space="preserve"> </w:t>
      </w:r>
      <w:r w:rsidRPr="00D32C79">
        <w:rPr>
          <w:rFonts w:ascii="Times New Roman" w:hAnsi="Times New Roman" w:cs="Times New Roman"/>
          <w:szCs w:val="24"/>
          <w:lang w:val="ro-MD"/>
        </w:rPr>
        <w:t xml:space="preserve">countries, </w:t>
      </w:r>
      <w:hyperlink r:id="rId203">
        <w:r w:rsidRPr="00D32C79">
          <w:rPr>
            <w:rFonts w:ascii="Times New Roman" w:hAnsi="Times New Roman" w:cs="Times New Roman"/>
            <w:sz w:val="20"/>
            <w:szCs w:val="20"/>
            <w:u w:val="single"/>
            <w:lang w:val="ro-MD"/>
          </w:rPr>
          <w:t>http://www.green-</w:t>
        </w:r>
      </w:hyperlink>
      <w:r w:rsidRPr="00D32C79">
        <w:rPr>
          <w:rFonts w:ascii="Times New Roman" w:hAnsi="Times New Roman" w:cs="Times New Roman"/>
          <w:sz w:val="20"/>
          <w:szCs w:val="20"/>
          <w:lang w:val="ro-MD"/>
        </w:rPr>
        <w:t xml:space="preserve"> </w:t>
      </w:r>
      <w:hyperlink r:id="rId204">
        <w:r w:rsidRPr="00D32C79">
          <w:rPr>
            <w:rFonts w:ascii="Times New Roman" w:hAnsi="Times New Roman" w:cs="Times New Roman"/>
            <w:spacing w:val="-2"/>
            <w:sz w:val="20"/>
            <w:szCs w:val="20"/>
            <w:u w:val="single"/>
            <w:lang w:val="ro-MD"/>
          </w:rPr>
          <w:t>economies-eap.org/resources/EaP%20GREEN GGI%20Guide_ clean_ENG_FINAL.pdf</w:t>
        </w:r>
      </w:hyperlink>
    </w:p>
    <w:p w14:paraId="4B1916DB" w14:textId="77777777" w:rsidR="00A707B1" w:rsidRPr="00D32C79" w:rsidRDefault="00A707B1">
      <w:pPr>
        <w:pStyle w:val="BodyText"/>
        <w:numPr>
          <w:ilvl w:val="0"/>
          <w:numId w:val="55"/>
        </w:numPr>
        <w:rPr>
          <w:rFonts w:cs="Times New Roman"/>
          <w:szCs w:val="24"/>
          <w:lang w:val="ro-MD"/>
        </w:rPr>
      </w:pPr>
      <w:r w:rsidRPr="00D32C79">
        <w:rPr>
          <w:rFonts w:cs="Times New Roman"/>
          <w:szCs w:val="24"/>
          <w:lang w:val="ro-MD"/>
        </w:rPr>
        <w:t>OECD (2009) Measuring Aid Targeting the Objectives of the Rio Conventions.</w:t>
      </w:r>
      <w:r w:rsidRPr="00D32C79">
        <w:rPr>
          <w:rFonts w:cs="Times New Roman"/>
          <w:spacing w:val="80"/>
          <w:szCs w:val="24"/>
          <w:lang w:val="ro-MD"/>
        </w:rPr>
        <w:t xml:space="preserve"> </w:t>
      </w:r>
      <w:hyperlink r:id="rId205">
        <w:r w:rsidRPr="00D32C79">
          <w:rPr>
            <w:rFonts w:cs="Times New Roman"/>
            <w:szCs w:val="24"/>
            <w:lang w:val="ro-MD"/>
          </w:rPr>
          <w:t>http://www.oecd.org/dataoecd/46/13/42819225.pdf</w:t>
        </w:r>
      </w:hyperlink>
      <w:r w:rsidRPr="00D32C79">
        <w:rPr>
          <w:rFonts w:cs="Times New Roman"/>
          <w:szCs w:val="24"/>
          <w:lang w:val="ro-MD"/>
        </w:rPr>
        <w:t xml:space="preserve"> </w:t>
      </w:r>
    </w:p>
    <w:p w14:paraId="2519167A" w14:textId="0A9B72EB" w:rsidR="00886C2B" w:rsidRPr="00D32C79" w:rsidRDefault="00886C2B">
      <w:pPr>
        <w:pStyle w:val="ListParagraph"/>
        <w:numPr>
          <w:ilvl w:val="0"/>
          <w:numId w:val="55"/>
        </w:numPr>
        <w:spacing w:after="0" w:line="278" w:lineRule="auto"/>
        <w:ind w:right="3"/>
        <w:rPr>
          <w:rFonts w:ascii="Times New Roman" w:hAnsi="Times New Roman" w:cs="Times New Roman"/>
          <w:szCs w:val="24"/>
          <w:lang w:val="ro-MD"/>
        </w:rPr>
      </w:pPr>
      <w:r w:rsidRPr="00D32C79">
        <w:rPr>
          <w:rFonts w:ascii="Times New Roman" w:hAnsi="Times New Roman" w:cs="Times New Roman"/>
          <w:szCs w:val="24"/>
          <w:lang w:val="ro-MD"/>
        </w:rPr>
        <w:t>Programul</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de</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promovare</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a</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economiei</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„verzi”</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în</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Republica</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Moldova</w:t>
      </w:r>
      <w:r w:rsidRPr="00D32C79">
        <w:rPr>
          <w:rFonts w:ascii="Times New Roman" w:hAnsi="Times New Roman" w:cs="Times New Roman"/>
          <w:spacing w:val="-2"/>
          <w:szCs w:val="24"/>
          <w:lang w:val="ro-MD"/>
        </w:rPr>
        <w:t xml:space="preserve"> </w:t>
      </w:r>
      <w:r w:rsidRPr="00D32C79">
        <w:rPr>
          <w:rFonts w:ascii="Times New Roman" w:hAnsi="Times New Roman" w:cs="Times New Roman"/>
          <w:szCs w:val="24"/>
          <w:lang w:val="ro-MD"/>
        </w:rPr>
        <w:t>pentru</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anii</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2018-2020,</w:t>
      </w:r>
      <w:r w:rsidR="00CF34C4" w:rsidRPr="00D32C79">
        <w:rPr>
          <w:rFonts w:ascii="Times New Roman" w:hAnsi="Times New Roman" w:cs="Times New Roman"/>
          <w:szCs w:val="24"/>
          <w:lang w:val="ro-MD"/>
        </w:rPr>
        <w:t xml:space="preserve"> </w:t>
      </w:r>
      <w:r w:rsidRPr="00D32C79">
        <w:rPr>
          <w:rFonts w:ascii="Times New Roman" w:hAnsi="Times New Roman" w:cs="Times New Roman"/>
          <w:szCs w:val="24"/>
          <w:lang w:val="ro-MD"/>
        </w:rPr>
        <w:t>aprobat</w:t>
      </w:r>
      <w:r w:rsidRPr="00D32C79">
        <w:rPr>
          <w:rFonts w:ascii="Times New Roman" w:hAnsi="Times New Roman" w:cs="Times New Roman"/>
          <w:spacing w:val="-2"/>
          <w:szCs w:val="24"/>
          <w:lang w:val="ro-MD"/>
        </w:rPr>
        <w:t xml:space="preserve"> </w:t>
      </w:r>
      <w:r w:rsidRPr="00D32C79">
        <w:rPr>
          <w:rFonts w:ascii="Times New Roman" w:hAnsi="Times New Roman" w:cs="Times New Roman"/>
          <w:szCs w:val="24"/>
          <w:lang w:val="ro-MD"/>
        </w:rPr>
        <w:t>prin</w:t>
      </w:r>
      <w:r w:rsidRPr="00D32C79">
        <w:rPr>
          <w:rFonts w:ascii="Times New Roman" w:hAnsi="Times New Roman" w:cs="Times New Roman"/>
          <w:spacing w:val="-3"/>
          <w:szCs w:val="24"/>
          <w:lang w:val="ro-MD"/>
        </w:rPr>
        <w:t xml:space="preserve"> </w:t>
      </w:r>
      <w:r w:rsidRPr="00D32C79">
        <w:rPr>
          <w:rFonts w:ascii="Times New Roman" w:hAnsi="Times New Roman" w:cs="Times New Roman"/>
          <w:szCs w:val="24"/>
          <w:lang w:val="ro-MD"/>
        </w:rPr>
        <w:t>H</w:t>
      </w:r>
      <w:r w:rsidR="00CF34C4" w:rsidRPr="00D32C79">
        <w:rPr>
          <w:rFonts w:ascii="Times New Roman" w:hAnsi="Times New Roman" w:cs="Times New Roman"/>
          <w:szCs w:val="24"/>
          <w:lang w:val="ro-MD"/>
        </w:rPr>
        <w:t>G</w:t>
      </w:r>
      <w:r w:rsidRPr="00D32C79">
        <w:rPr>
          <w:rFonts w:ascii="Times New Roman" w:hAnsi="Times New Roman" w:cs="Times New Roman"/>
          <w:szCs w:val="24"/>
          <w:lang w:val="ro-MD"/>
        </w:rPr>
        <w:t xml:space="preserve"> nr. 160/2018, </w:t>
      </w:r>
      <w:hyperlink r:id="rId206">
        <w:r w:rsidRPr="00D32C79">
          <w:rPr>
            <w:rFonts w:ascii="Times New Roman" w:hAnsi="Times New Roman" w:cs="Times New Roman"/>
            <w:szCs w:val="24"/>
            <w:u w:val="single"/>
            <w:lang w:val="ro-MD"/>
          </w:rPr>
          <w:t>https://mei.gov.md/sites/default/files/10._hot-gov.pdf</w:t>
        </w:r>
      </w:hyperlink>
    </w:p>
    <w:p w14:paraId="26CF0DB2" w14:textId="77777777" w:rsidR="00A707B1" w:rsidRPr="00D32C79" w:rsidRDefault="00A707B1">
      <w:pPr>
        <w:pStyle w:val="BodyText"/>
        <w:numPr>
          <w:ilvl w:val="0"/>
          <w:numId w:val="55"/>
        </w:numPr>
        <w:ind w:right="704"/>
        <w:rPr>
          <w:rFonts w:cs="Times New Roman"/>
          <w:szCs w:val="24"/>
          <w:lang w:val="ro-MD"/>
        </w:rPr>
      </w:pPr>
      <w:r w:rsidRPr="00D32C79">
        <w:rPr>
          <w:rFonts w:cs="Times New Roman"/>
          <w:szCs w:val="24"/>
          <w:lang w:val="ro-MD"/>
        </w:rPr>
        <w:t>SCBD</w:t>
      </w:r>
      <w:r w:rsidRPr="00D32C79">
        <w:rPr>
          <w:rFonts w:cs="Times New Roman"/>
          <w:spacing w:val="31"/>
          <w:szCs w:val="24"/>
          <w:lang w:val="ro-MD"/>
        </w:rPr>
        <w:t xml:space="preserve"> </w:t>
      </w:r>
      <w:r w:rsidRPr="00D32C79">
        <w:rPr>
          <w:rFonts w:cs="Times New Roman"/>
          <w:szCs w:val="24"/>
          <w:lang w:val="ro-MD"/>
        </w:rPr>
        <w:t>(2010)</w:t>
      </w:r>
      <w:r w:rsidRPr="00D32C79">
        <w:rPr>
          <w:rFonts w:cs="Times New Roman"/>
          <w:spacing w:val="29"/>
          <w:szCs w:val="24"/>
          <w:lang w:val="ro-MD"/>
        </w:rPr>
        <w:t xml:space="preserve"> </w:t>
      </w:r>
      <w:r w:rsidRPr="00D32C79">
        <w:rPr>
          <w:rFonts w:cs="Times New Roman"/>
          <w:szCs w:val="24"/>
          <w:lang w:val="ro-MD"/>
        </w:rPr>
        <w:t>Fourth</w:t>
      </w:r>
      <w:r w:rsidRPr="00D32C79">
        <w:rPr>
          <w:rFonts w:cs="Times New Roman"/>
          <w:spacing w:val="31"/>
          <w:szCs w:val="24"/>
          <w:lang w:val="ro-MD"/>
        </w:rPr>
        <w:t xml:space="preserve"> </w:t>
      </w:r>
      <w:r w:rsidRPr="00D32C79">
        <w:rPr>
          <w:rFonts w:cs="Times New Roman"/>
          <w:szCs w:val="24"/>
          <w:lang w:val="ro-MD"/>
        </w:rPr>
        <w:t>National</w:t>
      </w:r>
      <w:r w:rsidRPr="00D32C79">
        <w:rPr>
          <w:rFonts w:cs="Times New Roman"/>
          <w:spacing w:val="29"/>
          <w:szCs w:val="24"/>
          <w:lang w:val="ro-MD"/>
        </w:rPr>
        <w:t xml:space="preserve"> </w:t>
      </w:r>
      <w:r w:rsidRPr="00D32C79">
        <w:rPr>
          <w:rFonts w:cs="Times New Roman"/>
          <w:szCs w:val="24"/>
          <w:lang w:val="ro-MD"/>
        </w:rPr>
        <w:t>Report</w:t>
      </w:r>
      <w:r w:rsidRPr="00D32C79">
        <w:rPr>
          <w:rFonts w:cs="Times New Roman"/>
          <w:spacing w:val="29"/>
          <w:szCs w:val="24"/>
          <w:lang w:val="ro-MD"/>
        </w:rPr>
        <w:t xml:space="preserve"> </w:t>
      </w:r>
      <w:r w:rsidRPr="00D32C79">
        <w:rPr>
          <w:rFonts w:cs="Times New Roman"/>
          <w:szCs w:val="24"/>
          <w:lang w:val="ro-MD"/>
        </w:rPr>
        <w:t>under</w:t>
      </w:r>
      <w:r w:rsidRPr="00D32C79">
        <w:rPr>
          <w:rFonts w:cs="Times New Roman"/>
          <w:spacing w:val="29"/>
          <w:szCs w:val="24"/>
          <w:lang w:val="ro-MD"/>
        </w:rPr>
        <w:t xml:space="preserve"> </w:t>
      </w:r>
      <w:r w:rsidRPr="00D32C79">
        <w:rPr>
          <w:rFonts w:cs="Times New Roman"/>
          <w:szCs w:val="24"/>
          <w:lang w:val="ro-MD"/>
        </w:rPr>
        <w:t>the</w:t>
      </w:r>
      <w:r w:rsidRPr="00D32C79">
        <w:rPr>
          <w:rFonts w:cs="Times New Roman"/>
          <w:spacing w:val="31"/>
          <w:szCs w:val="24"/>
          <w:lang w:val="ro-MD"/>
        </w:rPr>
        <w:t xml:space="preserve"> </w:t>
      </w:r>
      <w:r w:rsidRPr="00D32C79">
        <w:rPr>
          <w:rFonts w:cs="Times New Roman"/>
          <w:szCs w:val="24"/>
          <w:lang w:val="ro-MD"/>
        </w:rPr>
        <w:t>Convention</w:t>
      </w:r>
      <w:r w:rsidRPr="00D32C79">
        <w:rPr>
          <w:rFonts w:cs="Times New Roman"/>
          <w:spacing w:val="31"/>
          <w:szCs w:val="24"/>
          <w:lang w:val="ro-MD"/>
        </w:rPr>
        <w:t xml:space="preserve"> </w:t>
      </w:r>
      <w:r w:rsidRPr="00D32C79">
        <w:rPr>
          <w:rFonts w:cs="Times New Roman"/>
          <w:szCs w:val="24"/>
          <w:lang w:val="ro-MD"/>
        </w:rPr>
        <w:t>on</w:t>
      </w:r>
      <w:r w:rsidRPr="00D32C79">
        <w:rPr>
          <w:rFonts w:cs="Times New Roman"/>
          <w:spacing w:val="31"/>
          <w:szCs w:val="24"/>
          <w:lang w:val="ro-MD"/>
        </w:rPr>
        <w:t xml:space="preserve"> </w:t>
      </w:r>
      <w:r w:rsidRPr="00D32C79">
        <w:rPr>
          <w:rFonts w:cs="Times New Roman"/>
          <w:szCs w:val="24"/>
          <w:lang w:val="ro-MD"/>
        </w:rPr>
        <w:t>Biological</w:t>
      </w:r>
      <w:r w:rsidRPr="00D32C79">
        <w:rPr>
          <w:rFonts w:cs="Times New Roman"/>
          <w:spacing w:val="29"/>
          <w:szCs w:val="24"/>
          <w:lang w:val="ro-MD"/>
        </w:rPr>
        <w:t xml:space="preserve"> </w:t>
      </w:r>
      <w:r w:rsidRPr="00D32C79">
        <w:rPr>
          <w:rFonts w:cs="Times New Roman"/>
          <w:szCs w:val="24"/>
          <w:lang w:val="ro-MD"/>
        </w:rPr>
        <w:t>Diversity:</w:t>
      </w:r>
      <w:r w:rsidRPr="00D32C79">
        <w:rPr>
          <w:rFonts w:cs="Times New Roman"/>
          <w:spacing w:val="29"/>
          <w:szCs w:val="24"/>
          <w:lang w:val="ro-MD"/>
        </w:rPr>
        <w:t xml:space="preserve"> </w:t>
      </w:r>
      <w:r w:rsidRPr="00D32C79">
        <w:rPr>
          <w:rFonts w:cs="Times New Roman"/>
          <w:szCs w:val="24"/>
          <w:lang w:val="ro-MD"/>
        </w:rPr>
        <w:t xml:space="preserve">Germany </w:t>
      </w:r>
      <w:r w:rsidRPr="00D32C79">
        <w:rPr>
          <w:rFonts w:cs="Times New Roman"/>
          <w:w w:val="95"/>
          <w:szCs w:val="24"/>
          <w:lang w:val="ro-MD"/>
        </w:rPr>
        <w:t xml:space="preserve">(30.03.2010). </w:t>
      </w:r>
      <w:hyperlink r:id="rId207">
        <w:r w:rsidRPr="00D32C79">
          <w:rPr>
            <w:rFonts w:cs="Times New Roman"/>
            <w:w w:val="95"/>
            <w:szCs w:val="24"/>
            <w:lang w:val="ro-MD"/>
          </w:rPr>
          <w:t>http://www.cbd.int/doc/world/de/de-</w:t>
        </w:r>
        <w:r w:rsidRPr="00D32C79">
          <w:rPr>
            <w:rFonts w:cs="Times New Roman"/>
            <w:w w:val="75"/>
            <w:szCs w:val="24"/>
            <w:lang w:val="ro-MD"/>
          </w:rPr>
          <w:t>­</w:t>
        </w:r>
        <w:r w:rsidRPr="00D32C79">
          <w:rPr>
            <w:rFonts w:cs="Times New Roman"/>
            <w:w w:val="95"/>
            <w:szCs w:val="24"/>
            <w:lang w:val="ro-MD"/>
          </w:rPr>
          <w:t>‐</w:t>
        </w:r>
      </w:hyperlink>
      <w:r w:rsidRPr="00D32C79">
        <w:rPr>
          <w:rFonts w:cs="Times New Roman"/>
          <w:w w:val="95"/>
          <w:szCs w:val="24"/>
          <w:lang w:val="ro-MD"/>
        </w:rPr>
        <w:t>nr-</w:t>
      </w:r>
      <w:r w:rsidRPr="00D32C79">
        <w:rPr>
          <w:rFonts w:cs="Times New Roman"/>
          <w:w w:val="75"/>
          <w:szCs w:val="24"/>
          <w:lang w:val="ro-MD"/>
        </w:rPr>
        <w:t>­</w:t>
      </w:r>
      <w:r w:rsidRPr="00D32C79">
        <w:rPr>
          <w:rFonts w:cs="Times New Roman"/>
          <w:w w:val="95"/>
          <w:szCs w:val="24"/>
          <w:lang w:val="ro-MD"/>
        </w:rPr>
        <w:t>‐04-</w:t>
      </w:r>
      <w:r w:rsidRPr="00D32C79">
        <w:rPr>
          <w:rFonts w:cs="Times New Roman"/>
          <w:w w:val="75"/>
          <w:szCs w:val="24"/>
          <w:lang w:val="ro-MD"/>
        </w:rPr>
        <w:t>­</w:t>
      </w:r>
      <w:r w:rsidRPr="00D32C79">
        <w:rPr>
          <w:rFonts w:cs="Times New Roman"/>
          <w:w w:val="95"/>
          <w:szCs w:val="24"/>
          <w:lang w:val="ro-MD"/>
        </w:rPr>
        <w:t xml:space="preserve">‐en.pdf </w:t>
      </w:r>
    </w:p>
    <w:p w14:paraId="5C2E64B1" w14:textId="77777777" w:rsidR="00A707B1" w:rsidRPr="00D32C79" w:rsidRDefault="00A707B1">
      <w:pPr>
        <w:pStyle w:val="BodyText"/>
        <w:numPr>
          <w:ilvl w:val="0"/>
          <w:numId w:val="55"/>
        </w:numPr>
        <w:rPr>
          <w:rFonts w:cs="Times New Roman"/>
          <w:szCs w:val="24"/>
          <w:lang w:val="ro-MD"/>
        </w:rPr>
      </w:pPr>
      <w:r w:rsidRPr="00D32C79">
        <w:rPr>
          <w:rFonts w:cs="Times New Roman"/>
          <w:szCs w:val="24"/>
          <w:lang w:val="ro-MD"/>
        </w:rPr>
        <w:t>SCBD</w:t>
      </w:r>
      <w:r w:rsidRPr="00D32C79">
        <w:rPr>
          <w:rFonts w:cs="Times New Roman"/>
          <w:spacing w:val="27"/>
          <w:szCs w:val="24"/>
          <w:lang w:val="ro-MD"/>
        </w:rPr>
        <w:t xml:space="preserve"> </w:t>
      </w:r>
      <w:r w:rsidRPr="00D32C79">
        <w:rPr>
          <w:rFonts w:cs="Times New Roman"/>
          <w:szCs w:val="24"/>
          <w:lang w:val="ro-MD"/>
        </w:rPr>
        <w:t>(2010).</w:t>
      </w:r>
      <w:r w:rsidRPr="00D32C79">
        <w:rPr>
          <w:rFonts w:cs="Times New Roman"/>
          <w:spacing w:val="25"/>
          <w:szCs w:val="24"/>
          <w:lang w:val="ro-MD"/>
        </w:rPr>
        <w:t xml:space="preserve"> </w:t>
      </w:r>
      <w:r w:rsidRPr="00D32C79">
        <w:rPr>
          <w:rFonts w:cs="Times New Roman"/>
          <w:szCs w:val="24"/>
          <w:lang w:val="ro-MD"/>
        </w:rPr>
        <w:t>Fourth</w:t>
      </w:r>
      <w:r w:rsidRPr="00D32C79">
        <w:rPr>
          <w:rFonts w:cs="Times New Roman"/>
          <w:spacing w:val="27"/>
          <w:szCs w:val="24"/>
          <w:lang w:val="ro-MD"/>
        </w:rPr>
        <w:t xml:space="preserve"> </w:t>
      </w:r>
      <w:r w:rsidRPr="00D32C79">
        <w:rPr>
          <w:rFonts w:cs="Times New Roman"/>
          <w:szCs w:val="24"/>
          <w:lang w:val="ro-MD"/>
        </w:rPr>
        <w:t>national</w:t>
      </w:r>
      <w:r w:rsidRPr="00D32C79">
        <w:rPr>
          <w:rFonts w:cs="Times New Roman"/>
          <w:spacing w:val="25"/>
          <w:szCs w:val="24"/>
          <w:lang w:val="ro-MD"/>
        </w:rPr>
        <w:t xml:space="preserve"> </w:t>
      </w:r>
      <w:r w:rsidRPr="00D32C79">
        <w:rPr>
          <w:rFonts w:cs="Times New Roman"/>
          <w:szCs w:val="24"/>
          <w:lang w:val="ro-MD"/>
        </w:rPr>
        <w:t>report</w:t>
      </w:r>
      <w:r w:rsidRPr="00D32C79">
        <w:rPr>
          <w:rFonts w:cs="Times New Roman"/>
          <w:spacing w:val="25"/>
          <w:szCs w:val="24"/>
          <w:lang w:val="ro-MD"/>
        </w:rPr>
        <w:t xml:space="preserve"> </w:t>
      </w:r>
      <w:r w:rsidRPr="00D32C79">
        <w:rPr>
          <w:rFonts w:cs="Times New Roman"/>
          <w:szCs w:val="24"/>
          <w:lang w:val="ro-MD"/>
        </w:rPr>
        <w:t>to</w:t>
      </w:r>
      <w:r w:rsidRPr="00D32C79">
        <w:rPr>
          <w:rFonts w:cs="Times New Roman"/>
          <w:spacing w:val="27"/>
          <w:szCs w:val="24"/>
          <w:lang w:val="ro-MD"/>
        </w:rPr>
        <w:t xml:space="preserve"> </w:t>
      </w:r>
      <w:r w:rsidRPr="00D32C79">
        <w:rPr>
          <w:rFonts w:cs="Times New Roman"/>
          <w:szCs w:val="24"/>
          <w:lang w:val="ro-MD"/>
        </w:rPr>
        <w:t>the</w:t>
      </w:r>
      <w:r w:rsidRPr="00D32C79">
        <w:rPr>
          <w:rFonts w:cs="Times New Roman"/>
          <w:spacing w:val="27"/>
          <w:szCs w:val="24"/>
          <w:lang w:val="ro-MD"/>
        </w:rPr>
        <w:t xml:space="preserve"> </w:t>
      </w:r>
      <w:r w:rsidRPr="00D32C79">
        <w:rPr>
          <w:rFonts w:cs="Times New Roman"/>
          <w:szCs w:val="24"/>
          <w:lang w:val="ro-MD"/>
        </w:rPr>
        <w:t>Convention</w:t>
      </w:r>
      <w:r w:rsidRPr="00D32C79">
        <w:rPr>
          <w:rFonts w:cs="Times New Roman"/>
          <w:spacing w:val="27"/>
          <w:szCs w:val="24"/>
          <w:lang w:val="ro-MD"/>
        </w:rPr>
        <w:t xml:space="preserve"> </w:t>
      </w:r>
      <w:r w:rsidRPr="00D32C79">
        <w:rPr>
          <w:rFonts w:cs="Times New Roman"/>
          <w:szCs w:val="24"/>
          <w:lang w:val="ro-MD"/>
        </w:rPr>
        <w:t>on</w:t>
      </w:r>
      <w:r w:rsidRPr="00D32C79">
        <w:rPr>
          <w:rFonts w:cs="Times New Roman"/>
          <w:spacing w:val="27"/>
          <w:szCs w:val="24"/>
          <w:lang w:val="ro-MD"/>
        </w:rPr>
        <w:t xml:space="preserve"> </w:t>
      </w:r>
      <w:r w:rsidRPr="00D32C79">
        <w:rPr>
          <w:rFonts w:cs="Times New Roman"/>
          <w:szCs w:val="24"/>
          <w:lang w:val="ro-MD"/>
        </w:rPr>
        <w:t>Biological</w:t>
      </w:r>
      <w:r w:rsidRPr="00D32C79">
        <w:rPr>
          <w:rFonts w:cs="Times New Roman"/>
          <w:spacing w:val="25"/>
          <w:szCs w:val="24"/>
          <w:lang w:val="ro-MD"/>
        </w:rPr>
        <w:t xml:space="preserve"> </w:t>
      </w:r>
      <w:r w:rsidRPr="00D32C79">
        <w:rPr>
          <w:rFonts w:cs="Times New Roman"/>
          <w:szCs w:val="24"/>
          <w:lang w:val="ro-MD"/>
        </w:rPr>
        <w:t>Diversity:</w:t>
      </w:r>
      <w:r w:rsidRPr="00D32C79">
        <w:rPr>
          <w:rFonts w:cs="Times New Roman"/>
          <w:spacing w:val="25"/>
          <w:szCs w:val="24"/>
          <w:lang w:val="ro-MD"/>
        </w:rPr>
        <w:t xml:space="preserve"> </w:t>
      </w:r>
      <w:r w:rsidRPr="00D32C79">
        <w:rPr>
          <w:rFonts w:cs="Times New Roman"/>
          <w:szCs w:val="24"/>
          <w:lang w:val="ro-MD"/>
        </w:rPr>
        <w:t>Brazil.</w:t>
      </w:r>
      <w:r w:rsidRPr="00D32C79">
        <w:rPr>
          <w:rFonts w:cs="Times New Roman"/>
          <w:spacing w:val="25"/>
          <w:szCs w:val="24"/>
          <w:lang w:val="ro-MD"/>
        </w:rPr>
        <w:t xml:space="preserve"> </w:t>
      </w:r>
      <w:r w:rsidRPr="00D32C79">
        <w:rPr>
          <w:rFonts w:cs="Times New Roman"/>
          <w:szCs w:val="24"/>
          <w:lang w:val="ro-MD"/>
        </w:rPr>
        <w:t>Minisitry</w:t>
      </w:r>
      <w:r w:rsidRPr="00D32C79">
        <w:rPr>
          <w:rFonts w:cs="Times New Roman"/>
          <w:spacing w:val="27"/>
          <w:szCs w:val="24"/>
          <w:lang w:val="ro-MD"/>
        </w:rPr>
        <w:t xml:space="preserve"> </w:t>
      </w:r>
      <w:r w:rsidRPr="00D32C79">
        <w:rPr>
          <w:rFonts w:cs="Times New Roman"/>
          <w:szCs w:val="24"/>
          <w:lang w:val="ro-MD"/>
        </w:rPr>
        <w:t>of</w:t>
      </w:r>
      <w:r w:rsidRPr="00D32C79">
        <w:rPr>
          <w:rFonts w:cs="Times New Roman"/>
          <w:spacing w:val="25"/>
          <w:szCs w:val="24"/>
          <w:lang w:val="ro-MD"/>
        </w:rPr>
        <w:t xml:space="preserve"> </w:t>
      </w:r>
      <w:r w:rsidRPr="00D32C79">
        <w:rPr>
          <w:rFonts w:cs="Times New Roman"/>
          <w:szCs w:val="24"/>
          <w:lang w:val="ro-MD"/>
        </w:rPr>
        <w:t>the Environment.</w:t>
      </w:r>
      <w:r w:rsidRPr="00D32C79">
        <w:rPr>
          <w:rFonts w:cs="Times New Roman"/>
          <w:spacing w:val="39"/>
          <w:szCs w:val="24"/>
          <w:lang w:val="ro-MD"/>
        </w:rPr>
        <w:t xml:space="preserve"> </w:t>
      </w:r>
      <w:r w:rsidRPr="00D32C79">
        <w:rPr>
          <w:rFonts w:cs="Times New Roman"/>
          <w:szCs w:val="24"/>
          <w:lang w:val="ro-MD"/>
        </w:rPr>
        <w:t>Secretariat</w:t>
      </w:r>
      <w:r w:rsidRPr="00D32C79">
        <w:rPr>
          <w:rFonts w:cs="Times New Roman"/>
          <w:spacing w:val="39"/>
          <w:szCs w:val="24"/>
          <w:lang w:val="ro-MD"/>
        </w:rPr>
        <w:t xml:space="preserve"> </w:t>
      </w:r>
      <w:r w:rsidRPr="00D32C79">
        <w:rPr>
          <w:rFonts w:cs="Times New Roman"/>
          <w:szCs w:val="24"/>
          <w:lang w:val="ro-MD"/>
        </w:rPr>
        <w:t>of</w:t>
      </w:r>
      <w:r w:rsidRPr="00D32C79">
        <w:rPr>
          <w:rFonts w:cs="Times New Roman"/>
          <w:spacing w:val="39"/>
          <w:szCs w:val="24"/>
          <w:lang w:val="ro-MD"/>
        </w:rPr>
        <w:t xml:space="preserve"> </w:t>
      </w:r>
      <w:r w:rsidRPr="00D32C79">
        <w:rPr>
          <w:rFonts w:cs="Times New Roman"/>
          <w:szCs w:val="24"/>
          <w:lang w:val="ro-MD"/>
        </w:rPr>
        <w:t>Biodiversity</w:t>
      </w:r>
      <w:r w:rsidRPr="00D32C79">
        <w:rPr>
          <w:rFonts w:cs="Times New Roman"/>
          <w:spacing w:val="40"/>
          <w:szCs w:val="24"/>
          <w:lang w:val="ro-MD"/>
        </w:rPr>
        <w:t xml:space="preserve"> </w:t>
      </w:r>
      <w:r w:rsidRPr="00D32C79">
        <w:rPr>
          <w:rFonts w:cs="Times New Roman"/>
          <w:szCs w:val="24"/>
          <w:lang w:val="ro-MD"/>
        </w:rPr>
        <w:t>and</w:t>
      </w:r>
      <w:r w:rsidRPr="00D32C79">
        <w:rPr>
          <w:rFonts w:cs="Times New Roman"/>
          <w:spacing w:val="40"/>
          <w:szCs w:val="24"/>
          <w:lang w:val="ro-MD"/>
        </w:rPr>
        <w:t xml:space="preserve"> </w:t>
      </w:r>
      <w:r w:rsidRPr="00D32C79">
        <w:rPr>
          <w:rFonts w:cs="Times New Roman"/>
          <w:szCs w:val="24"/>
          <w:lang w:val="ro-MD"/>
        </w:rPr>
        <w:t>Forests</w:t>
      </w:r>
      <w:r w:rsidRPr="00D32C79">
        <w:rPr>
          <w:rFonts w:cs="Times New Roman"/>
          <w:spacing w:val="39"/>
          <w:szCs w:val="24"/>
          <w:lang w:val="ro-MD"/>
        </w:rPr>
        <w:t xml:space="preserve"> </w:t>
      </w:r>
      <w:r w:rsidRPr="00D32C79">
        <w:rPr>
          <w:rFonts w:cs="Times New Roman"/>
          <w:szCs w:val="24"/>
          <w:lang w:val="ro-MD"/>
        </w:rPr>
        <w:t>Office</w:t>
      </w:r>
      <w:r w:rsidRPr="00D32C79">
        <w:rPr>
          <w:rFonts w:cs="Times New Roman"/>
          <w:spacing w:val="40"/>
          <w:szCs w:val="24"/>
          <w:lang w:val="ro-MD"/>
        </w:rPr>
        <w:t xml:space="preserve"> </w:t>
      </w:r>
      <w:r w:rsidRPr="00D32C79">
        <w:rPr>
          <w:rFonts w:cs="Times New Roman"/>
          <w:szCs w:val="24"/>
          <w:lang w:val="ro-MD"/>
        </w:rPr>
        <w:t>of</w:t>
      </w:r>
      <w:r w:rsidRPr="00D32C79">
        <w:rPr>
          <w:rFonts w:cs="Times New Roman"/>
          <w:spacing w:val="39"/>
          <w:szCs w:val="24"/>
          <w:lang w:val="ro-MD"/>
        </w:rPr>
        <w:t xml:space="preserve"> </w:t>
      </w:r>
      <w:r w:rsidRPr="00D32C79">
        <w:rPr>
          <w:rFonts w:cs="Times New Roman"/>
          <w:szCs w:val="24"/>
          <w:lang w:val="ro-MD"/>
        </w:rPr>
        <w:t>the</w:t>
      </w:r>
      <w:r w:rsidRPr="00D32C79">
        <w:rPr>
          <w:rFonts w:cs="Times New Roman"/>
          <w:spacing w:val="40"/>
          <w:szCs w:val="24"/>
          <w:lang w:val="ro-MD"/>
        </w:rPr>
        <w:t xml:space="preserve"> </w:t>
      </w:r>
      <w:r w:rsidRPr="00D32C79">
        <w:rPr>
          <w:rFonts w:cs="Times New Roman"/>
          <w:szCs w:val="24"/>
          <w:lang w:val="ro-MD"/>
        </w:rPr>
        <w:t>National</w:t>
      </w:r>
      <w:r w:rsidRPr="00D32C79">
        <w:rPr>
          <w:rFonts w:cs="Times New Roman"/>
          <w:spacing w:val="39"/>
          <w:szCs w:val="24"/>
          <w:lang w:val="ro-MD"/>
        </w:rPr>
        <w:t xml:space="preserve"> </w:t>
      </w:r>
      <w:r w:rsidRPr="00D32C79">
        <w:rPr>
          <w:rFonts w:cs="Times New Roman"/>
          <w:szCs w:val="24"/>
          <w:lang w:val="ro-MD"/>
        </w:rPr>
        <w:t>Program</w:t>
      </w:r>
      <w:r w:rsidRPr="00D32C79">
        <w:rPr>
          <w:rFonts w:cs="Times New Roman"/>
          <w:spacing w:val="40"/>
          <w:szCs w:val="24"/>
          <w:lang w:val="ro-MD"/>
        </w:rPr>
        <w:t xml:space="preserve"> </w:t>
      </w:r>
      <w:r w:rsidRPr="00D32C79">
        <w:rPr>
          <w:rFonts w:cs="Times New Roman"/>
          <w:szCs w:val="24"/>
          <w:lang w:val="ro-MD"/>
        </w:rPr>
        <w:t>for</w:t>
      </w:r>
      <w:r w:rsidRPr="00D32C79">
        <w:rPr>
          <w:rFonts w:cs="Times New Roman"/>
          <w:spacing w:val="39"/>
          <w:szCs w:val="24"/>
          <w:lang w:val="ro-MD"/>
        </w:rPr>
        <w:t xml:space="preserve"> </w:t>
      </w:r>
      <w:r w:rsidRPr="00D32C79">
        <w:rPr>
          <w:rFonts w:cs="Times New Roman"/>
          <w:szCs w:val="24"/>
          <w:lang w:val="ro-MD"/>
        </w:rPr>
        <w:t xml:space="preserve">Biodiversity </w:t>
      </w:r>
      <w:r w:rsidRPr="00D32C79">
        <w:rPr>
          <w:rFonts w:cs="Times New Roman"/>
          <w:w w:val="95"/>
          <w:szCs w:val="24"/>
          <w:lang w:val="ro-MD"/>
        </w:rPr>
        <w:t xml:space="preserve">Conservation. </w:t>
      </w:r>
      <w:hyperlink r:id="rId208">
        <w:r w:rsidRPr="00D32C79">
          <w:rPr>
            <w:rFonts w:cs="Times New Roman"/>
            <w:w w:val="95"/>
            <w:szCs w:val="24"/>
            <w:lang w:val="ro-MD"/>
          </w:rPr>
          <w:t>http://www.cbd.int/doc/world/br/br-</w:t>
        </w:r>
        <w:r w:rsidRPr="00D32C79">
          <w:rPr>
            <w:rFonts w:cs="Times New Roman"/>
            <w:w w:val="75"/>
            <w:szCs w:val="24"/>
            <w:lang w:val="ro-MD"/>
          </w:rPr>
          <w:t>­</w:t>
        </w:r>
        <w:r w:rsidRPr="00D32C79">
          <w:rPr>
            <w:rFonts w:cs="Times New Roman"/>
            <w:w w:val="95"/>
            <w:szCs w:val="24"/>
            <w:lang w:val="ro-MD"/>
          </w:rPr>
          <w:t>‐</w:t>
        </w:r>
      </w:hyperlink>
      <w:r w:rsidRPr="00D32C79">
        <w:rPr>
          <w:rFonts w:cs="Times New Roman"/>
          <w:w w:val="95"/>
          <w:szCs w:val="24"/>
          <w:lang w:val="ro-MD"/>
        </w:rPr>
        <w:t>nr-</w:t>
      </w:r>
      <w:r w:rsidRPr="00D32C79">
        <w:rPr>
          <w:rFonts w:cs="Times New Roman"/>
          <w:w w:val="75"/>
          <w:szCs w:val="24"/>
          <w:lang w:val="ro-MD"/>
        </w:rPr>
        <w:t>­</w:t>
      </w:r>
      <w:r w:rsidRPr="00D32C79">
        <w:rPr>
          <w:rFonts w:cs="Times New Roman"/>
          <w:w w:val="95"/>
          <w:szCs w:val="24"/>
          <w:lang w:val="ro-MD"/>
        </w:rPr>
        <w:t>‐04-</w:t>
      </w:r>
      <w:r w:rsidRPr="00D32C79">
        <w:rPr>
          <w:rFonts w:cs="Times New Roman"/>
          <w:w w:val="75"/>
          <w:szCs w:val="24"/>
          <w:lang w:val="ro-MD"/>
        </w:rPr>
        <w:t>­</w:t>
      </w:r>
      <w:r w:rsidRPr="00D32C79">
        <w:rPr>
          <w:rFonts w:cs="Times New Roman"/>
          <w:w w:val="95"/>
          <w:szCs w:val="24"/>
          <w:lang w:val="ro-MD"/>
        </w:rPr>
        <w:t xml:space="preserve">‐en.pdf </w:t>
      </w:r>
    </w:p>
    <w:p w14:paraId="7AD9C91E" w14:textId="77777777" w:rsidR="00A707B1" w:rsidRPr="00D32C79" w:rsidRDefault="00A707B1">
      <w:pPr>
        <w:pStyle w:val="BodyText"/>
        <w:numPr>
          <w:ilvl w:val="0"/>
          <w:numId w:val="55"/>
        </w:numPr>
        <w:ind w:right="3"/>
        <w:jc w:val="both"/>
        <w:rPr>
          <w:rFonts w:cs="Times New Roman"/>
          <w:szCs w:val="24"/>
          <w:lang w:val="ro-MD"/>
        </w:rPr>
      </w:pPr>
      <w:r w:rsidRPr="00D32C79">
        <w:rPr>
          <w:rFonts w:cs="Times New Roman"/>
          <w:szCs w:val="24"/>
          <w:lang w:val="ro-MD"/>
        </w:rPr>
        <w:lastRenderedPageBreak/>
        <w:t>SCBD (2010) Strategy for Resource Mobilization: Global Monitoring Report (Pilot Edition), Status and Trends in Biodiversity Finance, UNEP/CBD/COP/10/INF/22, Nagoya. Secretariat of the Convention on Biological diversity.</w:t>
      </w:r>
      <w:r w:rsidRPr="00D32C79">
        <w:rPr>
          <w:rFonts w:cs="Times New Roman"/>
          <w:spacing w:val="40"/>
          <w:szCs w:val="24"/>
          <w:lang w:val="ro-MD"/>
        </w:rPr>
        <w:t xml:space="preserve"> </w:t>
      </w:r>
      <w:hyperlink r:id="rId209">
        <w:r w:rsidRPr="00D32C79">
          <w:rPr>
            <w:rFonts w:cs="Times New Roman"/>
            <w:szCs w:val="24"/>
            <w:lang w:val="ro-MD"/>
          </w:rPr>
          <w:t>http://www.cbd.int/doc/?meeting=cop-</w:t>
        </w:r>
        <w:r w:rsidRPr="00D32C79">
          <w:rPr>
            <w:rFonts w:cs="Times New Roman"/>
            <w:w w:val="75"/>
            <w:szCs w:val="24"/>
            <w:lang w:val="ro-MD"/>
          </w:rPr>
          <w:t>­</w:t>
        </w:r>
        <w:r w:rsidRPr="00D32C79">
          <w:rPr>
            <w:rFonts w:cs="Times New Roman"/>
            <w:szCs w:val="24"/>
            <w:lang w:val="ro-MD"/>
          </w:rPr>
          <w:t>‐</w:t>
        </w:r>
      </w:hyperlink>
      <w:r w:rsidRPr="00D32C79">
        <w:rPr>
          <w:rFonts w:cs="Times New Roman"/>
          <w:szCs w:val="24"/>
          <w:lang w:val="ro-MD"/>
        </w:rPr>
        <w:t xml:space="preserve">10 </w:t>
      </w:r>
    </w:p>
    <w:p w14:paraId="1005768B" w14:textId="77777777" w:rsidR="00A707B1" w:rsidRPr="00D32C79" w:rsidRDefault="00A707B1">
      <w:pPr>
        <w:pStyle w:val="BodyText"/>
        <w:numPr>
          <w:ilvl w:val="0"/>
          <w:numId w:val="55"/>
        </w:numPr>
        <w:ind w:right="3"/>
        <w:rPr>
          <w:rFonts w:cs="Times New Roman"/>
          <w:szCs w:val="24"/>
          <w:lang w:val="ro-MD"/>
        </w:rPr>
      </w:pPr>
      <w:r w:rsidRPr="00D32C79">
        <w:rPr>
          <w:rFonts w:cs="Times New Roman"/>
          <w:szCs w:val="24"/>
          <w:lang w:val="ro-MD"/>
        </w:rPr>
        <w:t>SCBD</w:t>
      </w:r>
      <w:r w:rsidRPr="00D32C79">
        <w:rPr>
          <w:rFonts w:cs="Times New Roman"/>
          <w:spacing w:val="40"/>
          <w:szCs w:val="24"/>
          <w:lang w:val="ro-MD"/>
        </w:rPr>
        <w:t xml:space="preserve"> </w:t>
      </w:r>
      <w:r w:rsidRPr="00D32C79">
        <w:rPr>
          <w:rFonts w:cs="Times New Roman"/>
          <w:szCs w:val="24"/>
          <w:lang w:val="ro-MD"/>
        </w:rPr>
        <w:t>(2011)</w:t>
      </w:r>
      <w:r w:rsidRPr="00D32C79">
        <w:rPr>
          <w:rFonts w:cs="Times New Roman"/>
          <w:spacing w:val="40"/>
          <w:szCs w:val="24"/>
          <w:lang w:val="ro-MD"/>
        </w:rPr>
        <w:t xml:space="preserve"> </w:t>
      </w:r>
      <w:r w:rsidRPr="00D32C79">
        <w:rPr>
          <w:rFonts w:cs="Times New Roman"/>
          <w:szCs w:val="24"/>
          <w:lang w:val="ro-MD"/>
        </w:rPr>
        <w:t>Incentive</w:t>
      </w:r>
      <w:r w:rsidRPr="00D32C79">
        <w:rPr>
          <w:rFonts w:cs="Times New Roman"/>
          <w:spacing w:val="40"/>
          <w:szCs w:val="24"/>
          <w:lang w:val="ro-MD"/>
        </w:rPr>
        <w:t xml:space="preserve"> </w:t>
      </w:r>
      <w:r w:rsidRPr="00D32C79">
        <w:rPr>
          <w:rFonts w:cs="Times New Roman"/>
          <w:szCs w:val="24"/>
          <w:lang w:val="ro-MD"/>
        </w:rPr>
        <w:t>measures</w:t>
      </w:r>
      <w:r w:rsidRPr="00D32C79">
        <w:rPr>
          <w:rFonts w:cs="Times New Roman"/>
          <w:spacing w:val="40"/>
          <w:szCs w:val="24"/>
          <w:lang w:val="ro-MD"/>
        </w:rPr>
        <w:t xml:space="preserve"> </w:t>
      </w:r>
      <w:r w:rsidRPr="00D32C79">
        <w:rPr>
          <w:rFonts w:cs="Times New Roman"/>
          <w:szCs w:val="24"/>
          <w:lang w:val="ro-MD"/>
        </w:rPr>
        <w:t>for</w:t>
      </w:r>
      <w:r w:rsidRPr="00D32C79">
        <w:rPr>
          <w:rFonts w:cs="Times New Roman"/>
          <w:spacing w:val="40"/>
          <w:szCs w:val="24"/>
          <w:lang w:val="ro-MD"/>
        </w:rPr>
        <w:t xml:space="preserve"> </w:t>
      </w:r>
      <w:r w:rsidRPr="00D32C79">
        <w:rPr>
          <w:rFonts w:cs="Times New Roman"/>
          <w:szCs w:val="24"/>
          <w:lang w:val="ro-MD"/>
        </w:rPr>
        <w:t>the</w:t>
      </w:r>
      <w:r w:rsidRPr="00D32C79">
        <w:rPr>
          <w:rFonts w:cs="Times New Roman"/>
          <w:spacing w:val="40"/>
          <w:szCs w:val="24"/>
          <w:lang w:val="ro-MD"/>
        </w:rPr>
        <w:t xml:space="preserve"> </w:t>
      </w:r>
      <w:r w:rsidRPr="00D32C79">
        <w:rPr>
          <w:rFonts w:cs="Times New Roman"/>
          <w:szCs w:val="24"/>
          <w:lang w:val="ro-MD"/>
        </w:rPr>
        <w:t>conservation</w:t>
      </w:r>
      <w:r w:rsidRPr="00D32C79">
        <w:rPr>
          <w:rFonts w:cs="Times New Roman"/>
          <w:spacing w:val="40"/>
          <w:szCs w:val="24"/>
          <w:lang w:val="ro-MD"/>
        </w:rPr>
        <w:t xml:space="preserve"> </w:t>
      </w:r>
      <w:r w:rsidRPr="00D32C79">
        <w:rPr>
          <w:rFonts w:cs="Times New Roman"/>
          <w:szCs w:val="24"/>
          <w:lang w:val="ro-MD"/>
        </w:rPr>
        <w:t>and</w:t>
      </w:r>
      <w:r w:rsidRPr="00D32C79">
        <w:rPr>
          <w:rFonts w:cs="Times New Roman"/>
          <w:spacing w:val="40"/>
          <w:szCs w:val="24"/>
          <w:lang w:val="ro-MD"/>
        </w:rPr>
        <w:t xml:space="preserve"> </w:t>
      </w:r>
      <w:r w:rsidRPr="00D32C79">
        <w:rPr>
          <w:rFonts w:cs="Times New Roman"/>
          <w:szCs w:val="24"/>
          <w:lang w:val="ro-MD"/>
        </w:rPr>
        <w:t>sustainable</w:t>
      </w:r>
      <w:r w:rsidRPr="00D32C79">
        <w:rPr>
          <w:rFonts w:cs="Times New Roman"/>
          <w:spacing w:val="40"/>
          <w:szCs w:val="24"/>
          <w:lang w:val="ro-MD"/>
        </w:rPr>
        <w:t xml:space="preserve"> </w:t>
      </w:r>
      <w:r w:rsidRPr="00D32C79">
        <w:rPr>
          <w:rFonts w:cs="Times New Roman"/>
          <w:szCs w:val="24"/>
          <w:lang w:val="ro-MD"/>
        </w:rPr>
        <w:t>use</w:t>
      </w:r>
      <w:r w:rsidRPr="00D32C79">
        <w:rPr>
          <w:rFonts w:cs="Times New Roman"/>
          <w:spacing w:val="40"/>
          <w:szCs w:val="24"/>
          <w:lang w:val="ro-MD"/>
        </w:rPr>
        <w:t xml:space="preserve"> </w:t>
      </w:r>
      <w:r w:rsidRPr="00D32C79">
        <w:rPr>
          <w:rFonts w:cs="Times New Roman"/>
          <w:szCs w:val="24"/>
          <w:lang w:val="ro-MD"/>
        </w:rPr>
        <w:t>of</w:t>
      </w:r>
      <w:r w:rsidRPr="00D32C79">
        <w:rPr>
          <w:rFonts w:cs="Times New Roman"/>
          <w:spacing w:val="40"/>
          <w:szCs w:val="24"/>
          <w:lang w:val="ro-MD"/>
        </w:rPr>
        <w:t xml:space="preserve"> </w:t>
      </w:r>
      <w:r w:rsidRPr="00D32C79">
        <w:rPr>
          <w:rFonts w:cs="Times New Roman"/>
          <w:szCs w:val="24"/>
          <w:lang w:val="ro-MD"/>
        </w:rPr>
        <w:t>biological</w:t>
      </w:r>
      <w:r w:rsidRPr="00D32C79">
        <w:rPr>
          <w:rFonts w:cs="Times New Roman"/>
          <w:spacing w:val="40"/>
          <w:szCs w:val="24"/>
          <w:lang w:val="ro-MD"/>
        </w:rPr>
        <w:t xml:space="preserve"> </w:t>
      </w:r>
      <w:r w:rsidRPr="00D32C79">
        <w:rPr>
          <w:rFonts w:cs="Times New Roman"/>
          <w:szCs w:val="24"/>
          <w:lang w:val="ro-MD"/>
        </w:rPr>
        <w:t>diversity. Technical</w:t>
      </w:r>
      <w:r w:rsidRPr="00D32C79">
        <w:rPr>
          <w:rFonts w:cs="Times New Roman"/>
          <w:spacing w:val="28"/>
          <w:szCs w:val="24"/>
          <w:lang w:val="ro-MD"/>
        </w:rPr>
        <w:t xml:space="preserve"> </w:t>
      </w:r>
      <w:r w:rsidRPr="00D32C79">
        <w:rPr>
          <w:rFonts w:cs="Times New Roman"/>
          <w:szCs w:val="24"/>
          <w:lang w:val="ro-MD"/>
        </w:rPr>
        <w:t>Series</w:t>
      </w:r>
      <w:r w:rsidRPr="00D32C79">
        <w:rPr>
          <w:rFonts w:cs="Times New Roman"/>
          <w:spacing w:val="28"/>
          <w:szCs w:val="24"/>
          <w:lang w:val="ro-MD"/>
        </w:rPr>
        <w:t xml:space="preserve"> </w:t>
      </w:r>
      <w:r w:rsidRPr="00D32C79">
        <w:rPr>
          <w:rFonts w:cs="Times New Roman"/>
          <w:szCs w:val="24"/>
          <w:lang w:val="ro-MD"/>
        </w:rPr>
        <w:t>No.</w:t>
      </w:r>
      <w:r w:rsidRPr="00D32C79">
        <w:rPr>
          <w:rFonts w:cs="Times New Roman"/>
          <w:spacing w:val="28"/>
          <w:szCs w:val="24"/>
          <w:lang w:val="ro-MD"/>
        </w:rPr>
        <w:t xml:space="preserve"> </w:t>
      </w:r>
      <w:r w:rsidRPr="00D32C79">
        <w:rPr>
          <w:rFonts w:cs="Times New Roman"/>
          <w:szCs w:val="24"/>
          <w:lang w:val="ro-MD"/>
        </w:rPr>
        <w:t>56.</w:t>
      </w:r>
      <w:r w:rsidRPr="00D32C79">
        <w:rPr>
          <w:rFonts w:cs="Times New Roman"/>
          <w:spacing w:val="28"/>
          <w:szCs w:val="24"/>
          <w:lang w:val="ro-MD"/>
        </w:rPr>
        <w:t xml:space="preserve"> </w:t>
      </w:r>
      <w:r w:rsidRPr="00D32C79">
        <w:rPr>
          <w:rFonts w:cs="Times New Roman"/>
          <w:szCs w:val="24"/>
          <w:lang w:val="ro-MD"/>
        </w:rPr>
        <w:t>Secretariat</w:t>
      </w:r>
      <w:r w:rsidRPr="00D32C79">
        <w:rPr>
          <w:rFonts w:cs="Times New Roman"/>
          <w:spacing w:val="28"/>
          <w:szCs w:val="24"/>
          <w:lang w:val="ro-MD"/>
        </w:rPr>
        <w:t xml:space="preserve"> </w:t>
      </w:r>
      <w:r w:rsidRPr="00D32C79">
        <w:rPr>
          <w:rFonts w:cs="Times New Roman"/>
          <w:szCs w:val="24"/>
          <w:lang w:val="ro-MD"/>
        </w:rPr>
        <w:t>of</w:t>
      </w:r>
      <w:r w:rsidRPr="00D32C79">
        <w:rPr>
          <w:rFonts w:cs="Times New Roman"/>
          <w:spacing w:val="28"/>
          <w:szCs w:val="24"/>
          <w:lang w:val="ro-MD"/>
        </w:rPr>
        <w:t xml:space="preserve"> </w:t>
      </w:r>
      <w:r w:rsidRPr="00D32C79">
        <w:rPr>
          <w:rFonts w:cs="Times New Roman"/>
          <w:szCs w:val="24"/>
          <w:lang w:val="ro-MD"/>
        </w:rPr>
        <w:t>the</w:t>
      </w:r>
      <w:r w:rsidRPr="00D32C79">
        <w:rPr>
          <w:rFonts w:cs="Times New Roman"/>
          <w:spacing w:val="30"/>
          <w:szCs w:val="24"/>
          <w:lang w:val="ro-MD"/>
        </w:rPr>
        <w:t xml:space="preserve"> </w:t>
      </w:r>
      <w:r w:rsidRPr="00D32C79">
        <w:rPr>
          <w:rFonts w:cs="Times New Roman"/>
          <w:szCs w:val="24"/>
          <w:lang w:val="ro-MD"/>
        </w:rPr>
        <w:t>Convention</w:t>
      </w:r>
      <w:r w:rsidRPr="00D32C79">
        <w:rPr>
          <w:rFonts w:cs="Times New Roman"/>
          <w:spacing w:val="30"/>
          <w:szCs w:val="24"/>
          <w:lang w:val="ro-MD"/>
        </w:rPr>
        <w:t xml:space="preserve"> </w:t>
      </w:r>
      <w:r w:rsidRPr="00D32C79">
        <w:rPr>
          <w:rFonts w:cs="Times New Roman"/>
          <w:szCs w:val="24"/>
          <w:lang w:val="ro-MD"/>
        </w:rPr>
        <w:t>on</w:t>
      </w:r>
      <w:r w:rsidRPr="00D32C79">
        <w:rPr>
          <w:rFonts w:cs="Times New Roman"/>
          <w:spacing w:val="30"/>
          <w:szCs w:val="24"/>
          <w:lang w:val="ro-MD"/>
        </w:rPr>
        <w:t xml:space="preserve"> </w:t>
      </w:r>
      <w:r w:rsidRPr="00D32C79">
        <w:rPr>
          <w:rFonts w:cs="Times New Roman"/>
          <w:szCs w:val="24"/>
          <w:lang w:val="ro-MD"/>
        </w:rPr>
        <w:t>Biological</w:t>
      </w:r>
      <w:r w:rsidRPr="00D32C79">
        <w:rPr>
          <w:rFonts w:cs="Times New Roman"/>
          <w:spacing w:val="28"/>
          <w:szCs w:val="24"/>
          <w:lang w:val="ro-MD"/>
        </w:rPr>
        <w:t xml:space="preserve"> </w:t>
      </w:r>
      <w:r w:rsidRPr="00D32C79">
        <w:rPr>
          <w:rFonts w:cs="Times New Roman"/>
          <w:szCs w:val="24"/>
          <w:lang w:val="ro-MD"/>
        </w:rPr>
        <w:t>Diversity.</w:t>
      </w:r>
      <w:r w:rsidRPr="00D32C79">
        <w:rPr>
          <w:rFonts w:cs="Times New Roman"/>
          <w:spacing w:val="27"/>
          <w:szCs w:val="24"/>
          <w:lang w:val="ro-MD"/>
        </w:rPr>
        <w:t xml:space="preserve"> </w:t>
      </w:r>
      <w:r w:rsidRPr="00D32C79">
        <w:rPr>
          <w:rFonts w:cs="Times New Roman"/>
          <w:szCs w:val="24"/>
          <w:lang w:val="ro-MD"/>
        </w:rPr>
        <w:t>Montreal,</w:t>
      </w:r>
      <w:r w:rsidRPr="00D32C79">
        <w:rPr>
          <w:rFonts w:cs="Times New Roman"/>
          <w:spacing w:val="28"/>
          <w:szCs w:val="24"/>
          <w:lang w:val="ro-MD"/>
        </w:rPr>
        <w:t xml:space="preserve"> </w:t>
      </w:r>
      <w:r w:rsidRPr="00D32C79">
        <w:rPr>
          <w:rFonts w:cs="Times New Roman"/>
          <w:szCs w:val="24"/>
          <w:lang w:val="ro-MD"/>
        </w:rPr>
        <w:t>Quebec,</w:t>
      </w:r>
      <w:r w:rsidRPr="00D32C79">
        <w:rPr>
          <w:rFonts w:cs="Times New Roman"/>
          <w:spacing w:val="28"/>
          <w:szCs w:val="24"/>
          <w:lang w:val="ro-MD"/>
        </w:rPr>
        <w:t xml:space="preserve"> </w:t>
      </w:r>
      <w:r w:rsidRPr="00D32C79">
        <w:rPr>
          <w:rFonts w:cs="Times New Roman"/>
          <w:szCs w:val="24"/>
          <w:lang w:val="ro-MD"/>
        </w:rPr>
        <w:t xml:space="preserve">p66. </w:t>
      </w:r>
      <w:hyperlink r:id="rId210">
        <w:r w:rsidRPr="00D32C79">
          <w:rPr>
            <w:rFonts w:cs="Times New Roman"/>
            <w:w w:val="95"/>
            <w:szCs w:val="24"/>
            <w:lang w:val="ro-MD"/>
          </w:rPr>
          <w:t>http://www.cbd.int/doc/publications/cbd-</w:t>
        </w:r>
        <w:r w:rsidRPr="00D32C79">
          <w:rPr>
            <w:rFonts w:cs="Times New Roman"/>
            <w:w w:val="75"/>
            <w:szCs w:val="24"/>
            <w:lang w:val="ro-MD"/>
          </w:rPr>
          <w:t>­</w:t>
        </w:r>
        <w:r w:rsidRPr="00D32C79">
          <w:rPr>
            <w:rFonts w:cs="Times New Roman"/>
            <w:w w:val="95"/>
            <w:szCs w:val="24"/>
            <w:lang w:val="ro-MD"/>
          </w:rPr>
          <w:t>‐</w:t>
        </w:r>
      </w:hyperlink>
      <w:r w:rsidRPr="00D32C79">
        <w:rPr>
          <w:rFonts w:cs="Times New Roman"/>
          <w:w w:val="95"/>
          <w:szCs w:val="24"/>
          <w:lang w:val="ro-MD"/>
        </w:rPr>
        <w:t>ts-</w:t>
      </w:r>
      <w:r w:rsidRPr="00D32C79">
        <w:rPr>
          <w:rFonts w:cs="Times New Roman"/>
          <w:w w:val="75"/>
          <w:szCs w:val="24"/>
          <w:lang w:val="ro-MD"/>
        </w:rPr>
        <w:t>­</w:t>
      </w:r>
      <w:r w:rsidRPr="00D32C79">
        <w:rPr>
          <w:rFonts w:cs="Times New Roman"/>
          <w:w w:val="95"/>
          <w:szCs w:val="24"/>
          <w:lang w:val="ro-MD"/>
        </w:rPr>
        <w:t>‐56-</w:t>
      </w:r>
      <w:r w:rsidRPr="00D32C79">
        <w:rPr>
          <w:rFonts w:cs="Times New Roman"/>
          <w:w w:val="75"/>
          <w:szCs w:val="24"/>
          <w:lang w:val="ro-MD"/>
        </w:rPr>
        <w:t>­</w:t>
      </w:r>
      <w:r w:rsidRPr="00D32C79">
        <w:rPr>
          <w:rFonts w:cs="Times New Roman"/>
          <w:w w:val="95"/>
          <w:szCs w:val="24"/>
          <w:lang w:val="ro-MD"/>
        </w:rPr>
        <w:t xml:space="preserve">‐en.pdf </w:t>
      </w:r>
    </w:p>
    <w:p w14:paraId="3CA162AD" w14:textId="77777777" w:rsidR="00A707B1" w:rsidRPr="00D32C79" w:rsidRDefault="00A707B1">
      <w:pPr>
        <w:pStyle w:val="BodyText"/>
        <w:numPr>
          <w:ilvl w:val="0"/>
          <w:numId w:val="55"/>
        </w:numPr>
        <w:ind w:right="3"/>
        <w:rPr>
          <w:rFonts w:cs="Times New Roman"/>
          <w:szCs w:val="24"/>
          <w:lang w:val="ro-MD"/>
        </w:rPr>
      </w:pPr>
      <w:r w:rsidRPr="00D32C79">
        <w:rPr>
          <w:rFonts w:cs="Times New Roman"/>
          <w:szCs w:val="24"/>
          <w:lang w:val="ro-MD"/>
        </w:rPr>
        <w:t>UNCC</w:t>
      </w:r>
      <w:r w:rsidRPr="00D32C79">
        <w:rPr>
          <w:rFonts w:cs="Times New Roman"/>
          <w:spacing w:val="35"/>
          <w:szCs w:val="24"/>
          <w:lang w:val="ro-MD"/>
        </w:rPr>
        <w:t xml:space="preserve"> </w:t>
      </w:r>
      <w:r w:rsidRPr="00D32C79">
        <w:rPr>
          <w:rFonts w:cs="Times New Roman"/>
          <w:szCs w:val="24"/>
          <w:lang w:val="ro-MD"/>
        </w:rPr>
        <w:t>(2011)</w:t>
      </w:r>
      <w:r w:rsidRPr="00D32C79">
        <w:rPr>
          <w:rFonts w:cs="Times New Roman"/>
          <w:spacing w:val="33"/>
          <w:szCs w:val="24"/>
          <w:lang w:val="ro-MD"/>
        </w:rPr>
        <w:t xml:space="preserve"> </w:t>
      </w:r>
      <w:r w:rsidRPr="00D32C79">
        <w:rPr>
          <w:rFonts w:cs="Times New Roman"/>
          <w:szCs w:val="24"/>
          <w:lang w:val="ro-MD"/>
        </w:rPr>
        <w:t>UK</w:t>
      </w:r>
      <w:r w:rsidRPr="00D32C79">
        <w:rPr>
          <w:rFonts w:cs="Times New Roman"/>
          <w:spacing w:val="35"/>
          <w:szCs w:val="24"/>
          <w:lang w:val="ro-MD"/>
        </w:rPr>
        <w:t xml:space="preserve"> </w:t>
      </w:r>
      <w:r w:rsidRPr="00D32C79">
        <w:rPr>
          <w:rFonts w:cs="Times New Roman"/>
          <w:szCs w:val="24"/>
          <w:lang w:val="ro-MD"/>
        </w:rPr>
        <w:t>Biodiversity</w:t>
      </w:r>
      <w:r w:rsidRPr="00D32C79">
        <w:rPr>
          <w:rFonts w:cs="Times New Roman"/>
          <w:spacing w:val="35"/>
          <w:szCs w:val="24"/>
          <w:lang w:val="ro-MD"/>
        </w:rPr>
        <w:t xml:space="preserve"> </w:t>
      </w:r>
      <w:r w:rsidRPr="00D32C79">
        <w:rPr>
          <w:rFonts w:cs="Times New Roman"/>
          <w:szCs w:val="24"/>
          <w:lang w:val="ro-MD"/>
        </w:rPr>
        <w:t>Expenditure.</w:t>
      </w:r>
      <w:r w:rsidRPr="00D32C79">
        <w:rPr>
          <w:rFonts w:cs="Times New Roman"/>
          <w:spacing w:val="33"/>
          <w:szCs w:val="24"/>
          <w:lang w:val="ro-MD"/>
        </w:rPr>
        <w:t xml:space="preserve"> </w:t>
      </w:r>
      <w:r w:rsidRPr="00D32C79">
        <w:rPr>
          <w:rFonts w:cs="Times New Roman"/>
          <w:szCs w:val="24"/>
          <w:lang w:val="ro-MD"/>
        </w:rPr>
        <w:t>The</w:t>
      </w:r>
      <w:r w:rsidRPr="00D32C79">
        <w:rPr>
          <w:rFonts w:cs="Times New Roman"/>
          <w:spacing w:val="35"/>
          <w:szCs w:val="24"/>
          <w:lang w:val="ro-MD"/>
        </w:rPr>
        <w:t xml:space="preserve"> </w:t>
      </w:r>
      <w:r w:rsidRPr="00D32C79">
        <w:rPr>
          <w:rFonts w:cs="Times New Roman"/>
          <w:szCs w:val="24"/>
          <w:lang w:val="ro-MD"/>
        </w:rPr>
        <w:t>Joint</w:t>
      </w:r>
      <w:r w:rsidRPr="00D32C79">
        <w:rPr>
          <w:rFonts w:cs="Times New Roman"/>
          <w:spacing w:val="33"/>
          <w:szCs w:val="24"/>
          <w:lang w:val="ro-MD"/>
        </w:rPr>
        <w:t xml:space="preserve"> </w:t>
      </w:r>
      <w:r w:rsidRPr="00D32C79">
        <w:rPr>
          <w:rFonts w:cs="Times New Roman"/>
          <w:szCs w:val="24"/>
          <w:lang w:val="ro-MD"/>
        </w:rPr>
        <w:t>Nature</w:t>
      </w:r>
      <w:r w:rsidRPr="00D32C79">
        <w:rPr>
          <w:rFonts w:cs="Times New Roman"/>
          <w:spacing w:val="35"/>
          <w:szCs w:val="24"/>
          <w:lang w:val="ro-MD"/>
        </w:rPr>
        <w:t xml:space="preserve"> </w:t>
      </w:r>
      <w:r w:rsidRPr="00D32C79">
        <w:rPr>
          <w:rFonts w:cs="Times New Roman"/>
          <w:szCs w:val="24"/>
          <w:lang w:val="ro-MD"/>
        </w:rPr>
        <w:t>Conservation</w:t>
      </w:r>
      <w:r w:rsidRPr="00D32C79">
        <w:rPr>
          <w:rFonts w:cs="Times New Roman"/>
          <w:spacing w:val="35"/>
          <w:szCs w:val="24"/>
          <w:lang w:val="ro-MD"/>
        </w:rPr>
        <w:t xml:space="preserve"> </w:t>
      </w:r>
      <w:r w:rsidRPr="00D32C79">
        <w:rPr>
          <w:rFonts w:cs="Times New Roman"/>
          <w:szCs w:val="24"/>
          <w:lang w:val="ro-MD"/>
        </w:rPr>
        <w:t xml:space="preserve">Committee. </w:t>
      </w:r>
      <w:hyperlink r:id="rId211">
        <w:r w:rsidRPr="00D32C79">
          <w:rPr>
            <w:rFonts w:cs="Times New Roman"/>
            <w:szCs w:val="24"/>
            <w:lang w:val="ro-MD"/>
          </w:rPr>
          <w:t>http://jncc.defra.gov.uk/page-</w:t>
        </w:r>
        <w:r w:rsidRPr="00D32C79">
          <w:rPr>
            <w:rFonts w:cs="Times New Roman"/>
            <w:w w:val="75"/>
            <w:szCs w:val="24"/>
            <w:lang w:val="ro-MD"/>
          </w:rPr>
          <w:t>­</w:t>
        </w:r>
        <w:r w:rsidRPr="00D32C79">
          <w:rPr>
            <w:rFonts w:cs="Times New Roman"/>
            <w:szCs w:val="24"/>
            <w:lang w:val="ro-MD"/>
          </w:rPr>
          <w:t>‐</w:t>
        </w:r>
      </w:hyperlink>
      <w:r w:rsidRPr="00D32C79">
        <w:rPr>
          <w:rFonts w:cs="Times New Roman"/>
          <w:szCs w:val="24"/>
          <w:lang w:val="ro-MD"/>
        </w:rPr>
        <w:t>4251</w:t>
      </w:r>
      <w:r w:rsidRPr="00D32C79">
        <w:rPr>
          <w:rFonts w:cs="Times New Roman"/>
          <w:spacing w:val="40"/>
          <w:szCs w:val="24"/>
          <w:lang w:val="ro-MD"/>
        </w:rPr>
        <w:t xml:space="preserve"> </w:t>
      </w:r>
    </w:p>
    <w:p w14:paraId="165358D2" w14:textId="77777777" w:rsidR="00A707B1" w:rsidRPr="00D32C79" w:rsidRDefault="00A707B1">
      <w:pPr>
        <w:pStyle w:val="BodyText"/>
        <w:numPr>
          <w:ilvl w:val="0"/>
          <w:numId w:val="55"/>
        </w:numPr>
        <w:ind w:right="3"/>
        <w:rPr>
          <w:rFonts w:cs="Times New Roman"/>
          <w:szCs w:val="24"/>
          <w:lang w:val="ro-MD"/>
        </w:rPr>
      </w:pPr>
      <w:r w:rsidRPr="00D32C79">
        <w:rPr>
          <w:rFonts w:cs="Times New Roman"/>
          <w:szCs w:val="24"/>
          <w:lang w:val="ro-MD"/>
        </w:rPr>
        <w:t>UNCC</w:t>
      </w:r>
      <w:r w:rsidRPr="00D32C79">
        <w:rPr>
          <w:rFonts w:cs="Times New Roman"/>
          <w:spacing w:val="37"/>
          <w:szCs w:val="24"/>
          <w:lang w:val="ro-MD"/>
        </w:rPr>
        <w:t xml:space="preserve"> </w:t>
      </w:r>
      <w:r w:rsidRPr="00D32C79">
        <w:rPr>
          <w:rFonts w:cs="Times New Roman"/>
          <w:szCs w:val="24"/>
          <w:lang w:val="ro-MD"/>
        </w:rPr>
        <w:t>(2011)</w:t>
      </w:r>
      <w:r w:rsidRPr="00D32C79">
        <w:rPr>
          <w:rFonts w:cs="Times New Roman"/>
          <w:spacing w:val="35"/>
          <w:szCs w:val="24"/>
          <w:lang w:val="ro-MD"/>
        </w:rPr>
        <w:t xml:space="preserve"> </w:t>
      </w:r>
      <w:r w:rsidRPr="00D32C79">
        <w:rPr>
          <w:rFonts w:cs="Times New Roman"/>
          <w:szCs w:val="24"/>
          <w:lang w:val="ro-MD"/>
        </w:rPr>
        <w:t>Global</w:t>
      </w:r>
      <w:r w:rsidRPr="00D32C79">
        <w:rPr>
          <w:rFonts w:cs="Times New Roman"/>
          <w:spacing w:val="35"/>
          <w:szCs w:val="24"/>
          <w:lang w:val="ro-MD"/>
        </w:rPr>
        <w:t xml:space="preserve"> </w:t>
      </w:r>
      <w:r w:rsidRPr="00D32C79">
        <w:rPr>
          <w:rFonts w:cs="Times New Roman"/>
          <w:szCs w:val="24"/>
          <w:lang w:val="ro-MD"/>
        </w:rPr>
        <w:t>biodiversity</w:t>
      </w:r>
      <w:r w:rsidRPr="00D32C79">
        <w:rPr>
          <w:rFonts w:cs="Times New Roman"/>
          <w:spacing w:val="37"/>
          <w:szCs w:val="24"/>
          <w:lang w:val="ro-MD"/>
        </w:rPr>
        <w:t xml:space="preserve"> </w:t>
      </w:r>
      <w:r w:rsidRPr="00D32C79">
        <w:rPr>
          <w:rFonts w:cs="Times New Roman"/>
          <w:szCs w:val="24"/>
          <w:lang w:val="ro-MD"/>
        </w:rPr>
        <w:t>expenditure.</w:t>
      </w:r>
      <w:r w:rsidRPr="00D32C79">
        <w:rPr>
          <w:rFonts w:cs="Times New Roman"/>
          <w:spacing w:val="35"/>
          <w:szCs w:val="24"/>
          <w:lang w:val="ro-MD"/>
        </w:rPr>
        <w:t xml:space="preserve"> </w:t>
      </w:r>
      <w:r w:rsidRPr="00D32C79">
        <w:rPr>
          <w:rFonts w:cs="Times New Roman"/>
          <w:szCs w:val="24"/>
          <w:lang w:val="ro-MD"/>
        </w:rPr>
        <w:t>The</w:t>
      </w:r>
      <w:r w:rsidRPr="00D32C79">
        <w:rPr>
          <w:rFonts w:cs="Times New Roman"/>
          <w:spacing w:val="37"/>
          <w:szCs w:val="24"/>
          <w:lang w:val="ro-MD"/>
        </w:rPr>
        <w:t xml:space="preserve"> </w:t>
      </w:r>
      <w:r w:rsidRPr="00D32C79">
        <w:rPr>
          <w:rFonts w:cs="Times New Roman"/>
          <w:szCs w:val="24"/>
          <w:lang w:val="ro-MD"/>
        </w:rPr>
        <w:t>Joint</w:t>
      </w:r>
      <w:r w:rsidRPr="00D32C79">
        <w:rPr>
          <w:rFonts w:cs="Times New Roman"/>
          <w:spacing w:val="35"/>
          <w:szCs w:val="24"/>
          <w:lang w:val="ro-MD"/>
        </w:rPr>
        <w:t xml:space="preserve"> </w:t>
      </w:r>
      <w:r w:rsidRPr="00D32C79">
        <w:rPr>
          <w:rFonts w:cs="Times New Roman"/>
          <w:szCs w:val="24"/>
          <w:lang w:val="ro-MD"/>
        </w:rPr>
        <w:t>Nature</w:t>
      </w:r>
      <w:r w:rsidRPr="00D32C79">
        <w:rPr>
          <w:rFonts w:cs="Times New Roman"/>
          <w:spacing w:val="37"/>
          <w:szCs w:val="24"/>
          <w:lang w:val="ro-MD"/>
        </w:rPr>
        <w:t xml:space="preserve"> </w:t>
      </w:r>
      <w:r w:rsidRPr="00D32C79">
        <w:rPr>
          <w:rFonts w:cs="Times New Roman"/>
          <w:szCs w:val="24"/>
          <w:lang w:val="ro-MD"/>
        </w:rPr>
        <w:t>Conservation</w:t>
      </w:r>
      <w:r w:rsidRPr="00D32C79">
        <w:rPr>
          <w:rFonts w:cs="Times New Roman"/>
          <w:spacing w:val="37"/>
          <w:szCs w:val="24"/>
          <w:lang w:val="ro-MD"/>
        </w:rPr>
        <w:t xml:space="preserve"> </w:t>
      </w:r>
      <w:r w:rsidRPr="00D32C79">
        <w:rPr>
          <w:rFonts w:cs="Times New Roman"/>
          <w:szCs w:val="24"/>
          <w:lang w:val="ro-MD"/>
        </w:rPr>
        <w:t xml:space="preserve">Committee. </w:t>
      </w:r>
      <w:hyperlink r:id="rId212">
        <w:r w:rsidRPr="00D32C79">
          <w:rPr>
            <w:rFonts w:cs="Times New Roman"/>
            <w:szCs w:val="24"/>
            <w:lang w:val="ro-MD"/>
          </w:rPr>
          <w:t>http://jncc.defra.gov.uk/page-</w:t>
        </w:r>
        <w:r w:rsidRPr="00D32C79">
          <w:rPr>
            <w:rFonts w:cs="Times New Roman"/>
            <w:w w:val="75"/>
            <w:szCs w:val="24"/>
            <w:lang w:val="ro-MD"/>
          </w:rPr>
          <w:t>­</w:t>
        </w:r>
        <w:r w:rsidRPr="00D32C79">
          <w:rPr>
            <w:rFonts w:cs="Times New Roman"/>
            <w:szCs w:val="24"/>
            <w:lang w:val="ro-MD"/>
          </w:rPr>
          <w:t>‐</w:t>
        </w:r>
      </w:hyperlink>
      <w:r w:rsidRPr="00D32C79">
        <w:rPr>
          <w:rFonts w:cs="Times New Roman"/>
          <w:szCs w:val="24"/>
          <w:lang w:val="ro-MD"/>
        </w:rPr>
        <w:t xml:space="preserve">4252 </w:t>
      </w:r>
    </w:p>
    <w:p w14:paraId="16833F31" w14:textId="77777777" w:rsidR="00A707B1" w:rsidRPr="00D32C79" w:rsidRDefault="00A707B1">
      <w:pPr>
        <w:pStyle w:val="BodyText"/>
        <w:numPr>
          <w:ilvl w:val="0"/>
          <w:numId w:val="55"/>
        </w:numPr>
        <w:ind w:right="3"/>
        <w:rPr>
          <w:rFonts w:cs="Times New Roman"/>
          <w:szCs w:val="24"/>
          <w:lang w:val="ro-MD"/>
        </w:rPr>
      </w:pPr>
      <w:r w:rsidRPr="00D32C79">
        <w:rPr>
          <w:rFonts w:cs="Times New Roman"/>
          <w:szCs w:val="24"/>
          <w:lang w:val="ro-MD"/>
        </w:rPr>
        <w:t>UNDP</w:t>
      </w:r>
      <w:r w:rsidRPr="00D32C79">
        <w:rPr>
          <w:rFonts w:cs="Times New Roman"/>
          <w:spacing w:val="40"/>
          <w:szCs w:val="24"/>
          <w:lang w:val="ro-MD"/>
        </w:rPr>
        <w:t xml:space="preserve"> </w:t>
      </w:r>
      <w:r w:rsidRPr="00D32C79">
        <w:rPr>
          <w:rFonts w:cs="Times New Roman"/>
          <w:szCs w:val="24"/>
          <w:lang w:val="ro-MD"/>
        </w:rPr>
        <w:t>(2011)</w:t>
      </w:r>
      <w:r w:rsidRPr="00D32C79">
        <w:rPr>
          <w:rFonts w:cs="Times New Roman"/>
          <w:spacing w:val="40"/>
          <w:szCs w:val="24"/>
          <w:lang w:val="ro-MD"/>
        </w:rPr>
        <w:t xml:space="preserve"> </w:t>
      </w:r>
      <w:r w:rsidRPr="00D32C79">
        <w:rPr>
          <w:rFonts w:cs="Times New Roman"/>
          <w:szCs w:val="24"/>
          <w:lang w:val="ro-MD"/>
        </w:rPr>
        <w:t>Projects</w:t>
      </w:r>
      <w:r w:rsidRPr="00D32C79">
        <w:rPr>
          <w:rFonts w:cs="Times New Roman"/>
          <w:spacing w:val="40"/>
          <w:szCs w:val="24"/>
          <w:lang w:val="ro-MD"/>
        </w:rPr>
        <w:t xml:space="preserve"> </w:t>
      </w:r>
      <w:r w:rsidRPr="00D32C79">
        <w:rPr>
          <w:rFonts w:cs="Times New Roman"/>
          <w:szCs w:val="24"/>
          <w:lang w:val="ro-MD"/>
        </w:rPr>
        <w:t>and</w:t>
      </w:r>
      <w:r w:rsidRPr="00D32C79">
        <w:rPr>
          <w:rFonts w:cs="Times New Roman"/>
          <w:spacing w:val="40"/>
          <w:szCs w:val="24"/>
          <w:lang w:val="ro-MD"/>
        </w:rPr>
        <w:t xml:space="preserve"> </w:t>
      </w:r>
      <w:r w:rsidRPr="00D32C79">
        <w:rPr>
          <w:rFonts w:cs="Times New Roman"/>
          <w:szCs w:val="24"/>
          <w:lang w:val="ro-MD"/>
        </w:rPr>
        <w:t>Initiatives.</w:t>
      </w:r>
      <w:r w:rsidRPr="00D32C79">
        <w:rPr>
          <w:rFonts w:cs="Times New Roman"/>
          <w:spacing w:val="40"/>
          <w:szCs w:val="24"/>
          <w:lang w:val="ro-MD"/>
        </w:rPr>
        <w:t xml:space="preserve">  </w:t>
      </w:r>
      <w:hyperlink r:id="rId213">
        <w:r w:rsidRPr="00D32C79">
          <w:rPr>
            <w:rFonts w:cs="Times New Roman"/>
            <w:sz w:val="20"/>
            <w:szCs w:val="20"/>
            <w:lang w:val="ro-MD"/>
          </w:rPr>
          <w:t>http://www.UNDP.org/biodiversity/biodiversity_projects.shtml</w:t>
        </w:r>
      </w:hyperlink>
    </w:p>
    <w:p w14:paraId="441BF88B" w14:textId="77777777" w:rsidR="00A707B1" w:rsidRPr="00D32C79" w:rsidRDefault="00A707B1">
      <w:pPr>
        <w:pStyle w:val="ListParagraph"/>
        <w:numPr>
          <w:ilvl w:val="0"/>
          <w:numId w:val="55"/>
        </w:numPr>
        <w:spacing w:after="0"/>
        <w:ind w:right="763"/>
        <w:jc w:val="both"/>
        <w:rPr>
          <w:rFonts w:ascii="Times New Roman" w:hAnsi="Times New Roman" w:cs="Times New Roman"/>
          <w:color w:val="000000" w:themeColor="text1"/>
          <w:szCs w:val="24"/>
          <w:lang w:val="ro-MD"/>
        </w:rPr>
      </w:pPr>
      <w:r w:rsidRPr="00D32C79">
        <w:rPr>
          <w:rFonts w:ascii="Times New Roman" w:hAnsi="Times New Roman" w:cs="Times New Roman"/>
          <w:color w:val="000000" w:themeColor="text1"/>
          <w:spacing w:val="-4"/>
          <w:szCs w:val="24"/>
          <w:lang w:val="ro-MD"/>
        </w:rPr>
        <w:t xml:space="preserve">UNEP. (2021). Becoming #GenerationRestoration: Ecosystem Restoration for People, Nature and Climate. UN Environment Programme. </w:t>
      </w:r>
      <w:r w:rsidRPr="00D32C79">
        <w:rPr>
          <w:rFonts w:ascii="Times New Roman" w:hAnsi="Times New Roman" w:cs="Times New Roman"/>
          <w:color w:val="000000" w:themeColor="text1"/>
          <w:spacing w:val="-2"/>
          <w:szCs w:val="24"/>
          <w:lang w:val="ro-MD"/>
        </w:rPr>
        <w:t xml:space="preserve"> </w:t>
      </w:r>
      <w:hyperlink r:id="rId214">
        <w:r w:rsidRPr="00D32C79">
          <w:rPr>
            <w:rFonts w:ascii="Times New Roman" w:hAnsi="Times New Roman" w:cs="Times New Roman"/>
            <w:color w:val="000000" w:themeColor="text1"/>
            <w:spacing w:val="-2"/>
            <w:szCs w:val="24"/>
            <w:u w:val="single" w:color="FFFFFF"/>
            <w:lang w:val="ro-MD"/>
          </w:rPr>
          <w:t>www.unep.org/resources/ecosystem-restoration-people-nature-climate</w:t>
        </w:r>
      </w:hyperlink>
    </w:p>
    <w:p w14:paraId="001AB9C0" w14:textId="77777777" w:rsidR="00A707B1" w:rsidRPr="00D32C79" w:rsidRDefault="00A707B1">
      <w:pPr>
        <w:pStyle w:val="BodyText"/>
        <w:numPr>
          <w:ilvl w:val="0"/>
          <w:numId w:val="55"/>
        </w:numPr>
        <w:rPr>
          <w:rFonts w:cs="Times New Roman"/>
          <w:szCs w:val="24"/>
          <w:lang w:val="ro-MD"/>
        </w:rPr>
      </w:pPr>
      <w:r w:rsidRPr="00D32C79">
        <w:rPr>
          <w:rFonts w:cs="Times New Roman"/>
          <w:szCs w:val="24"/>
          <w:lang w:val="ro-MD"/>
        </w:rPr>
        <w:t>UNEP/CBD/SRM/</w:t>
      </w:r>
      <w:r w:rsidRPr="00D32C79">
        <w:rPr>
          <w:rFonts w:cs="Times New Roman"/>
          <w:spacing w:val="36"/>
          <w:szCs w:val="24"/>
          <w:lang w:val="ro-MD"/>
        </w:rPr>
        <w:t xml:space="preserve"> </w:t>
      </w:r>
      <w:r w:rsidRPr="00D32C79">
        <w:rPr>
          <w:rFonts w:cs="Times New Roman"/>
          <w:szCs w:val="24"/>
          <w:lang w:val="ro-MD"/>
        </w:rPr>
        <w:t>Guidance/1/Add.1</w:t>
      </w:r>
      <w:r w:rsidRPr="00D32C79">
        <w:rPr>
          <w:rFonts w:cs="Times New Roman"/>
          <w:spacing w:val="38"/>
          <w:szCs w:val="24"/>
          <w:lang w:val="ro-MD"/>
        </w:rPr>
        <w:t xml:space="preserve"> </w:t>
      </w:r>
      <w:r w:rsidRPr="00D32C79">
        <w:rPr>
          <w:rFonts w:cs="Times New Roman"/>
          <w:szCs w:val="24"/>
          <w:lang w:val="ro-MD"/>
        </w:rPr>
        <w:t>Draft</w:t>
      </w:r>
      <w:r w:rsidRPr="00D32C79">
        <w:rPr>
          <w:rFonts w:cs="Times New Roman"/>
          <w:spacing w:val="36"/>
          <w:szCs w:val="24"/>
          <w:lang w:val="ro-MD"/>
        </w:rPr>
        <w:t xml:space="preserve"> </w:t>
      </w:r>
      <w:r w:rsidRPr="00D32C79">
        <w:rPr>
          <w:rFonts w:cs="Times New Roman"/>
          <w:szCs w:val="24"/>
          <w:lang w:val="ro-MD"/>
        </w:rPr>
        <w:t>1.0</w:t>
      </w:r>
      <w:r w:rsidRPr="00D32C79">
        <w:rPr>
          <w:rFonts w:cs="Times New Roman"/>
          <w:spacing w:val="38"/>
          <w:szCs w:val="24"/>
          <w:lang w:val="ro-MD"/>
        </w:rPr>
        <w:t xml:space="preserve"> </w:t>
      </w:r>
      <w:r w:rsidRPr="00D32C79">
        <w:rPr>
          <w:rFonts w:cs="Times New Roman"/>
          <w:szCs w:val="24"/>
          <w:lang w:val="ro-MD"/>
        </w:rPr>
        <w:t>September</w:t>
      </w:r>
      <w:r w:rsidRPr="00D32C79">
        <w:rPr>
          <w:rFonts w:cs="Times New Roman"/>
          <w:spacing w:val="36"/>
          <w:szCs w:val="24"/>
          <w:lang w:val="ro-MD"/>
        </w:rPr>
        <w:t xml:space="preserve"> </w:t>
      </w:r>
      <w:r w:rsidRPr="00D32C79">
        <w:rPr>
          <w:rFonts w:cs="Times New Roman"/>
          <w:szCs w:val="24"/>
          <w:lang w:val="ro-MD"/>
        </w:rPr>
        <w:t>2011</w:t>
      </w:r>
      <w:r w:rsidRPr="00D32C79">
        <w:rPr>
          <w:rFonts w:cs="Times New Roman"/>
          <w:spacing w:val="38"/>
          <w:szCs w:val="24"/>
          <w:lang w:val="ro-MD"/>
        </w:rPr>
        <w:t xml:space="preserve"> </w:t>
      </w:r>
      <w:r w:rsidRPr="00D32C79">
        <w:rPr>
          <w:rFonts w:cs="Times New Roman"/>
          <w:szCs w:val="24"/>
          <w:lang w:val="ro-MD"/>
        </w:rPr>
        <w:t>“Strategy</w:t>
      </w:r>
      <w:r w:rsidRPr="00D32C79">
        <w:rPr>
          <w:rFonts w:cs="Times New Roman"/>
          <w:spacing w:val="38"/>
          <w:szCs w:val="24"/>
          <w:lang w:val="ro-MD"/>
        </w:rPr>
        <w:t xml:space="preserve"> </w:t>
      </w:r>
      <w:r w:rsidRPr="00D32C79">
        <w:rPr>
          <w:rFonts w:cs="Times New Roman"/>
          <w:szCs w:val="24"/>
          <w:lang w:val="ro-MD"/>
        </w:rPr>
        <w:t>for</w:t>
      </w:r>
      <w:r w:rsidRPr="00D32C79">
        <w:rPr>
          <w:rFonts w:cs="Times New Roman"/>
          <w:spacing w:val="36"/>
          <w:szCs w:val="24"/>
          <w:lang w:val="ro-MD"/>
        </w:rPr>
        <w:t xml:space="preserve"> </w:t>
      </w:r>
      <w:r w:rsidRPr="00D32C79">
        <w:rPr>
          <w:rFonts w:cs="Times New Roman"/>
          <w:szCs w:val="24"/>
          <w:lang w:val="ro-MD"/>
        </w:rPr>
        <w:t>Resource</w:t>
      </w:r>
      <w:r w:rsidRPr="00D32C79">
        <w:rPr>
          <w:rFonts w:cs="Times New Roman"/>
          <w:spacing w:val="38"/>
          <w:szCs w:val="24"/>
          <w:lang w:val="ro-MD"/>
        </w:rPr>
        <w:t xml:space="preserve"> </w:t>
      </w:r>
      <w:r w:rsidRPr="00D32C79">
        <w:rPr>
          <w:rFonts w:cs="Times New Roman"/>
          <w:szCs w:val="24"/>
          <w:lang w:val="ro-MD"/>
        </w:rPr>
        <w:t>mobilization</w:t>
      </w:r>
      <w:r w:rsidRPr="00D32C79">
        <w:rPr>
          <w:rFonts w:cs="Times New Roman"/>
          <w:spacing w:val="36"/>
          <w:szCs w:val="24"/>
          <w:lang w:val="ro-MD"/>
        </w:rPr>
        <w:t xml:space="preserve"> </w:t>
      </w:r>
      <w:r w:rsidRPr="00D32C79">
        <w:rPr>
          <w:rFonts w:cs="Times New Roman"/>
          <w:szCs w:val="24"/>
          <w:lang w:val="ro-MD"/>
        </w:rPr>
        <w:t>– Preliminary reporting framework.”</w:t>
      </w:r>
    </w:p>
    <w:p w14:paraId="793C46C4" w14:textId="77777777" w:rsidR="00A707B1" w:rsidRPr="00D32C79" w:rsidRDefault="00A707B1">
      <w:pPr>
        <w:pStyle w:val="BodyText"/>
        <w:numPr>
          <w:ilvl w:val="0"/>
          <w:numId w:val="55"/>
        </w:numPr>
        <w:ind w:right="3"/>
        <w:rPr>
          <w:rFonts w:cs="Times New Roman"/>
          <w:szCs w:val="24"/>
          <w:lang w:val="ro-MD"/>
        </w:rPr>
      </w:pPr>
      <w:r w:rsidRPr="00D32C79">
        <w:rPr>
          <w:rFonts w:cs="Times New Roman"/>
          <w:szCs w:val="24"/>
          <w:lang w:val="ro-MD"/>
        </w:rPr>
        <w:t>World</w:t>
      </w:r>
      <w:r w:rsidRPr="00D32C79">
        <w:rPr>
          <w:rFonts w:cs="Times New Roman"/>
          <w:spacing w:val="37"/>
          <w:szCs w:val="24"/>
          <w:lang w:val="ro-MD"/>
        </w:rPr>
        <w:t xml:space="preserve"> </w:t>
      </w:r>
      <w:r w:rsidRPr="00D32C79">
        <w:rPr>
          <w:rFonts w:cs="Times New Roman"/>
          <w:szCs w:val="24"/>
          <w:lang w:val="ro-MD"/>
        </w:rPr>
        <w:t>Bank</w:t>
      </w:r>
      <w:r w:rsidRPr="00D32C79">
        <w:rPr>
          <w:rFonts w:cs="Times New Roman"/>
          <w:spacing w:val="37"/>
          <w:szCs w:val="24"/>
          <w:lang w:val="ro-MD"/>
        </w:rPr>
        <w:t xml:space="preserve"> </w:t>
      </w:r>
      <w:r w:rsidRPr="00D32C79">
        <w:rPr>
          <w:rFonts w:cs="Times New Roman"/>
          <w:szCs w:val="24"/>
          <w:lang w:val="ro-MD"/>
        </w:rPr>
        <w:t>(2008)</w:t>
      </w:r>
      <w:r w:rsidRPr="00D32C79">
        <w:rPr>
          <w:rFonts w:cs="Times New Roman"/>
          <w:spacing w:val="36"/>
          <w:szCs w:val="24"/>
          <w:lang w:val="ro-MD"/>
        </w:rPr>
        <w:t xml:space="preserve"> </w:t>
      </w:r>
      <w:r w:rsidRPr="00D32C79">
        <w:rPr>
          <w:rFonts w:cs="Times New Roman"/>
          <w:szCs w:val="24"/>
          <w:lang w:val="ro-MD"/>
        </w:rPr>
        <w:t>Biodiversity,</w:t>
      </w:r>
      <w:r w:rsidRPr="00D32C79">
        <w:rPr>
          <w:rFonts w:cs="Times New Roman"/>
          <w:spacing w:val="36"/>
          <w:szCs w:val="24"/>
          <w:lang w:val="ro-MD"/>
        </w:rPr>
        <w:t xml:space="preserve"> </w:t>
      </w:r>
      <w:r w:rsidRPr="00D32C79">
        <w:rPr>
          <w:rFonts w:cs="Times New Roman"/>
          <w:szCs w:val="24"/>
          <w:lang w:val="ro-MD"/>
        </w:rPr>
        <w:t>climate</w:t>
      </w:r>
      <w:r w:rsidRPr="00D32C79">
        <w:rPr>
          <w:rFonts w:cs="Times New Roman"/>
          <w:spacing w:val="37"/>
          <w:szCs w:val="24"/>
          <w:lang w:val="ro-MD"/>
        </w:rPr>
        <w:t xml:space="preserve"> </w:t>
      </w:r>
      <w:r w:rsidRPr="00D32C79">
        <w:rPr>
          <w:rFonts w:cs="Times New Roman"/>
          <w:szCs w:val="24"/>
          <w:lang w:val="ro-MD"/>
        </w:rPr>
        <w:t>change</w:t>
      </w:r>
      <w:r w:rsidRPr="00D32C79">
        <w:rPr>
          <w:rFonts w:cs="Times New Roman"/>
          <w:spacing w:val="37"/>
          <w:szCs w:val="24"/>
          <w:lang w:val="ro-MD"/>
        </w:rPr>
        <w:t xml:space="preserve"> </w:t>
      </w:r>
      <w:r w:rsidRPr="00D32C79">
        <w:rPr>
          <w:rFonts w:cs="Times New Roman"/>
          <w:szCs w:val="24"/>
          <w:lang w:val="ro-MD"/>
        </w:rPr>
        <w:t>and</w:t>
      </w:r>
      <w:r w:rsidRPr="00D32C79">
        <w:rPr>
          <w:rFonts w:cs="Times New Roman"/>
          <w:spacing w:val="37"/>
          <w:szCs w:val="24"/>
          <w:lang w:val="ro-MD"/>
        </w:rPr>
        <w:t xml:space="preserve"> </w:t>
      </w:r>
      <w:r w:rsidRPr="00D32C79">
        <w:rPr>
          <w:rFonts w:cs="Times New Roman"/>
          <w:szCs w:val="24"/>
          <w:lang w:val="ro-MD"/>
        </w:rPr>
        <w:t>adaptation:</w:t>
      </w:r>
      <w:r w:rsidRPr="00D32C79">
        <w:rPr>
          <w:rFonts w:cs="Times New Roman"/>
          <w:spacing w:val="36"/>
          <w:szCs w:val="24"/>
          <w:lang w:val="ro-MD"/>
        </w:rPr>
        <w:t xml:space="preserve"> </w:t>
      </w:r>
      <w:r w:rsidRPr="00D32C79">
        <w:rPr>
          <w:rFonts w:cs="Times New Roman"/>
          <w:szCs w:val="24"/>
          <w:lang w:val="ro-MD"/>
        </w:rPr>
        <w:t>Nature-based</w:t>
      </w:r>
      <w:r w:rsidRPr="00D32C79">
        <w:rPr>
          <w:rFonts w:cs="Times New Roman"/>
          <w:spacing w:val="37"/>
          <w:szCs w:val="24"/>
          <w:lang w:val="ro-MD"/>
        </w:rPr>
        <w:t xml:space="preserve"> </w:t>
      </w:r>
      <w:r w:rsidRPr="00D32C79">
        <w:rPr>
          <w:rFonts w:cs="Times New Roman"/>
          <w:szCs w:val="24"/>
          <w:lang w:val="ro-MD"/>
        </w:rPr>
        <w:t>solutions</w:t>
      </w:r>
      <w:r w:rsidRPr="00D32C79">
        <w:rPr>
          <w:rFonts w:cs="Times New Roman"/>
          <w:spacing w:val="36"/>
          <w:szCs w:val="24"/>
          <w:lang w:val="ro-MD"/>
        </w:rPr>
        <w:t xml:space="preserve"> </w:t>
      </w:r>
      <w:r w:rsidRPr="00D32C79">
        <w:rPr>
          <w:rFonts w:cs="Times New Roman"/>
          <w:szCs w:val="24"/>
          <w:lang w:val="ro-MD"/>
        </w:rPr>
        <w:t>from</w:t>
      </w:r>
      <w:r w:rsidRPr="00D32C79">
        <w:rPr>
          <w:rFonts w:cs="Times New Roman"/>
          <w:spacing w:val="39"/>
          <w:szCs w:val="24"/>
          <w:lang w:val="ro-MD"/>
        </w:rPr>
        <w:t xml:space="preserve"> </w:t>
      </w:r>
      <w:r w:rsidRPr="00D32C79">
        <w:rPr>
          <w:rFonts w:cs="Times New Roman"/>
          <w:szCs w:val="24"/>
          <w:lang w:val="ro-MD"/>
        </w:rPr>
        <w:t>the World</w:t>
      </w:r>
      <w:r w:rsidRPr="00D32C79">
        <w:rPr>
          <w:rFonts w:cs="Times New Roman"/>
          <w:spacing w:val="40"/>
          <w:szCs w:val="24"/>
          <w:lang w:val="ro-MD"/>
        </w:rPr>
        <w:t xml:space="preserve"> </w:t>
      </w:r>
      <w:r w:rsidRPr="00D32C79">
        <w:rPr>
          <w:rFonts w:cs="Times New Roman"/>
          <w:szCs w:val="24"/>
          <w:lang w:val="ro-MD"/>
        </w:rPr>
        <w:t>Bank</w:t>
      </w:r>
      <w:r w:rsidRPr="00D32C79">
        <w:rPr>
          <w:rFonts w:cs="Times New Roman"/>
          <w:spacing w:val="40"/>
          <w:szCs w:val="24"/>
          <w:lang w:val="ro-MD"/>
        </w:rPr>
        <w:t xml:space="preserve"> </w:t>
      </w:r>
      <w:r w:rsidRPr="00D32C79">
        <w:rPr>
          <w:rFonts w:cs="Times New Roman"/>
          <w:szCs w:val="24"/>
          <w:lang w:val="ro-MD"/>
        </w:rPr>
        <w:t>Portfolio.</w:t>
      </w:r>
      <w:r w:rsidRPr="00D32C79">
        <w:rPr>
          <w:rFonts w:cs="Times New Roman"/>
          <w:spacing w:val="40"/>
          <w:szCs w:val="24"/>
          <w:lang w:val="ro-MD"/>
        </w:rPr>
        <w:t xml:space="preserve"> </w:t>
      </w:r>
      <w:hyperlink r:id="rId215">
        <w:r w:rsidRPr="00D32C79">
          <w:rPr>
            <w:rFonts w:cs="Times New Roman"/>
            <w:sz w:val="20"/>
            <w:szCs w:val="20"/>
            <w:lang w:val="ro-MD"/>
          </w:rPr>
          <w:t>http://siteresources.worldbank.org/INTBIODIVERSITY/Resources/Biodiversity_10-</w:t>
        </w:r>
        <w:r w:rsidRPr="00D32C79">
          <w:rPr>
            <w:rFonts w:cs="Times New Roman"/>
            <w:w w:val="75"/>
            <w:sz w:val="20"/>
            <w:szCs w:val="20"/>
            <w:lang w:val="ro-MD"/>
          </w:rPr>
          <w:t>­‐</w:t>
        </w:r>
      </w:hyperlink>
      <w:r w:rsidRPr="00D32C79">
        <w:rPr>
          <w:rFonts w:cs="Times New Roman"/>
          <w:w w:val="75"/>
          <w:sz w:val="20"/>
          <w:szCs w:val="20"/>
          <w:lang w:val="ro-MD"/>
        </w:rPr>
        <w:t>1-­‐</w:t>
      </w:r>
      <w:r w:rsidRPr="00D32C79">
        <w:rPr>
          <w:rFonts w:cs="Times New Roman"/>
          <w:spacing w:val="40"/>
          <w:sz w:val="20"/>
          <w:szCs w:val="20"/>
          <w:lang w:val="ro-MD"/>
        </w:rPr>
        <w:t xml:space="preserve"> </w:t>
      </w:r>
      <w:r w:rsidRPr="00D32C79">
        <w:rPr>
          <w:rFonts w:cs="Times New Roman"/>
          <w:sz w:val="20"/>
          <w:szCs w:val="20"/>
          <w:lang w:val="ro-MD"/>
        </w:rPr>
        <w:t xml:space="preserve">08_final.pdf </w:t>
      </w:r>
    </w:p>
    <w:p w14:paraId="2A576617" w14:textId="77777777" w:rsidR="00A707B1" w:rsidRPr="00D32C79" w:rsidRDefault="00A707B1">
      <w:pPr>
        <w:pStyle w:val="ListParagraph"/>
        <w:numPr>
          <w:ilvl w:val="0"/>
          <w:numId w:val="55"/>
        </w:numPr>
        <w:spacing w:after="0"/>
        <w:ind w:right="67"/>
        <w:jc w:val="both"/>
        <w:rPr>
          <w:rFonts w:ascii="Times New Roman" w:hAnsi="Times New Roman" w:cs="Times New Roman"/>
          <w:color w:val="000000" w:themeColor="text1"/>
          <w:spacing w:val="-4"/>
          <w:szCs w:val="24"/>
          <w:lang w:val="ro-MD"/>
        </w:rPr>
      </w:pPr>
      <w:r w:rsidRPr="00D32C79">
        <w:rPr>
          <w:rFonts w:ascii="Times New Roman" w:hAnsi="Times New Roman" w:cs="Times New Roman"/>
          <w:color w:val="000000" w:themeColor="text1"/>
          <w:spacing w:val="-2"/>
          <w:szCs w:val="24"/>
          <w:lang w:val="ro-MD"/>
        </w:rPr>
        <w:t>World</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Bank</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Group.</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(2024,</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June</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20).</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Forests</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for</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people,</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the</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planet</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and</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climate.</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World</w:t>
      </w:r>
      <w:r w:rsidRPr="00D32C79">
        <w:rPr>
          <w:rFonts w:ascii="Times New Roman" w:hAnsi="Times New Roman" w:cs="Times New Roman"/>
          <w:color w:val="000000" w:themeColor="text1"/>
          <w:spacing w:val="-8"/>
          <w:szCs w:val="24"/>
          <w:lang w:val="ro-MD"/>
        </w:rPr>
        <w:t xml:space="preserve"> </w:t>
      </w:r>
      <w:r w:rsidRPr="00D32C79">
        <w:rPr>
          <w:rFonts w:ascii="Times New Roman" w:hAnsi="Times New Roman" w:cs="Times New Roman"/>
          <w:color w:val="000000" w:themeColor="text1"/>
          <w:spacing w:val="-2"/>
          <w:szCs w:val="24"/>
          <w:lang w:val="ro-MD"/>
        </w:rPr>
        <w:t xml:space="preserve">Bank. </w:t>
      </w:r>
      <w:r w:rsidRPr="00D32C79">
        <w:rPr>
          <w:rFonts w:ascii="Times New Roman" w:hAnsi="Times New Roman" w:cs="Times New Roman"/>
          <w:color w:val="000000" w:themeColor="text1"/>
          <w:spacing w:val="-4"/>
          <w:szCs w:val="24"/>
          <w:lang w:val="ro-MD"/>
        </w:rPr>
        <w:t xml:space="preserve"> </w:t>
      </w:r>
    </w:p>
    <w:p w14:paraId="2C6C2C77" w14:textId="4DEEB061" w:rsidR="005B1F2F" w:rsidRPr="00DA4A2E" w:rsidRDefault="00A707B1">
      <w:pPr>
        <w:pStyle w:val="ListParagraph"/>
        <w:numPr>
          <w:ilvl w:val="0"/>
          <w:numId w:val="55"/>
        </w:numPr>
        <w:spacing w:after="0"/>
        <w:ind w:right="67"/>
        <w:jc w:val="both"/>
        <w:rPr>
          <w:rFonts w:ascii="Times New Roman" w:hAnsi="Times New Roman" w:cs="Times New Roman"/>
          <w:color w:val="000000" w:themeColor="text1"/>
          <w:szCs w:val="24"/>
          <w:lang w:val="ro-MD"/>
        </w:rPr>
      </w:pPr>
      <w:r w:rsidRPr="00D32C79">
        <w:rPr>
          <w:rFonts w:ascii="Times New Roman" w:hAnsi="Times New Roman" w:cs="Times New Roman"/>
          <w:color w:val="000000" w:themeColor="text1"/>
          <w:spacing w:val="-4"/>
          <w:szCs w:val="24"/>
          <w:lang w:val="ro-MD"/>
        </w:rPr>
        <w:t>World</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Economic</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Forum</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(2024,</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10</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September).</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New</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Nature</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Economy</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Report</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II:</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The</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Future</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of</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Nature</w:t>
      </w:r>
      <w:r w:rsidRPr="00D32C79">
        <w:rPr>
          <w:rFonts w:ascii="Times New Roman" w:hAnsi="Times New Roman" w:cs="Times New Roman"/>
          <w:color w:val="000000" w:themeColor="text1"/>
          <w:spacing w:val="-7"/>
          <w:szCs w:val="24"/>
          <w:lang w:val="ro-MD"/>
        </w:rPr>
        <w:t xml:space="preserve"> </w:t>
      </w:r>
      <w:r w:rsidRPr="00D32C79">
        <w:rPr>
          <w:rFonts w:ascii="Times New Roman" w:hAnsi="Times New Roman" w:cs="Times New Roman"/>
          <w:color w:val="000000" w:themeColor="text1"/>
          <w:spacing w:val="-4"/>
          <w:szCs w:val="24"/>
          <w:lang w:val="ro-MD"/>
        </w:rPr>
        <w:t>and</w:t>
      </w:r>
      <w:r w:rsidRPr="00D32C79">
        <w:rPr>
          <w:rFonts w:ascii="Times New Roman" w:hAnsi="Times New Roman" w:cs="Times New Roman"/>
          <w:color w:val="000000" w:themeColor="text1"/>
          <w:spacing w:val="-2"/>
          <w:szCs w:val="24"/>
          <w:lang w:val="ro-MD"/>
        </w:rPr>
        <w:t xml:space="preserve"> Business.</w:t>
      </w:r>
      <w:r w:rsidRPr="00D32C79">
        <w:rPr>
          <w:rFonts w:ascii="Times New Roman" w:hAnsi="Times New Roman" w:cs="Times New Roman"/>
          <w:color w:val="000000" w:themeColor="text1"/>
          <w:spacing w:val="-12"/>
          <w:szCs w:val="24"/>
          <w:lang w:val="ro-MD"/>
        </w:rPr>
        <w:t xml:space="preserve"> </w:t>
      </w:r>
      <w:hyperlink r:id="rId216">
        <w:r w:rsidRPr="00D32C79">
          <w:rPr>
            <w:rFonts w:ascii="Times New Roman" w:hAnsi="Times New Roman" w:cs="Times New Roman"/>
            <w:color w:val="000000" w:themeColor="text1"/>
            <w:spacing w:val="-2"/>
            <w:szCs w:val="24"/>
            <w:u w:val="single" w:color="FFFFFF"/>
            <w:lang w:val="ro-MD"/>
          </w:rPr>
          <w:t>www.weforum.org/reports/new-nature-economy-report-ii-the-future-of-nature-and-business</w:t>
        </w:r>
      </w:hyperlink>
      <w:r w:rsidR="00DA4A2E">
        <w:t>.</w:t>
      </w:r>
    </w:p>
    <w:p w14:paraId="52887F24" w14:textId="77777777" w:rsidR="00DA4A2E" w:rsidRDefault="00DA4A2E" w:rsidP="00DA4A2E">
      <w:pPr>
        <w:ind w:right="67"/>
        <w:jc w:val="both"/>
        <w:rPr>
          <w:rFonts w:cs="Times New Roman"/>
          <w:color w:val="000000" w:themeColor="text1"/>
          <w:szCs w:val="24"/>
          <w:lang w:val="ro-MD"/>
        </w:rPr>
      </w:pPr>
    </w:p>
    <w:p w14:paraId="5BEAD75A" w14:textId="77777777" w:rsidR="00DA4A2E" w:rsidRDefault="00DA4A2E" w:rsidP="00DA4A2E">
      <w:pPr>
        <w:ind w:right="67"/>
        <w:jc w:val="both"/>
        <w:rPr>
          <w:rFonts w:cs="Times New Roman"/>
          <w:color w:val="000000" w:themeColor="text1"/>
          <w:szCs w:val="24"/>
          <w:lang w:val="ro-MD"/>
        </w:rPr>
      </w:pPr>
    </w:p>
    <w:p w14:paraId="7AD71D4D" w14:textId="77777777" w:rsidR="00DA4A2E" w:rsidRDefault="00DA4A2E" w:rsidP="00DA4A2E">
      <w:pPr>
        <w:ind w:right="67"/>
        <w:jc w:val="both"/>
        <w:rPr>
          <w:rFonts w:cs="Times New Roman"/>
          <w:color w:val="000000" w:themeColor="text1"/>
          <w:szCs w:val="24"/>
          <w:lang w:val="ro-MD"/>
        </w:rPr>
      </w:pPr>
    </w:p>
    <w:p w14:paraId="58FB43AF" w14:textId="77777777" w:rsidR="00DA4A2E" w:rsidRDefault="00DA4A2E" w:rsidP="00DA4A2E">
      <w:pPr>
        <w:ind w:right="67"/>
        <w:jc w:val="both"/>
        <w:rPr>
          <w:rFonts w:cs="Times New Roman"/>
          <w:color w:val="000000" w:themeColor="text1"/>
          <w:szCs w:val="24"/>
          <w:lang w:val="ro-MD"/>
        </w:rPr>
      </w:pPr>
    </w:p>
    <w:p w14:paraId="719E04BE" w14:textId="77777777" w:rsidR="00DA4A2E" w:rsidRDefault="00DA4A2E" w:rsidP="00DA4A2E">
      <w:pPr>
        <w:ind w:right="67"/>
        <w:jc w:val="both"/>
        <w:rPr>
          <w:rFonts w:cs="Times New Roman"/>
          <w:color w:val="000000" w:themeColor="text1"/>
          <w:szCs w:val="24"/>
          <w:lang w:val="ro-MD"/>
        </w:rPr>
      </w:pPr>
    </w:p>
    <w:p w14:paraId="6C00E6D3" w14:textId="77777777" w:rsidR="00DA4A2E" w:rsidRDefault="00DA4A2E" w:rsidP="00DA4A2E">
      <w:pPr>
        <w:ind w:right="67"/>
        <w:jc w:val="both"/>
        <w:rPr>
          <w:rFonts w:cs="Times New Roman"/>
          <w:color w:val="000000" w:themeColor="text1"/>
          <w:szCs w:val="24"/>
          <w:lang w:val="ro-MD"/>
        </w:rPr>
      </w:pPr>
    </w:p>
    <w:p w14:paraId="263FA616" w14:textId="77777777" w:rsidR="00DA4A2E" w:rsidRDefault="00DA4A2E" w:rsidP="00DA4A2E">
      <w:pPr>
        <w:ind w:right="67"/>
        <w:jc w:val="both"/>
        <w:rPr>
          <w:rFonts w:cs="Times New Roman"/>
          <w:color w:val="000000" w:themeColor="text1"/>
          <w:szCs w:val="24"/>
          <w:lang w:val="ro-MD"/>
        </w:rPr>
      </w:pPr>
    </w:p>
    <w:p w14:paraId="4D509EDB" w14:textId="77777777" w:rsidR="00DA4A2E" w:rsidRDefault="00DA4A2E" w:rsidP="00DA4A2E">
      <w:pPr>
        <w:ind w:right="67"/>
        <w:jc w:val="both"/>
        <w:rPr>
          <w:rFonts w:cs="Times New Roman"/>
          <w:color w:val="000000" w:themeColor="text1"/>
          <w:szCs w:val="24"/>
          <w:lang w:val="ro-MD"/>
        </w:rPr>
      </w:pPr>
    </w:p>
    <w:p w14:paraId="66785251" w14:textId="77777777" w:rsidR="00DA4A2E" w:rsidRDefault="00DA4A2E" w:rsidP="00DA4A2E">
      <w:pPr>
        <w:ind w:right="67"/>
        <w:jc w:val="both"/>
        <w:rPr>
          <w:rFonts w:cs="Times New Roman"/>
          <w:color w:val="000000" w:themeColor="text1"/>
          <w:szCs w:val="24"/>
          <w:lang w:val="ro-MD"/>
        </w:rPr>
      </w:pPr>
    </w:p>
    <w:p w14:paraId="024A61FF" w14:textId="77777777" w:rsidR="00DA4A2E" w:rsidRDefault="00DA4A2E" w:rsidP="00DA4A2E">
      <w:pPr>
        <w:ind w:right="67"/>
        <w:jc w:val="both"/>
        <w:rPr>
          <w:rFonts w:cs="Times New Roman"/>
          <w:color w:val="000000" w:themeColor="text1"/>
          <w:szCs w:val="24"/>
          <w:lang w:val="ro-MD"/>
        </w:rPr>
      </w:pPr>
    </w:p>
    <w:p w14:paraId="4C896B20" w14:textId="77777777" w:rsidR="00DA4A2E" w:rsidRDefault="00DA4A2E" w:rsidP="00DA4A2E">
      <w:pPr>
        <w:ind w:right="67"/>
        <w:jc w:val="both"/>
        <w:rPr>
          <w:rFonts w:cs="Times New Roman"/>
          <w:color w:val="000000" w:themeColor="text1"/>
          <w:szCs w:val="24"/>
          <w:lang w:val="ro-MD"/>
        </w:rPr>
      </w:pPr>
    </w:p>
    <w:p w14:paraId="5DF2367D" w14:textId="77777777" w:rsidR="00DA4A2E" w:rsidRDefault="00DA4A2E" w:rsidP="00DA4A2E">
      <w:pPr>
        <w:ind w:right="67"/>
        <w:jc w:val="both"/>
        <w:rPr>
          <w:rFonts w:cs="Times New Roman"/>
          <w:color w:val="000000" w:themeColor="text1"/>
          <w:szCs w:val="24"/>
          <w:lang w:val="ro-MD"/>
        </w:rPr>
      </w:pPr>
    </w:p>
    <w:p w14:paraId="1DD8F921" w14:textId="77777777" w:rsidR="00DA4A2E" w:rsidRDefault="00DA4A2E" w:rsidP="00DA4A2E">
      <w:pPr>
        <w:ind w:right="67"/>
        <w:jc w:val="both"/>
        <w:rPr>
          <w:rFonts w:cs="Times New Roman"/>
          <w:color w:val="000000" w:themeColor="text1"/>
          <w:szCs w:val="24"/>
          <w:lang w:val="ro-MD"/>
        </w:rPr>
      </w:pPr>
    </w:p>
    <w:p w14:paraId="6F89C052" w14:textId="77777777" w:rsidR="00DA4A2E" w:rsidRDefault="00DA4A2E" w:rsidP="00DA4A2E">
      <w:pPr>
        <w:ind w:right="67"/>
        <w:jc w:val="both"/>
        <w:rPr>
          <w:rFonts w:cs="Times New Roman"/>
          <w:color w:val="000000" w:themeColor="text1"/>
          <w:szCs w:val="24"/>
          <w:lang w:val="ro-MD"/>
        </w:rPr>
      </w:pPr>
    </w:p>
    <w:p w14:paraId="0E4B1E7A" w14:textId="77777777" w:rsidR="00DA4A2E" w:rsidRDefault="00DA4A2E" w:rsidP="00DA4A2E">
      <w:pPr>
        <w:ind w:right="67"/>
        <w:jc w:val="both"/>
        <w:rPr>
          <w:rFonts w:cs="Times New Roman"/>
          <w:color w:val="000000" w:themeColor="text1"/>
          <w:szCs w:val="24"/>
          <w:lang w:val="ro-MD"/>
        </w:rPr>
      </w:pPr>
    </w:p>
    <w:p w14:paraId="4A4F6AEA" w14:textId="77777777" w:rsidR="00DA4A2E" w:rsidRDefault="00DA4A2E" w:rsidP="00DA4A2E">
      <w:pPr>
        <w:ind w:right="67"/>
        <w:jc w:val="both"/>
        <w:rPr>
          <w:rFonts w:cs="Times New Roman"/>
          <w:color w:val="000000" w:themeColor="text1"/>
          <w:szCs w:val="24"/>
          <w:lang w:val="ro-MD"/>
        </w:rPr>
      </w:pPr>
    </w:p>
    <w:p w14:paraId="74C3FCDE" w14:textId="77777777" w:rsidR="00DA4A2E" w:rsidRDefault="00DA4A2E" w:rsidP="00DA4A2E">
      <w:pPr>
        <w:ind w:right="67"/>
        <w:jc w:val="both"/>
        <w:rPr>
          <w:rFonts w:cs="Times New Roman"/>
          <w:color w:val="000000" w:themeColor="text1"/>
          <w:szCs w:val="24"/>
          <w:lang w:val="ro-MD"/>
        </w:rPr>
      </w:pPr>
    </w:p>
    <w:p w14:paraId="4EEBBF49" w14:textId="77777777" w:rsidR="00DA4A2E" w:rsidRDefault="00DA4A2E" w:rsidP="00DA4A2E">
      <w:pPr>
        <w:ind w:right="67"/>
        <w:jc w:val="both"/>
        <w:rPr>
          <w:rFonts w:cs="Times New Roman"/>
          <w:color w:val="000000" w:themeColor="text1"/>
          <w:szCs w:val="24"/>
          <w:lang w:val="ro-MD"/>
        </w:rPr>
      </w:pPr>
    </w:p>
    <w:p w14:paraId="51AF3461" w14:textId="77777777" w:rsidR="00DA4A2E" w:rsidRDefault="00DA4A2E" w:rsidP="00DA4A2E">
      <w:pPr>
        <w:ind w:right="67"/>
        <w:jc w:val="both"/>
        <w:rPr>
          <w:rFonts w:cs="Times New Roman"/>
          <w:color w:val="000000" w:themeColor="text1"/>
          <w:szCs w:val="24"/>
          <w:lang w:val="ro-MD"/>
        </w:rPr>
      </w:pPr>
    </w:p>
    <w:p w14:paraId="0D185A66" w14:textId="77777777" w:rsidR="00DA4A2E" w:rsidRDefault="00DA4A2E" w:rsidP="00DA4A2E">
      <w:pPr>
        <w:ind w:right="67"/>
        <w:jc w:val="both"/>
        <w:rPr>
          <w:rFonts w:cs="Times New Roman"/>
          <w:color w:val="000000" w:themeColor="text1"/>
          <w:szCs w:val="24"/>
          <w:lang w:val="ro-MD"/>
        </w:rPr>
      </w:pPr>
    </w:p>
    <w:p w14:paraId="269E9568" w14:textId="77777777" w:rsidR="00DA4A2E" w:rsidRDefault="00DA4A2E" w:rsidP="00DA4A2E">
      <w:pPr>
        <w:ind w:right="67"/>
        <w:jc w:val="both"/>
        <w:rPr>
          <w:rFonts w:cs="Times New Roman"/>
          <w:color w:val="000000" w:themeColor="text1"/>
          <w:szCs w:val="24"/>
          <w:lang w:val="ro-MD"/>
        </w:rPr>
      </w:pPr>
    </w:p>
    <w:p w14:paraId="67ADD756" w14:textId="77777777" w:rsidR="00DA4A2E" w:rsidRDefault="00DA4A2E" w:rsidP="00DA4A2E">
      <w:pPr>
        <w:ind w:right="67"/>
        <w:jc w:val="both"/>
        <w:rPr>
          <w:rFonts w:cs="Times New Roman"/>
          <w:color w:val="000000" w:themeColor="text1"/>
          <w:szCs w:val="24"/>
          <w:lang w:val="ro-MD"/>
        </w:rPr>
      </w:pPr>
    </w:p>
    <w:p w14:paraId="04E8A33A" w14:textId="77777777" w:rsidR="00DA4A2E" w:rsidRDefault="00DA4A2E" w:rsidP="00DA4A2E">
      <w:pPr>
        <w:ind w:right="67"/>
        <w:jc w:val="both"/>
        <w:rPr>
          <w:rFonts w:cs="Times New Roman"/>
          <w:color w:val="000000" w:themeColor="text1"/>
          <w:szCs w:val="24"/>
          <w:lang w:val="ro-MD"/>
        </w:rPr>
      </w:pPr>
    </w:p>
    <w:p w14:paraId="2D8EF16E" w14:textId="77777777" w:rsidR="00DA4A2E" w:rsidRDefault="00DA4A2E" w:rsidP="00DA4A2E">
      <w:pPr>
        <w:ind w:right="67"/>
        <w:jc w:val="both"/>
        <w:rPr>
          <w:rFonts w:cs="Times New Roman"/>
          <w:color w:val="000000" w:themeColor="text1"/>
          <w:szCs w:val="24"/>
          <w:lang w:val="ro-MD"/>
        </w:rPr>
      </w:pPr>
    </w:p>
    <w:p w14:paraId="679EE3A8" w14:textId="77777777" w:rsidR="00DA4A2E" w:rsidRDefault="00DA4A2E" w:rsidP="00DA4A2E">
      <w:pPr>
        <w:ind w:right="67"/>
        <w:jc w:val="both"/>
        <w:rPr>
          <w:rFonts w:cs="Times New Roman"/>
          <w:color w:val="000000" w:themeColor="text1"/>
          <w:szCs w:val="24"/>
          <w:lang w:val="ro-MD"/>
        </w:rPr>
      </w:pPr>
    </w:p>
    <w:p w14:paraId="02AAE57B" w14:textId="77777777" w:rsidR="00DA4A2E" w:rsidRDefault="00DA4A2E" w:rsidP="00DA4A2E">
      <w:pPr>
        <w:ind w:right="67"/>
        <w:jc w:val="both"/>
        <w:rPr>
          <w:rFonts w:cs="Times New Roman"/>
          <w:color w:val="000000" w:themeColor="text1"/>
          <w:szCs w:val="24"/>
          <w:lang w:val="ro-MD"/>
        </w:rPr>
      </w:pPr>
    </w:p>
    <w:p w14:paraId="450BF5FF" w14:textId="77777777" w:rsidR="00DA4A2E" w:rsidRDefault="00DA4A2E" w:rsidP="00DA4A2E">
      <w:pPr>
        <w:ind w:right="67"/>
        <w:jc w:val="both"/>
        <w:rPr>
          <w:rFonts w:cs="Times New Roman"/>
          <w:color w:val="000000" w:themeColor="text1"/>
          <w:szCs w:val="24"/>
          <w:lang w:val="ro-MD"/>
        </w:rPr>
      </w:pPr>
    </w:p>
    <w:p w14:paraId="7F57DA50" w14:textId="77777777" w:rsidR="00DA4A2E" w:rsidRDefault="00DA4A2E" w:rsidP="00DA4A2E">
      <w:pPr>
        <w:ind w:right="67"/>
        <w:jc w:val="both"/>
        <w:rPr>
          <w:rFonts w:cs="Times New Roman"/>
          <w:color w:val="000000" w:themeColor="text1"/>
          <w:szCs w:val="24"/>
          <w:lang w:val="ro-MD"/>
        </w:rPr>
      </w:pPr>
    </w:p>
    <w:p w14:paraId="28B3409B" w14:textId="555A39DC" w:rsidR="00712F69" w:rsidRPr="00D32C79" w:rsidRDefault="001A67E3">
      <w:pPr>
        <w:pStyle w:val="Capitolul"/>
        <w:numPr>
          <w:ilvl w:val="0"/>
          <w:numId w:val="59"/>
        </w:numPr>
        <w:shd w:val="clear" w:color="auto" w:fill="4472C4" w:themeFill="accent1"/>
        <w:rPr>
          <w:lang w:val="ro-MD"/>
        </w:rPr>
      </w:pPr>
      <w:bookmarkStart w:id="233" w:name="_Toc209959649"/>
      <w:r w:rsidRPr="00D32C79">
        <w:rPr>
          <w:lang w:val="ro-MD"/>
        </w:rPr>
        <w:t>ANEXE</w:t>
      </w:r>
      <w:bookmarkEnd w:id="233"/>
    </w:p>
    <w:p w14:paraId="78C44624" w14:textId="77777777" w:rsidR="002B4ED9" w:rsidRPr="00D32C79" w:rsidRDefault="002B4ED9" w:rsidP="00AA3681">
      <w:pPr>
        <w:pStyle w:val="ListParagraph"/>
        <w:spacing w:after="0" w:line="240" w:lineRule="auto"/>
        <w:ind w:left="0"/>
        <w:jc w:val="center"/>
        <w:rPr>
          <w:rFonts w:ascii="Times New Roman" w:hAnsi="Times New Roman" w:cs="Times New Roman"/>
          <w:b/>
          <w:bCs/>
          <w:color w:val="1F3864" w:themeColor="accent1" w:themeShade="80"/>
          <w:szCs w:val="24"/>
          <w:lang w:val="ro-MD"/>
        </w:rPr>
      </w:pPr>
    </w:p>
    <w:p w14:paraId="611037AB" w14:textId="6C81222A" w:rsidR="007F267E" w:rsidRPr="00D32C79" w:rsidRDefault="007F267E" w:rsidP="00455AE6">
      <w:pPr>
        <w:pStyle w:val="Anexe"/>
        <w:rPr>
          <w:lang w:val="ro-MD"/>
        </w:rPr>
      </w:pPr>
      <w:bookmarkStart w:id="234" w:name="_Toc209917715"/>
      <w:bookmarkStart w:id="235" w:name="_Hlk204106488"/>
      <w:r w:rsidRPr="00D32C79">
        <w:rPr>
          <w:lang w:val="ro-MD"/>
        </w:rPr>
        <w:t>Anexa 1</w:t>
      </w:r>
      <w:r w:rsidR="00081025" w:rsidRPr="00D32C79">
        <w:rPr>
          <w:lang w:val="ro-MD"/>
        </w:rPr>
        <w:t>.</w:t>
      </w:r>
      <w:r w:rsidRPr="00D32C79">
        <w:rPr>
          <w:lang w:val="ro-MD"/>
        </w:rPr>
        <w:t xml:space="preserve"> Țintele naționale de dezvoltarea durabilă stabilite pentru ODD 15</w:t>
      </w:r>
      <w:bookmarkEnd w:id="234"/>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1418"/>
        <w:gridCol w:w="4961"/>
      </w:tblGrid>
      <w:tr w:rsidR="007F267E" w:rsidRPr="00EC1F80" w14:paraId="2576A59F" w14:textId="77777777" w:rsidTr="00AA3681">
        <w:tc>
          <w:tcPr>
            <w:tcW w:w="3397" w:type="dxa"/>
          </w:tcPr>
          <w:p w14:paraId="672CBF61" w14:textId="77777777" w:rsidR="007F267E" w:rsidRPr="00D32C79" w:rsidRDefault="007F267E" w:rsidP="004F6FF7">
            <w:pPr>
              <w:tabs>
                <w:tab w:val="left" w:pos="1134"/>
              </w:tabs>
              <w:rPr>
                <w:rFonts w:cs="Times New Roman"/>
                <w:b/>
                <w:sz w:val="18"/>
                <w:szCs w:val="18"/>
                <w:lang w:val="ro-MD"/>
              </w:rPr>
            </w:pPr>
            <w:r w:rsidRPr="00D32C79">
              <w:rPr>
                <w:rFonts w:cs="Times New Roman"/>
                <w:b/>
                <w:sz w:val="18"/>
                <w:szCs w:val="18"/>
                <w:lang w:val="ro-MD"/>
              </w:rPr>
              <w:t>Denumire</w:t>
            </w:r>
            <w:sdt>
              <w:sdtPr>
                <w:rPr>
                  <w:rFonts w:cs="Times New Roman"/>
                  <w:b/>
                  <w:sz w:val="18"/>
                  <w:szCs w:val="18"/>
                  <w:lang w:val="ro-MD"/>
                </w:rPr>
                <w:tag w:val="goog_rdk_9"/>
                <w:id w:val="-424740134"/>
              </w:sdtPr>
              <w:sdtContent>
                <w:r w:rsidRPr="00D32C79">
                  <w:rPr>
                    <w:rFonts w:cs="Times New Roman"/>
                    <w:b/>
                    <w:sz w:val="18"/>
                    <w:szCs w:val="18"/>
                    <w:lang w:val="ro-MD"/>
                  </w:rPr>
                  <w:t>a</w:t>
                </w:r>
              </w:sdtContent>
            </w:sdt>
            <w:r w:rsidRPr="00D32C79">
              <w:rPr>
                <w:rFonts w:cs="Times New Roman"/>
                <w:b/>
                <w:sz w:val="18"/>
                <w:szCs w:val="18"/>
                <w:lang w:val="ro-MD"/>
              </w:rPr>
              <w:t xml:space="preserve"> țintelor naționale la ODD 15</w:t>
            </w:r>
          </w:p>
        </w:tc>
        <w:tc>
          <w:tcPr>
            <w:tcW w:w="1418" w:type="dxa"/>
          </w:tcPr>
          <w:p w14:paraId="3AB6DF67" w14:textId="6DC7F410" w:rsidR="007F267E" w:rsidRPr="00D32C79" w:rsidRDefault="007F267E" w:rsidP="004F6FF7">
            <w:pPr>
              <w:tabs>
                <w:tab w:val="left" w:pos="1134"/>
              </w:tabs>
              <w:rPr>
                <w:rFonts w:cs="Times New Roman"/>
                <w:b/>
                <w:sz w:val="18"/>
                <w:szCs w:val="18"/>
                <w:lang w:val="ro-MD"/>
              </w:rPr>
            </w:pPr>
            <w:r w:rsidRPr="00D32C79">
              <w:rPr>
                <w:rFonts w:cs="Times New Roman"/>
                <w:b/>
                <w:sz w:val="18"/>
                <w:szCs w:val="18"/>
                <w:lang w:val="ro-MD"/>
              </w:rPr>
              <w:t>Autorități</w:t>
            </w:r>
            <w:r w:rsidR="00AA3681" w:rsidRPr="00D32C79">
              <w:rPr>
                <w:rFonts w:cs="Times New Roman"/>
                <w:b/>
                <w:sz w:val="18"/>
                <w:szCs w:val="18"/>
                <w:lang w:val="ro-MD"/>
              </w:rPr>
              <w:t>le</w:t>
            </w:r>
            <w:r w:rsidRPr="00D32C79">
              <w:rPr>
                <w:rFonts w:cs="Times New Roman"/>
                <w:b/>
                <w:sz w:val="18"/>
                <w:szCs w:val="18"/>
                <w:lang w:val="ro-MD"/>
              </w:rPr>
              <w:t xml:space="preserve"> </w:t>
            </w:r>
            <w:sdt>
              <w:sdtPr>
                <w:rPr>
                  <w:rFonts w:cs="Times New Roman"/>
                  <w:b/>
                  <w:sz w:val="18"/>
                  <w:szCs w:val="18"/>
                  <w:lang w:val="ro-MD"/>
                </w:rPr>
                <w:tag w:val="goog_rdk_10"/>
                <w:id w:val="-291602940"/>
                <w:showingPlcHdr/>
              </w:sdtPr>
              <w:sdtContent>
                <w:r w:rsidRPr="00D32C79">
                  <w:rPr>
                    <w:rFonts w:cs="Times New Roman"/>
                    <w:b/>
                    <w:sz w:val="18"/>
                    <w:szCs w:val="18"/>
                    <w:lang w:val="ro-MD"/>
                  </w:rPr>
                  <w:t xml:space="preserve">     </w:t>
                </w:r>
              </w:sdtContent>
            </w:sdt>
            <w:sdt>
              <w:sdtPr>
                <w:rPr>
                  <w:rFonts w:cs="Times New Roman"/>
                  <w:b/>
                  <w:sz w:val="18"/>
                  <w:szCs w:val="18"/>
                  <w:lang w:val="ro-MD"/>
                </w:rPr>
                <w:tag w:val="goog_rdk_11"/>
                <w:id w:val="-1066029998"/>
                <w:showingPlcHdr/>
              </w:sdtPr>
              <w:sdtContent>
                <w:r w:rsidRPr="00D32C79">
                  <w:rPr>
                    <w:rFonts w:cs="Times New Roman"/>
                    <w:b/>
                    <w:sz w:val="18"/>
                    <w:szCs w:val="18"/>
                    <w:lang w:val="ro-MD"/>
                  </w:rPr>
                  <w:t xml:space="preserve">     </w:t>
                </w:r>
              </w:sdtContent>
            </w:sdt>
            <w:r w:rsidRPr="00D32C79">
              <w:rPr>
                <w:rFonts w:cs="Times New Roman"/>
                <w:b/>
                <w:sz w:val="18"/>
                <w:szCs w:val="18"/>
                <w:lang w:val="ro-MD"/>
              </w:rPr>
              <w:t>responsabile de  monitorizarea realizării țintelor</w:t>
            </w:r>
          </w:p>
        </w:tc>
        <w:tc>
          <w:tcPr>
            <w:tcW w:w="4961" w:type="dxa"/>
            <w:vAlign w:val="center"/>
          </w:tcPr>
          <w:p w14:paraId="14A5533A" w14:textId="77777777" w:rsidR="007F267E" w:rsidRPr="00D32C79" w:rsidRDefault="007F267E" w:rsidP="004F6FF7">
            <w:pPr>
              <w:tabs>
                <w:tab w:val="left" w:pos="1134"/>
                <w:tab w:val="left" w:pos="5130"/>
                <w:tab w:val="left" w:pos="5320"/>
              </w:tabs>
              <w:rPr>
                <w:rFonts w:cs="Times New Roman"/>
                <w:b/>
                <w:sz w:val="18"/>
                <w:szCs w:val="18"/>
                <w:lang w:val="ro-MD"/>
              </w:rPr>
            </w:pPr>
            <w:r w:rsidRPr="00D32C79">
              <w:rPr>
                <w:rFonts w:cs="Times New Roman"/>
                <w:b/>
                <w:sz w:val="18"/>
                <w:szCs w:val="18"/>
                <w:lang w:val="ro-MD"/>
              </w:rPr>
              <w:t>Denumirea indicatorilor de monitorizare a ODD</w:t>
            </w:r>
          </w:p>
        </w:tc>
      </w:tr>
      <w:tr w:rsidR="007F267E" w:rsidRPr="00BB54EC" w14:paraId="42665468" w14:textId="77777777" w:rsidTr="00AA3681">
        <w:tc>
          <w:tcPr>
            <w:tcW w:w="3397" w:type="dxa"/>
            <w:vMerge w:val="restart"/>
          </w:tcPr>
          <w:p w14:paraId="53BC9E86" w14:textId="77777777" w:rsidR="007F267E" w:rsidRPr="00D32C79" w:rsidRDefault="007F267E" w:rsidP="004F6FF7">
            <w:pPr>
              <w:tabs>
                <w:tab w:val="left" w:pos="1134"/>
              </w:tabs>
              <w:rPr>
                <w:rFonts w:cs="Times New Roman"/>
                <w:i/>
                <w:iCs/>
                <w:sz w:val="20"/>
                <w:szCs w:val="20"/>
                <w:lang w:val="ro-MD"/>
              </w:rPr>
            </w:pPr>
            <w:r w:rsidRPr="00D32C79">
              <w:rPr>
                <w:rFonts w:cs="Times New Roman"/>
                <w:b/>
                <w:bCs/>
                <w:i/>
                <w:iCs/>
                <w:sz w:val="20"/>
                <w:szCs w:val="20"/>
                <w:lang w:val="ro-MD"/>
              </w:rPr>
              <w:t>15.1.</w:t>
            </w:r>
            <w:r w:rsidRPr="00D32C79">
              <w:rPr>
                <w:rFonts w:cs="Times New Roman"/>
                <w:i/>
                <w:iCs/>
                <w:sz w:val="20"/>
                <w:szCs w:val="20"/>
                <w:lang w:val="ro-MD"/>
              </w:rPr>
              <w:t xml:space="preserve"> Până în 2030, asigurarea conservării, restabilirii și utilizării durabile a ecosistemelor de apă dulce terestre și interioare și a serviciilor acestora, în special păduri și zone umede</w:t>
            </w:r>
          </w:p>
        </w:tc>
        <w:tc>
          <w:tcPr>
            <w:tcW w:w="1418" w:type="dxa"/>
            <w:vMerge w:val="restart"/>
          </w:tcPr>
          <w:p w14:paraId="061A6BC0" w14:textId="77777777" w:rsidR="007F267E" w:rsidRPr="00D32C79" w:rsidRDefault="007F267E" w:rsidP="004F6FF7">
            <w:pPr>
              <w:tabs>
                <w:tab w:val="left" w:pos="1134"/>
              </w:tabs>
              <w:rPr>
                <w:rFonts w:cs="Times New Roman"/>
                <w:sz w:val="20"/>
                <w:szCs w:val="20"/>
                <w:lang w:val="ro-MD"/>
              </w:rPr>
            </w:pPr>
            <w:r w:rsidRPr="00D32C79">
              <w:rPr>
                <w:rFonts w:cs="Times New Roman"/>
                <w:sz w:val="20"/>
                <w:szCs w:val="20"/>
                <w:lang w:val="ro-MD"/>
              </w:rPr>
              <w:t>Ministerul Mediului</w:t>
            </w:r>
          </w:p>
        </w:tc>
        <w:tc>
          <w:tcPr>
            <w:tcW w:w="4961" w:type="dxa"/>
          </w:tcPr>
          <w:p w14:paraId="3EA45BE6" w14:textId="77777777" w:rsidR="007F267E" w:rsidRPr="00D32C79" w:rsidRDefault="007F267E" w:rsidP="004F6FF7">
            <w:pPr>
              <w:tabs>
                <w:tab w:val="left" w:pos="1134"/>
                <w:tab w:val="left" w:pos="5130"/>
                <w:tab w:val="left" w:pos="5320"/>
              </w:tabs>
              <w:rPr>
                <w:rFonts w:cs="Times New Roman"/>
                <w:sz w:val="20"/>
                <w:szCs w:val="20"/>
                <w:lang w:val="ro-MD"/>
              </w:rPr>
            </w:pPr>
            <w:r w:rsidRPr="00D32C79">
              <w:rPr>
                <w:rFonts w:cs="Times New Roman"/>
                <w:sz w:val="20"/>
                <w:szCs w:val="20"/>
                <w:lang w:val="ro-MD"/>
              </w:rPr>
              <w:t>15.1.1. Suprafața forestieră ca procent din suprafața totală a terenurilor terestre</w:t>
            </w:r>
          </w:p>
        </w:tc>
      </w:tr>
      <w:tr w:rsidR="007F267E" w:rsidRPr="00EC1F80" w14:paraId="194B091E" w14:textId="77777777" w:rsidTr="00AA3681">
        <w:tc>
          <w:tcPr>
            <w:tcW w:w="3397" w:type="dxa"/>
            <w:vMerge/>
          </w:tcPr>
          <w:p w14:paraId="6AC0E90E" w14:textId="77777777" w:rsidR="007F267E" w:rsidRPr="00D32C79" w:rsidRDefault="007F267E" w:rsidP="004F6FF7">
            <w:pPr>
              <w:tabs>
                <w:tab w:val="left" w:pos="1134"/>
              </w:tabs>
              <w:rPr>
                <w:rFonts w:cs="Times New Roman"/>
                <w:sz w:val="20"/>
                <w:szCs w:val="20"/>
                <w:lang w:val="ro-MD"/>
              </w:rPr>
            </w:pPr>
          </w:p>
        </w:tc>
        <w:tc>
          <w:tcPr>
            <w:tcW w:w="1418" w:type="dxa"/>
            <w:vMerge/>
          </w:tcPr>
          <w:p w14:paraId="05B99EAC" w14:textId="77777777" w:rsidR="007F267E" w:rsidRPr="00D32C79" w:rsidRDefault="007F267E" w:rsidP="004F6FF7">
            <w:pPr>
              <w:tabs>
                <w:tab w:val="left" w:pos="1134"/>
              </w:tabs>
              <w:rPr>
                <w:rFonts w:cs="Times New Roman"/>
                <w:sz w:val="20"/>
                <w:szCs w:val="20"/>
                <w:lang w:val="ro-MD"/>
              </w:rPr>
            </w:pPr>
          </w:p>
        </w:tc>
        <w:tc>
          <w:tcPr>
            <w:tcW w:w="4961" w:type="dxa"/>
          </w:tcPr>
          <w:p w14:paraId="3D08E521" w14:textId="77777777" w:rsidR="007F267E" w:rsidRPr="00D32C79" w:rsidRDefault="007F267E" w:rsidP="004F6FF7">
            <w:pPr>
              <w:tabs>
                <w:tab w:val="left" w:pos="1134"/>
                <w:tab w:val="left" w:pos="5130"/>
                <w:tab w:val="left" w:pos="5320"/>
              </w:tabs>
              <w:rPr>
                <w:rFonts w:cs="Times New Roman"/>
                <w:sz w:val="20"/>
                <w:szCs w:val="20"/>
                <w:lang w:val="ro-MD"/>
              </w:rPr>
            </w:pPr>
            <w:r w:rsidRPr="00D32C79">
              <w:rPr>
                <w:rFonts w:cs="Times New Roman"/>
                <w:sz w:val="20"/>
                <w:szCs w:val="20"/>
                <w:lang w:val="ro-MD"/>
              </w:rPr>
              <w:t>15.1.2. Proporția ariilor importante ale biodiversității zonelor terestre și de apă dulce protejate, divizate pe tipuri de ecosisteme</w:t>
            </w:r>
          </w:p>
        </w:tc>
      </w:tr>
      <w:tr w:rsidR="007F267E" w:rsidRPr="00EC1F80" w14:paraId="7A3FA937" w14:textId="77777777" w:rsidTr="00AA3681">
        <w:tc>
          <w:tcPr>
            <w:tcW w:w="3397" w:type="dxa"/>
            <w:vMerge w:val="restart"/>
          </w:tcPr>
          <w:p w14:paraId="6EA98D7A" w14:textId="77777777" w:rsidR="007F267E" w:rsidRPr="00D32C79" w:rsidRDefault="007F267E" w:rsidP="004F6FF7">
            <w:pPr>
              <w:tabs>
                <w:tab w:val="left" w:pos="1134"/>
              </w:tabs>
              <w:rPr>
                <w:rFonts w:cs="Times New Roman"/>
                <w:i/>
                <w:iCs/>
                <w:sz w:val="20"/>
                <w:szCs w:val="20"/>
                <w:lang w:val="ro-MD"/>
              </w:rPr>
            </w:pPr>
            <w:r w:rsidRPr="00D32C79">
              <w:rPr>
                <w:rFonts w:cs="Times New Roman"/>
                <w:b/>
                <w:bCs/>
                <w:i/>
                <w:iCs/>
                <w:sz w:val="20"/>
                <w:szCs w:val="20"/>
                <w:lang w:val="ro-MD"/>
              </w:rPr>
              <w:t>15.2.</w:t>
            </w:r>
            <w:r w:rsidRPr="00D32C79">
              <w:rPr>
                <w:rFonts w:cs="Times New Roman"/>
                <w:i/>
                <w:iCs/>
                <w:sz w:val="20"/>
                <w:szCs w:val="20"/>
                <w:lang w:val="ro-MD"/>
              </w:rPr>
              <w:t xml:space="preserve"> Până în 2030, promovarea implementării managementului durabil al tuturor tipurilor de păduri, efectuarea lucrărilor silvotehnice, restabilirea pădurilor degradate și creșterea semnificativă a împăduririi și reîmpăduririi</w:t>
            </w:r>
          </w:p>
        </w:tc>
        <w:tc>
          <w:tcPr>
            <w:tcW w:w="1418" w:type="dxa"/>
            <w:vMerge/>
          </w:tcPr>
          <w:p w14:paraId="79A56964" w14:textId="77777777" w:rsidR="007F267E" w:rsidRPr="00D32C79" w:rsidRDefault="007F267E" w:rsidP="004F6FF7">
            <w:pPr>
              <w:tabs>
                <w:tab w:val="left" w:pos="1134"/>
              </w:tabs>
              <w:rPr>
                <w:rFonts w:cs="Times New Roman"/>
                <w:sz w:val="20"/>
                <w:szCs w:val="20"/>
                <w:lang w:val="ro-MD"/>
              </w:rPr>
            </w:pPr>
          </w:p>
        </w:tc>
        <w:tc>
          <w:tcPr>
            <w:tcW w:w="4961" w:type="dxa"/>
          </w:tcPr>
          <w:p w14:paraId="59C92D11" w14:textId="77777777" w:rsidR="007F267E" w:rsidRPr="00D32C79" w:rsidRDefault="007F267E" w:rsidP="004F6FF7">
            <w:pPr>
              <w:tabs>
                <w:tab w:val="left" w:pos="1134"/>
              </w:tabs>
              <w:rPr>
                <w:rFonts w:cs="Times New Roman"/>
                <w:sz w:val="20"/>
                <w:szCs w:val="20"/>
                <w:lang w:val="ro-MD"/>
              </w:rPr>
            </w:pPr>
            <w:r w:rsidRPr="00D32C79">
              <w:rPr>
                <w:rFonts w:cs="Times New Roman"/>
                <w:sz w:val="20"/>
                <w:szCs w:val="20"/>
                <w:lang w:val="ro-MD"/>
              </w:rPr>
              <w:t>15.2.1. Indicatori privind progresul managementului durabil al pădurilor:</w:t>
            </w:r>
          </w:p>
          <w:p w14:paraId="15D2DC3D" w14:textId="77777777" w:rsidR="007F267E" w:rsidRPr="00D32C79" w:rsidRDefault="007F267E" w:rsidP="004F6FF7">
            <w:pPr>
              <w:tabs>
                <w:tab w:val="left" w:pos="1134"/>
              </w:tabs>
              <w:rPr>
                <w:rFonts w:cs="Times New Roman"/>
                <w:sz w:val="20"/>
                <w:szCs w:val="20"/>
                <w:lang w:val="ro-MD"/>
              </w:rPr>
            </w:pPr>
            <w:r w:rsidRPr="00D32C79">
              <w:rPr>
                <w:rFonts w:cs="Times New Roman"/>
                <w:sz w:val="20"/>
                <w:szCs w:val="20"/>
                <w:lang w:val="ro-MD"/>
              </w:rPr>
              <w:t xml:space="preserve">- rata netă anuală de schimbare a suprafeței forestiere; </w:t>
            </w:r>
          </w:p>
          <w:p w14:paraId="5557DBB0" w14:textId="77777777" w:rsidR="007F267E" w:rsidRPr="00D32C79" w:rsidRDefault="007F267E" w:rsidP="004F6FF7">
            <w:pPr>
              <w:tabs>
                <w:tab w:val="left" w:pos="1134"/>
              </w:tabs>
              <w:rPr>
                <w:rFonts w:cs="Times New Roman"/>
                <w:sz w:val="20"/>
                <w:szCs w:val="20"/>
                <w:lang w:val="ro-MD"/>
              </w:rPr>
            </w:pPr>
            <w:r w:rsidRPr="00D32C79">
              <w:rPr>
                <w:rFonts w:cs="Times New Roman"/>
                <w:sz w:val="20"/>
                <w:szCs w:val="20"/>
                <w:lang w:val="ro-MD"/>
              </w:rPr>
              <w:t xml:space="preserve">- rezervele de biomasă supraterană în păduri; </w:t>
            </w:r>
          </w:p>
          <w:p w14:paraId="2693CC60" w14:textId="77777777" w:rsidR="007F267E" w:rsidRPr="00D32C79" w:rsidRDefault="007F267E" w:rsidP="004F6FF7">
            <w:pPr>
              <w:tabs>
                <w:tab w:val="left" w:pos="1134"/>
              </w:tabs>
              <w:rPr>
                <w:rFonts w:cs="Times New Roman"/>
                <w:sz w:val="20"/>
                <w:szCs w:val="20"/>
                <w:lang w:val="ro-MD"/>
              </w:rPr>
            </w:pPr>
            <w:r w:rsidRPr="00D32C79">
              <w:rPr>
                <w:rFonts w:cs="Times New Roman"/>
                <w:sz w:val="20"/>
                <w:szCs w:val="20"/>
                <w:lang w:val="ro-MD"/>
              </w:rPr>
              <w:t xml:space="preserve">- proporția de suprafață forestieră situată în zonele protejate legal;  </w:t>
            </w:r>
          </w:p>
          <w:p w14:paraId="0F1445C3" w14:textId="77777777" w:rsidR="007F267E" w:rsidRPr="00D32C79" w:rsidRDefault="007F267E" w:rsidP="004F6FF7">
            <w:pPr>
              <w:tabs>
                <w:tab w:val="left" w:pos="1134"/>
              </w:tabs>
              <w:rPr>
                <w:rFonts w:cs="Times New Roman"/>
                <w:sz w:val="20"/>
                <w:szCs w:val="20"/>
                <w:lang w:val="ro-MD"/>
              </w:rPr>
            </w:pPr>
            <w:r w:rsidRPr="00D32C79">
              <w:rPr>
                <w:rFonts w:cs="Times New Roman"/>
                <w:sz w:val="20"/>
                <w:szCs w:val="20"/>
                <w:lang w:val="ro-MD"/>
              </w:rPr>
              <w:t xml:space="preserve">- proporția de suprafață forestieră gospodărită în conformitate cu planurile de gestionare durabilă  a pădurilor pe termen lung; </w:t>
            </w:r>
          </w:p>
          <w:p w14:paraId="17C4F6E0" w14:textId="77777777" w:rsidR="007F267E" w:rsidRPr="00D32C79" w:rsidRDefault="007F267E" w:rsidP="004F6FF7">
            <w:pPr>
              <w:tabs>
                <w:tab w:val="left" w:pos="1134"/>
                <w:tab w:val="left" w:pos="5130"/>
                <w:tab w:val="left" w:pos="5320"/>
              </w:tabs>
              <w:rPr>
                <w:rFonts w:cs="Times New Roman"/>
                <w:sz w:val="20"/>
                <w:szCs w:val="20"/>
                <w:lang w:val="ro-MD"/>
              </w:rPr>
            </w:pPr>
            <w:r w:rsidRPr="00D32C79">
              <w:rPr>
                <w:rFonts w:cs="Times New Roman"/>
                <w:sz w:val="20"/>
                <w:szCs w:val="20"/>
                <w:lang w:val="ro-MD"/>
              </w:rPr>
              <w:t>- suprafața forestieră inclusă în cadrul sistemului de certificare a modului de gestionare a pădurilor, verificat independent</w:t>
            </w:r>
          </w:p>
        </w:tc>
      </w:tr>
      <w:tr w:rsidR="007F267E" w:rsidRPr="00EC1F80" w14:paraId="62BEC4CC" w14:textId="77777777" w:rsidTr="00AA3681">
        <w:tc>
          <w:tcPr>
            <w:tcW w:w="3397" w:type="dxa"/>
            <w:vMerge/>
          </w:tcPr>
          <w:p w14:paraId="774BABDF" w14:textId="77777777" w:rsidR="007F267E" w:rsidRPr="00D32C79" w:rsidRDefault="007F267E" w:rsidP="004F6FF7">
            <w:pPr>
              <w:tabs>
                <w:tab w:val="left" w:pos="1134"/>
              </w:tabs>
              <w:rPr>
                <w:rFonts w:cs="Times New Roman"/>
                <w:sz w:val="20"/>
                <w:szCs w:val="20"/>
                <w:lang w:val="ro-MD"/>
              </w:rPr>
            </w:pPr>
          </w:p>
        </w:tc>
        <w:tc>
          <w:tcPr>
            <w:tcW w:w="1418" w:type="dxa"/>
            <w:vMerge/>
          </w:tcPr>
          <w:p w14:paraId="2D0D84D2" w14:textId="77777777" w:rsidR="007F267E" w:rsidRPr="00D32C79" w:rsidRDefault="007F267E" w:rsidP="004F6FF7">
            <w:pPr>
              <w:tabs>
                <w:tab w:val="left" w:pos="1134"/>
              </w:tabs>
              <w:rPr>
                <w:rFonts w:cs="Times New Roman"/>
                <w:sz w:val="20"/>
                <w:szCs w:val="20"/>
                <w:lang w:val="ro-MD"/>
              </w:rPr>
            </w:pPr>
          </w:p>
        </w:tc>
        <w:tc>
          <w:tcPr>
            <w:tcW w:w="4961" w:type="dxa"/>
          </w:tcPr>
          <w:p w14:paraId="7AAD3B09" w14:textId="77777777" w:rsidR="007F267E" w:rsidRPr="00D32C79" w:rsidRDefault="007F267E" w:rsidP="004F6FF7">
            <w:pPr>
              <w:tabs>
                <w:tab w:val="left" w:pos="1134"/>
                <w:tab w:val="left" w:pos="5130"/>
                <w:tab w:val="left" w:pos="5320"/>
              </w:tabs>
              <w:rPr>
                <w:rFonts w:cs="Times New Roman"/>
                <w:sz w:val="20"/>
                <w:szCs w:val="20"/>
                <w:lang w:val="ro-MD"/>
              </w:rPr>
            </w:pPr>
            <w:r w:rsidRPr="00D32C79">
              <w:rPr>
                <w:rFonts w:cs="Times New Roman"/>
                <w:sz w:val="20"/>
                <w:szCs w:val="20"/>
                <w:lang w:val="ro-MD"/>
              </w:rPr>
              <w:t>15.2.1.1. Suprafața terenurilor degradate restabilite prin împădurire</w:t>
            </w:r>
          </w:p>
        </w:tc>
      </w:tr>
      <w:tr w:rsidR="007F267E" w:rsidRPr="00D32C79" w14:paraId="662E0FCE" w14:textId="77777777" w:rsidTr="00AA3681">
        <w:tc>
          <w:tcPr>
            <w:tcW w:w="3397" w:type="dxa"/>
            <w:vMerge/>
          </w:tcPr>
          <w:p w14:paraId="4B90C21E" w14:textId="77777777" w:rsidR="007F267E" w:rsidRPr="00D32C79" w:rsidRDefault="007F267E" w:rsidP="004F6FF7">
            <w:pPr>
              <w:tabs>
                <w:tab w:val="left" w:pos="1134"/>
              </w:tabs>
              <w:rPr>
                <w:rFonts w:cs="Times New Roman"/>
                <w:sz w:val="20"/>
                <w:szCs w:val="20"/>
                <w:lang w:val="ro-MD"/>
              </w:rPr>
            </w:pPr>
          </w:p>
        </w:tc>
        <w:tc>
          <w:tcPr>
            <w:tcW w:w="1418" w:type="dxa"/>
            <w:vMerge/>
          </w:tcPr>
          <w:p w14:paraId="0B73C3FB" w14:textId="77777777" w:rsidR="007F267E" w:rsidRPr="00D32C79" w:rsidRDefault="007F267E" w:rsidP="004F6FF7">
            <w:pPr>
              <w:tabs>
                <w:tab w:val="left" w:pos="1134"/>
              </w:tabs>
              <w:rPr>
                <w:rFonts w:cs="Times New Roman"/>
                <w:sz w:val="20"/>
                <w:szCs w:val="20"/>
                <w:lang w:val="ro-MD"/>
              </w:rPr>
            </w:pPr>
          </w:p>
        </w:tc>
        <w:tc>
          <w:tcPr>
            <w:tcW w:w="4961" w:type="dxa"/>
          </w:tcPr>
          <w:p w14:paraId="733227CE" w14:textId="77777777" w:rsidR="007F267E" w:rsidRPr="00D32C79" w:rsidRDefault="007F267E" w:rsidP="004F6FF7">
            <w:pPr>
              <w:tabs>
                <w:tab w:val="left" w:pos="1134"/>
                <w:tab w:val="left" w:pos="5130"/>
                <w:tab w:val="left" w:pos="5320"/>
              </w:tabs>
              <w:rPr>
                <w:rFonts w:cs="Times New Roman"/>
                <w:sz w:val="20"/>
                <w:szCs w:val="20"/>
                <w:lang w:val="ro-MD"/>
              </w:rPr>
            </w:pPr>
            <w:r w:rsidRPr="00D32C79">
              <w:rPr>
                <w:rFonts w:cs="Times New Roman"/>
                <w:sz w:val="20"/>
                <w:szCs w:val="20"/>
                <w:lang w:val="ro-MD"/>
              </w:rPr>
              <w:t>15.2.1.2. Suprafața pădurilor restabilite</w:t>
            </w:r>
          </w:p>
        </w:tc>
      </w:tr>
      <w:tr w:rsidR="007F267E" w:rsidRPr="00D32C79" w14:paraId="46954E46" w14:textId="77777777" w:rsidTr="00AA3681">
        <w:trPr>
          <w:trHeight w:val="67"/>
        </w:trPr>
        <w:tc>
          <w:tcPr>
            <w:tcW w:w="3397" w:type="dxa"/>
            <w:vMerge/>
          </w:tcPr>
          <w:p w14:paraId="1021495A" w14:textId="77777777" w:rsidR="007F267E" w:rsidRPr="00D32C79" w:rsidRDefault="007F267E" w:rsidP="004F6FF7">
            <w:pPr>
              <w:tabs>
                <w:tab w:val="left" w:pos="1134"/>
              </w:tabs>
              <w:rPr>
                <w:rFonts w:cs="Times New Roman"/>
                <w:sz w:val="20"/>
                <w:szCs w:val="20"/>
                <w:lang w:val="ro-MD"/>
              </w:rPr>
            </w:pPr>
          </w:p>
        </w:tc>
        <w:tc>
          <w:tcPr>
            <w:tcW w:w="1418" w:type="dxa"/>
            <w:vMerge/>
          </w:tcPr>
          <w:p w14:paraId="6807AA4E" w14:textId="77777777" w:rsidR="007F267E" w:rsidRPr="00D32C79" w:rsidRDefault="007F267E" w:rsidP="004F6FF7">
            <w:pPr>
              <w:tabs>
                <w:tab w:val="left" w:pos="1134"/>
              </w:tabs>
              <w:rPr>
                <w:rFonts w:cs="Times New Roman"/>
                <w:sz w:val="20"/>
                <w:szCs w:val="20"/>
                <w:lang w:val="ro-MD"/>
              </w:rPr>
            </w:pPr>
          </w:p>
        </w:tc>
        <w:tc>
          <w:tcPr>
            <w:tcW w:w="4961" w:type="dxa"/>
          </w:tcPr>
          <w:p w14:paraId="091D5D6A" w14:textId="77777777" w:rsidR="007F267E" w:rsidRPr="00D32C79" w:rsidRDefault="007F267E" w:rsidP="004F6FF7">
            <w:pPr>
              <w:tabs>
                <w:tab w:val="left" w:pos="1134"/>
                <w:tab w:val="left" w:pos="5130"/>
                <w:tab w:val="left" w:pos="5320"/>
              </w:tabs>
              <w:rPr>
                <w:rFonts w:cs="Times New Roman"/>
                <w:sz w:val="20"/>
                <w:szCs w:val="20"/>
                <w:lang w:val="ro-MD"/>
              </w:rPr>
            </w:pPr>
            <w:r w:rsidRPr="00D32C79">
              <w:rPr>
                <w:rFonts w:cs="Times New Roman"/>
                <w:sz w:val="20"/>
                <w:szCs w:val="20"/>
                <w:lang w:val="ro-MD"/>
              </w:rPr>
              <w:t>15.2.1.3. Suprafața pădurilor extinse</w:t>
            </w:r>
          </w:p>
        </w:tc>
      </w:tr>
      <w:tr w:rsidR="007F267E" w:rsidRPr="00BB54EC" w14:paraId="5F6EAC69" w14:textId="77777777" w:rsidTr="00AA3681">
        <w:trPr>
          <w:trHeight w:val="253"/>
        </w:trPr>
        <w:tc>
          <w:tcPr>
            <w:tcW w:w="3397" w:type="dxa"/>
            <w:vMerge w:val="restart"/>
          </w:tcPr>
          <w:p w14:paraId="68E8B80E" w14:textId="77777777" w:rsidR="007F267E" w:rsidRPr="00D32C79" w:rsidRDefault="007F267E" w:rsidP="00081025">
            <w:pPr>
              <w:tabs>
                <w:tab w:val="left" w:pos="1134"/>
              </w:tabs>
              <w:jc w:val="both"/>
              <w:rPr>
                <w:rFonts w:cs="Times New Roman"/>
                <w:sz w:val="20"/>
                <w:szCs w:val="20"/>
                <w:lang w:val="ro-MD"/>
              </w:rPr>
            </w:pPr>
            <w:r w:rsidRPr="00D32C79">
              <w:rPr>
                <w:rFonts w:cs="Times New Roman"/>
                <w:b/>
                <w:bCs/>
                <w:sz w:val="20"/>
                <w:szCs w:val="20"/>
                <w:lang w:val="ro-MD"/>
              </w:rPr>
              <w:t>15.5.</w:t>
            </w:r>
            <w:r w:rsidRPr="00D32C79">
              <w:rPr>
                <w:rFonts w:cs="Times New Roman"/>
                <w:sz w:val="20"/>
                <w:szCs w:val="20"/>
                <w:lang w:val="ro-MD"/>
              </w:rPr>
              <w:t xml:space="preserve"> </w:t>
            </w:r>
            <w:r w:rsidRPr="00D32C79">
              <w:rPr>
                <w:rFonts w:cs="Times New Roman"/>
                <w:i/>
                <w:iCs/>
                <w:sz w:val="20"/>
                <w:szCs w:val="20"/>
                <w:lang w:val="ro-MD"/>
              </w:rPr>
              <w:t>Luarea unor măsuri urgente și semnificative pentru a reduce degradarea habitatelor naturale, pentru a stopa pierderea biodiversității și, până în 2030, pentru a proteja și preveni extincția speciilor amenințate</w:t>
            </w:r>
          </w:p>
        </w:tc>
        <w:tc>
          <w:tcPr>
            <w:tcW w:w="1418" w:type="dxa"/>
            <w:vMerge w:val="restart"/>
          </w:tcPr>
          <w:p w14:paraId="42E9EF1E" w14:textId="77777777" w:rsidR="007F267E" w:rsidRPr="00D32C79" w:rsidRDefault="007F267E" w:rsidP="004F6FF7">
            <w:pPr>
              <w:tabs>
                <w:tab w:val="left" w:pos="1134"/>
              </w:tabs>
              <w:rPr>
                <w:rFonts w:cs="Times New Roman"/>
                <w:sz w:val="20"/>
                <w:szCs w:val="20"/>
                <w:lang w:val="ro-MD"/>
              </w:rPr>
            </w:pPr>
            <w:r w:rsidRPr="00D32C79">
              <w:rPr>
                <w:rFonts w:cs="Times New Roman"/>
                <w:sz w:val="20"/>
                <w:szCs w:val="20"/>
                <w:lang w:val="ro-MD"/>
              </w:rPr>
              <w:t>Ministerul Mediului</w:t>
            </w:r>
          </w:p>
        </w:tc>
        <w:tc>
          <w:tcPr>
            <w:tcW w:w="4961" w:type="dxa"/>
            <w:vMerge w:val="restart"/>
          </w:tcPr>
          <w:p w14:paraId="2387194F" w14:textId="77777777" w:rsidR="007F267E" w:rsidRPr="00D32C79" w:rsidRDefault="007F267E" w:rsidP="004F6FF7">
            <w:pPr>
              <w:tabs>
                <w:tab w:val="left" w:pos="1134"/>
                <w:tab w:val="left" w:pos="5130"/>
                <w:tab w:val="left" w:pos="5320"/>
              </w:tabs>
              <w:rPr>
                <w:rFonts w:cs="Times New Roman"/>
                <w:sz w:val="20"/>
                <w:szCs w:val="20"/>
                <w:lang w:val="ro-MD"/>
              </w:rPr>
            </w:pPr>
            <w:r w:rsidRPr="00D32C79">
              <w:rPr>
                <w:rFonts w:cs="Times New Roman"/>
                <w:sz w:val="20"/>
                <w:szCs w:val="20"/>
                <w:lang w:val="ro-MD"/>
              </w:rPr>
              <w:t>15.5.1. Indicele listei speciilor din Cartea Roșie a Republicii Moldova</w:t>
            </w:r>
          </w:p>
          <w:p w14:paraId="6199AC2A" w14:textId="77777777" w:rsidR="007F267E" w:rsidRPr="00D32C79" w:rsidRDefault="007F267E" w:rsidP="004F6FF7">
            <w:pPr>
              <w:tabs>
                <w:tab w:val="left" w:pos="1134"/>
                <w:tab w:val="left" w:pos="5130"/>
                <w:tab w:val="left" w:pos="5320"/>
              </w:tabs>
              <w:rPr>
                <w:rFonts w:cs="Times New Roman"/>
                <w:sz w:val="20"/>
                <w:szCs w:val="20"/>
                <w:lang w:val="ro-MD"/>
              </w:rPr>
            </w:pPr>
            <w:r w:rsidRPr="00D32C79">
              <w:rPr>
                <w:rFonts w:cs="Times New Roman"/>
                <w:sz w:val="20"/>
                <w:szCs w:val="20"/>
                <w:lang w:val="ro-MD"/>
              </w:rPr>
              <w:t>15.5.1.1. Numărul total de specii incluse în Cartea Roșie a Republicii Moldova</w:t>
            </w:r>
          </w:p>
        </w:tc>
      </w:tr>
      <w:tr w:rsidR="007F267E" w:rsidRPr="00BB54EC" w14:paraId="7CF5EBD3" w14:textId="77777777" w:rsidTr="00AA3681">
        <w:trPr>
          <w:trHeight w:val="253"/>
        </w:trPr>
        <w:tc>
          <w:tcPr>
            <w:tcW w:w="3397" w:type="dxa"/>
            <w:vMerge/>
          </w:tcPr>
          <w:p w14:paraId="33D91A3A" w14:textId="77777777" w:rsidR="007F267E" w:rsidRPr="00D32C79" w:rsidRDefault="007F267E" w:rsidP="004F6FF7">
            <w:pPr>
              <w:tabs>
                <w:tab w:val="left" w:pos="1134"/>
              </w:tabs>
              <w:rPr>
                <w:rFonts w:cs="Times New Roman"/>
                <w:sz w:val="20"/>
                <w:szCs w:val="20"/>
                <w:lang w:val="ro-MD"/>
              </w:rPr>
            </w:pPr>
          </w:p>
        </w:tc>
        <w:tc>
          <w:tcPr>
            <w:tcW w:w="1418" w:type="dxa"/>
            <w:vMerge/>
          </w:tcPr>
          <w:p w14:paraId="2ACFF3FF" w14:textId="77777777" w:rsidR="007F267E" w:rsidRPr="00D32C79" w:rsidRDefault="007F267E" w:rsidP="004F6FF7">
            <w:pPr>
              <w:tabs>
                <w:tab w:val="left" w:pos="1134"/>
              </w:tabs>
              <w:rPr>
                <w:rFonts w:cs="Times New Roman"/>
                <w:sz w:val="20"/>
                <w:szCs w:val="20"/>
                <w:lang w:val="ro-MD"/>
              </w:rPr>
            </w:pPr>
          </w:p>
        </w:tc>
        <w:tc>
          <w:tcPr>
            <w:tcW w:w="4961" w:type="dxa"/>
            <w:vMerge/>
          </w:tcPr>
          <w:p w14:paraId="06D037B6" w14:textId="77777777" w:rsidR="007F267E" w:rsidRPr="00D32C79" w:rsidRDefault="007F267E" w:rsidP="004F6FF7">
            <w:pPr>
              <w:tabs>
                <w:tab w:val="left" w:pos="1134"/>
                <w:tab w:val="left" w:pos="5130"/>
                <w:tab w:val="left" w:pos="5320"/>
              </w:tabs>
              <w:rPr>
                <w:rFonts w:cs="Times New Roman"/>
                <w:sz w:val="20"/>
                <w:szCs w:val="20"/>
                <w:lang w:val="ro-MD"/>
              </w:rPr>
            </w:pPr>
          </w:p>
        </w:tc>
      </w:tr>
      <w:tr w:rsidR="007F267E" w:rsidRPr="00BB54EC" w14:paraId="204E2E03" w14:textId="77777777" w:rsidTr="00AA3681">
        <w:tc>
          <w:tcPr>
            <w:tcW w:w="3397" w:type="dxa"/>
          </w:tcPr>
          <w:p w14:paraId="0164EC07" w14:textId="77777777" w:rsidR="007F267E" w:rsidRPr="00D32C79" w:rsidRDefault="007F267E" w:rsidP="004F6FF7">
            <w:pPr>
              <w:tabs>
                <w:tab w:val="left" w:pos="1134"/>
              </w:tabs>
              <w:rPr>
                <w:rFonts w:cs="Times New Roman"/>
                <w:sz w:val="20"/>
                <w:szCs w:val="20"/>
                <w:lang w:val="ro-MD"/>
              </w:rPr>
            </w:pPr>
            <w:r w:rsidRPr="00D32C79">
              <w:rPr>
                <w:rFonts w:cs="Times New Roman"/>
                <w:b/>
                <w:bCs/>
                <w:sz w:val="20"/>
                <w:szCs w:val="20"/>
                <w:lang w:val="ro-MD"/>
              </w:rPr>
              <w:t>15.6.</w:t>
            </w:r>
            <w:r w:rsidRPr="00D32C79">
              <w:rPr>
                <w:rFonts w:cs="Times New Roman"/>
                <w:sz w:val="20"/>
                <w:szCs w:val="20"/>
                <w:lang w:val="ro-MD"/>
              </w:rPr>
              <w:t xml:space="preserve"> </w:t>
            </w:r>
            <w:r w:rsidRPr="00D32C79">
              <w:rPr>
                <w:rFonts w:cs="Times New Roman"/>
                <w:i/>
                <w:iCs/>
                <w:sz w:val="20"/>
                <w:szCs w:val="20"/>
                <w:lang w:val="ro-MD"/>
              </w:rPr>
              <w:t>Promovarea distribuirii corecte și echitabile a beneficiilor care rezultă din utilizarea resurselor genetice și promovarea accesului corespunzător la aceste resurse, după cum este convenit la nivel internațional</w:t>
            </w:r>
          </w:p>
        </w:tc>
        <w:tc>
          <w:tcPr>
            <w:tcW w:w="1418" w:type="dxa"/>
          </w:tcPr>
          <w:p w14:paraId="17BF6B16" w14:textId="77777777" w:rsidR="007F267E" w:rsidRPr="00D32C79" w:rsidRDefault="007F267E" w:rsidP="004F6FF7">
            <w:pPr>
              <w:tabs>
                <w:tab w:val="left" w:pos="1134"/>
              </w:tabs>
              <w:rPr>
                <w:rFonts w:cs="Times New Roman"/>
                <w:sz w:val="20"/>
                <w:szCs w:val="20"/>
                <w:lang w:val="ro-MD"/>
              </w:rPr>
            </w:pPr>
            <w:r w:rsidRPr="00D32C79">
              <w:rPr>
                <w:rFonts w:cs="Times New Roman"/>
                <w:sz w:val="20"/>
                <w:szCs w:val="20"/>
                <w:lang w:val="ro-MD"/>
              </w:rPr>
              <w:t>Ministerul Mediului</w:t>
            </w:r>
          </w:p>
        </w:tc>
        <w:tc>
          <w:tcPr>
            <w:tcW w:w="4961" w:type="dxa"/>
          </w:tcPr>
          <w:p w14:paraId="257BFAB8" w14:textId="77777777" w:rsidR="007F267E" w:rsidRPr="00D32C79" w:rsidRDefault="007F267E" w:rsidP="004F6FF7">
            <w:pPr>
              <w:tabs>
                <w:tab w:val="left" w:pos="1134"/>
                <w:tab w:val="left" w:pos="5130"/>
                <w:tab w:val="left" w:pos="5320"/>
              </w:tabs>
              <w:rPr>
                <w:rFonts w:cs="Times New Roman"/>
                <w:sz w:val="20"/>
                <w:szCs w:val="20"/>
                <w:lang w:val="ro-MD"/>
              </w:rPr>
            </w:pPr>
            <w:r w:rsidRPr="00D32C79">
              <w:rPr>
                <w:rFonts w:cs="Times New Roman"/>
                <w:sz w:val="20"/>
                <w:szCs w:val="20"/>
                <w:lang w:val="ro-MD"/>
              </w:rPr>
              <w:t>15.6.1.1. Existența actelor normative referitoare la asigurarea distribuirii corecte și echitabile a resurselor genetice</w:t>
            </w:r>
          </w:p>
        </w:tc>
      </w:tr>
      <w:tr w:rsidR="00081025" w:rsidRPr="00EC1F80" w14:paraId="36B9CD46" w14:textId="77777777" w:rsidTr="00AA3681">
        <w:tc>
          <w:tcPr>
            <w:tcW w:w="3397" w:type="dxa"/>
            <w:vMerge w:val="restart"/>
          </w:tcPr>
          <w:p w14:paraId="7247FE05" w14:textId="77777777" w:rsidR="00081025" w:rsidRPr="00D32C79" w:rsidRDefault="00081025" w:rsidP="004F6FF7">
            <w:pPr>
              <w:tabs>
                <w:tab w:val="left" w:pos="1134"/>
              </w:tabs>
              <w:rPr>
                <w:rFonts w:cs="Times New Roman"/>
                <w:sz w:val="20"/>
                <w:szCs w:val="20"/>
                <w:lang w:val="ro-MD"/>
              </w:rPr>
            </w:pPr>
            <w:r w:rsidRPr="00D32C79">
              <w:rPr>
                <w:rFonts w:cs="Times New Roman"/>
                <w:b/>
                <w:bCs/>
                <w:sz w:val="20"/>
                <w:szCs w:val="20"/>
                <w:lang w:val="ro-MD"/>
              </w:rPr>
              <w:t>15.9.</w:t>
            </w:r>
            <w:r w:rsidRPr="00D32C79">
              <w:rPr>
                <w:rFonts w:cs="Times New Roman"/>
                <w:sz w:val="20"/>
                <w:szCs w:val="20"/>
                <w:lang w:val="ro-MD"/>
              </w:rPr>
              <w:t xml:space="preserve"> </w:t>
            </w:r>
            <w:r w:rsidRPr="00D32C79">
              <w:rPr>
                <w:rFonts w:cs="Times New Roman"/>
                <w:i/>
                <w:iCs/>
                <w:sz w:val="20"/>
                <w:szCs w:val="20"/>
                <w:lang w:val="ro-MD"/>
              </w:rPr>
              <w:t>Integrarea și monitorizarea valorilor biodiversității și ecosistemelor în planificarea națională și locală, procesele de dezvoltare, strategii, planurile de reducere a sărăciei și planurile de amenajare a teritoriilor</w:t>
            </w:r>
          </w:p>
        </w:tc>
        <w:tc>
          <w:tcPr>
            <w:tcW w:w="1418" w:type="dxa"/>
          </w:tcPr>
          <w:p w14:paraId="4EE8EE9A" w14:textId="77777777" w:rsidR="00081025" w:rsidRPr="00D32C79" w:rsidRDefault="00081025" w:rsidP="004F6FF7">
            <w:pPr>
              <w:tabs>
                <w:tab w:val="left" w:pos="1134"/>
              </w:tabs>
              <w:rPr>
                <w:rFonts w:cs="Times New Roman"/>
                <w:sz w:val="20"/>
                <w:szCs w:val="20"/>
                <w:lang w:val="ro-MD"/>
              </w:rPr>
            </w:pPr>
            <w:r w:rsidRPr="00D32C79">
              <w:rPr>
                <w:rFonts w:cs="Times New Roman"/>
                <w:sz w:val="20"/>
                <w:szCs w:val="20"/>
                <w:lang w:val="ro-MD"/>
              </w:rPr>
              <w:t>Ministerul Mediului</w:t>
            </w:r>
          </w:p>
        </w:tc>
        <w:tc>
          <w:tcPr>
            <w:tcW w:w="4961" w:type="dxa"/>
          </w:tcPr>
          <w:p w14:paraId="7E4EF92A" w14:textId="142BA161" w:rsidR="00081025" w:rsidRPr="00D32C79" w:rsidRDefault="00081025" w:rsidP="00AA3681">
            <w:pPr>
              <w:tabs>
                <w:tab w:val="left" w:pos="1134"/>
                <w:tab w:val="left" w:pos="5130"/>
                <w:tab w:val="left" w:pos="5320"/>
              </w:tabs>
              <w:rPr>
                <w:rFonts w:cs="Times New Roman"/>
                <w:sz w:val="20"/>
                <w:szCs w:val="20"/>
                <w:lang w:val="ro-MD"/>
              </w:rPr>
            </w:pPr>
            <w:r w:rsidRPr="00D32C79">
              <w:rPr>
                <w:rFonts w:cs="Times New Roman"/>
                <w:sz w:val="20"/>
                <w:szCs w:val="20"/>
                <w:lang w:val="ro-MD"/>
              </w:rPr>
              <w:t>15.9.1.1. Gradul de implementare a acțiunilor din cadrul Planului al Strategiei de mediu pentru anii 2014-2023</w:t>
            </w:r>
          </w:p>
        </w:tc>
      </w:tr>
      <w:tr w:rsidR="00081025" w:rsidRPr="00EC1F80" w14:paraId="677FB372" w14:textId="77777777" w:rsidTr="00AA3681">
        <w:tc>
          <w:tcPr>
            <w:tcW w:w="3397" w:type="dxa"/>
            <w:vMerge/>
          </w:tcPr>
          <w:p w14:paraId="1104CA94" w14:textId="7C462A08" w:rsidR="00081025" w:rsidRPr="00D32C79" w:rsidRDefault="00081025" w:rsidP="004F6FF7">
            <w:pPr>
              <w:tabs>
                <w:tab w:val="left" w:pos="1134"/>
              </w:tabs>
              <w:rPr>
                <w:rFonts w:cs="Times New Roman"/>
                <w:sz w:val="20"/>
                <w:szCs w:val="20"/>
                <w:lang w:val="ro-MD"/>
              </w:rPr>
            </w:pPr>
          </w:p>
        </w:tc>
        <w:tc>
          <w:tcPr>
            <w:tcW w:w="1418" w:type="dxa"/>
          </w:tcPr>
          <w:p w14:paraId="7FDC4290" w14:textId="77777777" w:rsidR="00081025" w:rsidRPr="00D32C79" w:rsidRDefault="00081025" w:rsidP="004F6FF7">
            <w:pPr>
              <w:tabs>
                <w:tab w:val="left" w:pos="1134"/>
              </w:tabs>
              <w:rPr>
                <w:rFonts w:cs="Times New Roman"/>
                <w:sz w:val="20"/>
                <w:szCs w:val="20"/>
                <w:lang w:val="ro-MD"/>
              </w:rPr>
            </w:pPr>
            <w:r w:rsidRPr="00D32C79">
              <w:rPr>
                <w:rFonts w:cs="Times New Roman"/>
                <w:sz w:val="20"/>
                <w:szCs w:val="20"/>
                <w:lang w:val="ro-MD"/>
              </w:rPr>
              <w:t>Ministerul Mediului</w:t>
            </w:r>
          </w:p>
          <w:p w14:paraId="3FF2945C" w14:textId="77777777" w:rsidR="00081025" w:rsidRPr="00D32C79" w:rsidRDefault="00081025" w:rsidP="004F6FF7">
            <w:pPr>
              <w:tabs>
                <w:tab w:val="left" w:pos="1134"/>
              </w:tabs>
              <w:rPr>
                <w:rFonts w:cs="Times New Roman"/>
                <w:sz w:val="20"/>
                <w:szCs w:val="20"/>
                <w:lang w:val="ro-MD"/>
              </w:rPr>
            </w:pPr>
          </w:p>
          <w:p w14:paraId="5832659C" w14:textId="77777777" w:rsidR="00081025" w:rsidRPr="00D32C79" w:rsidRDefault="00081025" w:rsidP="004F6FF7">
            <w:pPr>
              <w:tabs>
                <w:tab w:val="left" w:pos="1134"/>
              </w:tabs>
              <w:rPr>
                <w:rFonts w:cs="Times New Roman"/>
                <w:sz w:val="20"/>
                <w:szCs w:val="20"/>
                <w:lang w:val="ro-MD"/>
              </w:rPr>
            </w:pPr>
            <w:r w:rsidRPr="00D32C79">
              <w:rPr>
                <w:rFonts w:cs="Times New Roman"/>
                <w:sz w:val="20"/>
                <w:szCs w:val="20"/>
                <w:lang w:val="ro-MD"/>
              </w:rPr>
              <w:t>Ministerul Finanțelor</w:t>
            </w:r>
          </w:p>
        </w:tc>
        <w:tc>
          <w:tcPr>
            <w:tcW w:w="4961" w:type="dxa"/>
          </w:tcPr>
          <w:p w14:paraId="2B93FDE3" w14:textId="29A917F0" w:rsidR="00081025" w:rsidRPr="00D32C79" w:rsidRDefault="00081025" w:rsidP="00AA3681">
            <w:pPr>
              <w:tabs>
                <w:tab w:val="left" w:pos="1134"/>
              </w:tabs>
              <w:rPr>
                <w:rFonts w:cs="Times New Roman"/>
                <w:sz w:val="20"/>
                <w:szCs w:val="20"/>
                <w:lang w:val="ro-MD"/>
              </w:rPr>
            </w:pPr>
            <w:r w:rsidRPr="00D32C79">
              <w:rPr>
                <w:rFonts w:cs="Times New Roman"/>
                <w:sz w:val="20"/>
                <w:szCs w:val="20"/>
                <w:lang w:val="ro-MD"/>
              </w:rPr>
              <w:t>15.a.1. Valoarea asistenței financiare și tehnice externe  pentru dezvoltare acordate pentru conservarea și utilizarea durabilă a</w:t>
            </w:r>
            <w:r w:rsidR="00AA3681" w:rsidRPr="00D32C79">
              <w:rPr>
                <w:rFonts w:cs="Times New Roman"/>
                <w:sz w:val="20"/>
                <w:szCs w:val="20"/>
                <w:lang w:val="ro-MD"/>
              </w:rPr>
              <w:t xml:space="preserve"> </w:t>
            </w:r>
            <w:r w:rsidRPr="00D32C79">
              <w:rPr>
                <w:rFonts w:cs="Times New Roman"/>
                <w:sz w:val="20"/>
                <w:szCs w:val="20"/>
                <w:lang w:val="ro-MD"/>
              </w:rPr>
              <w:t xml:space="preserve"> biodiversității  și a ecosistemelor</w:t>
            </w:r>
          </w:p>
        </w:tc>
      </w:tr>
    </w:tbl>
    <w:p w14:paraId="29140F48" w14:textId="77777777" w:rsidR="007F267E" w:rsidRPr="00D32C79" w:rsidRDefault="007F267E" w:rsidP="007F267E">
      <w:pPr>
        <w:rPr>
          <w:rFonts w:cs="Times New Roman"/>
          <w:bCs/>
          <w:color w:val="000000" w:themeColor="text1"/>
          <w:sz w:val="20"/>
          <w:szCs w:val="20"/>
          <w:lang w:val="ro-MD"/>
        </w:rPr>
      </w:pPr>
    </w:p>
    <w:p w14:paraId="5D558A4D" w14:textId="77777777" w:rsidR="007F267E" w:rsidRDefault="007F267E" w:rsidP="00F81B3B">
      <w:pPr>
        <w:pStyle w:val="BodyText"/>
        <w:ind w:right="128"/>
        <w:rPr>
          <w:rFonts w:cs="Times New Roman"/>
          <w:b/>
          <w:bCs/>
          <w:color w:val="2F5496" w:themeColor="accent1" w:themeShade="BF"/>
          <w:szCs w:val="24"/>
          <w:lang w:val="ro-MD"/>
        </w:rPr>
      </w:pPr>
    </w:p>
    <w:p w14:paraId="3CDA63AF" w14:textId="77777777" w:rsidR="00DA4A2E" w:rsidRDefault="00DA4A2E" w:rsidP="00F81B3B">
      <w:pPr>
        <w:pStyle w:val="BodyText"/>
        <w:ind w:right="128"/>
        <w:rPr>
          <w:rFonts w:cs="Times New Roman"/>
          <w:b/>
          <w:bCs/>
          <w:color w:val="2F5496" w:themeColor="accent1" w:themeShade="BF"/>
          <w:szCs w:val="24"/>
          <w:lang w:val="ro-MD"/>
        </w:rPr>
      </w:pPr>
    </w:p>
    <w:p w14:paraId="1F46BC42" w14:textId="77777777" w:rsidR="00DA4A2E" w:rsidRDefault="00DA4A2E" w:rsidP="00F81B3B">
      <w:pPr>
        <w:pStyle w:val="BodyText"/>
        <w:ind w:right="128"/>
        <w:rPr>
          <w:rFonts w:cs="Times New Roman"/>
          <w:b/>
          <w:bCs/>
          <w:color w:val="2F5496" w:themeColor="accent1" w:themeShade="BF"/>
          <w:szCs w:val="24"/>
          <w:lang w:val="ro-MD"/>
        </w:rPr>
      </w:pPr>
    </w:p>
    <w:p w14:paraId="37829925" w14:textId="77777777" w:rsidR="00DA4A2E" w:rsidRPr="00D32C79" w:rsidRDefault="00DA4A2E" w:rsidP="00F81B3B">
      <w:pPr>
        <w:pStyle w:val="BodyText"/>
        <w:ind w:right="128"/>
        <w:rPr>
          <w:rFonts w:cs="Times New Roman"/>
          <w:b/>
          <w:bCs/>
          <w:color w:val="2F5496" w:themeColor="accent1" w:themeShade="BF"/>
          <w:szCs w:val="24"/>
          <w:lang w:val="ro-MD"/>
        </w:rPr>
      </w:pPr>
    </w:p>
    <w:p w14:paraId="21CC123F" w14:textId="33E8AFCE" w:rsidR="00945FE3" w:rsidRPr="00D32C79" w:rsidRDefault="00945FE3" w:rsidP="00455AE6">
      <w:pPr>
        <w:pStyle w:val="Anexe"/>
        <w:rPr>
          <w:lang w:val="ro-MD"/>
        </w:rPr>
      </w:pPr>
      <w:bookmarkStart w:id="236" w:name="_Toc209917716"/>
      <w:r w:rsidRPr="00D32C79">
        <w:rPr>
          <w:lang w:val="ro-MD"/>
        </w:rPr>
        <w:lastRenderedPageBreak/>
        <w:t xml:space="preserve">Anexa </w:t>
      </w:r>
      <w:r w:rsidR="00081025" w:rsidRPr="00D32C79">
        <w:rPr>
          <w:lang w:val="ro-MD"/>
        </w:rPr>
        <w:t>2</w:t>
      </w:r>
      <w:r w:rsidRPr="00D32C79">
        <w:rPr>
          <w:lang w:val="ro-MD"/>
        </w:rPr>
        <w:t xml:space="preserve">. Obiective specifice, stabilite în proiectul </w:t>
      </w:r>
      <w:r w:rsidR="006E4190" w:rsidRPr="00D32C79">
        <w:rPr>
          <w:lang w:val="ro-MD"/>
        </w:rPr>
        <w:t>Programului privind biodiversitatea pentru anii 2025-2030</w:t>
      </w:r>
      <w:r w:rsidRPr="00D32C79">
        <w:rPr>
          <w:lang w:val="ro-MD"/>
        </w:rPr>
        <w:t xml:space="preserve"> </w:t>
      </w:r>
      <w:r w:rsidR="006E4190" w:rsidRPr="00D32C79">
        <w:rPr>
          <w:lang w:val="ro-MD"/>
        </w:rPr>
        <w:t xml:space="preserve">pe </w:t>
      </w:r>
      <w:r w:rsidRPr="00D32C79">
        <w:rPr>
          <w:lang w:val="ro-MD"/>
        </w:rPr>
        <w:t>direcțiile de acțiune</w:t>
      </w:r>
      <w:r w:rsidR="006E4190" w:rsidRPr="00D32C79">
        <w:rPr>
          <w:lang w:val="ro-MD"/>
        </w:rPr>
        <w:t xml:space="preserve"> (Conform Conceptului Programului)</w:t>
      </w:r>
      <w:bookmarkEnd w:id="236"/>
    </w:p>
    <w:p w14:paraId="5859F767" w14:textId="77777777" w:rsidR="006E4190" w:rsidRPr="00D32C79" w:rsidRDefault="006E4190" w:rsidP="00945FE3">
      <w:pPr>
        <w:pStyle w:val="BodyText"/>
        <w:ind w:right="128" w:firstLine="359"/>
        <w:rPr>
          <w:rFonts w:cs="Times New Roman"/>
          <w:color w:val="2F5496" w:themeColor="accent1" w:themeShade="BF"/>
          <w:szCs w:val="24"/>
          <w:lang w:val="ro-MD"/>
        </w:rPr>
      </w:pPr>
    </w:p>
    <w:tbl>
      <w:tblPr>
        <w:tblStyle w:val="TableNormal1"/>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6521"/>
      </w:tblGrid>
      <w:tr w:rsidR="00945FE3" w:rsidRPr="00D32C79" w14:paraId="0CD0CB88" w14:textId="77777777" w:rsidTr="006038E9">
        <w:trPr>
          <w:trHeight w:val="212"/>
        </w:trPr>
        <w:tc>
          <w:tcPr>
            <w:tcW w:w="3402" w:type="dxa"/>
          </w:tcPr>
          <w:bookmarkEnd w:id="235"/>
          <w:p w14:paraId="61547A28" w14:textId="77777777" w:rsidR="00945FE3" w:rsidRPr="00D32C79" w:rsidRDefault="00945FE3" w:rsidP="004F6FF7">
            <w:pPr>
              <w:pStyle w:val="TableParagraph"/>
              <w:spacing w:line="301" w:lineRule="exact"/>
              <w:jc w:val="center"/>
              <w:rPr>
                <w:rFonts w:ascii="Times New Roman" w:hAnsi="Times New Roman" w:cs="Times New Roman"/>
                <w:b/>
                <w:sz w:val="20"/>
                <w:szCs w:val="20"/>
                <w:lang w:val="ro-MD"/>
              </w:rPr>
            </w:pPr>
            <w:r w:rsidRPr="00D32C79">
              <w:rPr>
                <w:rFonts w:ascii="Times New Roman" w:hAnsi="Times New Roman" w:cs="Times New Roman"/>
                <w:b/>
                <w:sz w:val="20"/>
                <w:szCs w:val="20"/>
                <w:lang w:val="ro-MD"/>
              </w:rPr>
              <w:t>Obiectiv</w:t>
            </w:r>
            <w:r w:rsidRPr="00D32C79">
              <w:rPr>
                <w:rFonts w:ascii="Times New Roman" w:hAnsi="Times New Roman" w:cs="Times New Roman"/>
                <w:b/>
                <w:spacing w:val="-4"/>
                <w:sz w:val="20"/>
                <w:szCs w:val="20"/>
                <w:lang w:val="ro-MD"/>
              </w:rPr>
              <w:t xml:space="preserve"> </w:t>
            </w:r>
            <w:r w:rsidRPr="00D32C79">
              <w:rPr>
                <w:rFonts w:ascii="Times New Roman" w:hAnsi="Times New Roman" w:cs="Times New Roman"/>
                <w:b/>
                <w:spacing w:val="-2"/>
                <w:sz w:val="20"/>
                <w:szCs w:val="20"/>
                <w:lang w:val="ro-MD"/>
              </w:rPr>
              <w:t>Specific</w:t>
            </w:r>
          </w:p>
        </w:tc>
        <w:tc>
          <w:tcPr>
            <w:tcW w:w="6521" w:type="dxa"/>
          </w:tcPr>
          <w:p w14:paraId="00DF2D12" w14:textId="77777777" w:rsidR="00945FE3" w:rsidRPr="00D32C79" w:rsidRDefault="00945FE3" w:rsidP="004F6FF7">
            <w:pPr>
              <w:pStyle w:val="TableParagraph"/>
              <w:spacing w:line="301" w:lineRule="exact"/>
              <w:jc w:val="center"/>
              <w:rPr>
                <w:rFonts w:ascii="Times New Roman" w:hAnsi="Times New Roman" w:cs="Times New Roman"/>
                <w:b/>
                <w:sz w:val="20"/>
                <w:szCs w:val="20"/>
                <w:lang w:val="ro-MD"/>
              </w:rPr>
            </w:pPr>
            <w:r w:rsidRPr="00D32C79">
              <w:rPr>
                <w:rFonts w:ascii="Times New Roman" w:hAnsi="Times New Roman" w:cs="Times New Roman"/>
                <w:b/>
                <w:sz w:val="20"/>
                <w:szCs w:val="20"/>
                <w:lang w:val="ro-MD"/>
              </w:rPr>
              <w:t>Direcția</w:t>
            </w:r>
            <w:r w:rsidRPr="00D32C79">
              <w:rPr>
                <w:rFonts w:ascii="Times New Roman" w:hAnsi="Times New Roman" w:cs="Times New Roman"/>
                <w:b/>
                <w:spacing w:val="-4"/>
                <w:sz w:val="20"/>
                <w:szCs w:val="20"/>
                <w:lang w:val="ro-MD"/>
              </w:rPr>
              <w:t xml:space="preserve"> </w:t>
            </w:r>
            <w:r w:rsidRPr="00D32C79">
              <w:rPr>
                <w:rFonts w:ascii="Times New Roman" w:hAnsi="Times New Roman" w:cs="Times New Roman"/>
                <w:b/>
                <w:sz w:val="20"/>
                <w:szCs w:val="20"/>
                <w:lang w:val="ro-MD"/>
              </w:rPr>
              <w:t>de</w:t>
            </w:r>
            <w:r w:rsidRPr="00D32C79">
              <w:rPr>
                <w:rFonts w:ascii="Times New Roman" w:hAnsi="Times New Roman" w:cs="Times New Roman"/>
                <w:b/>
                <w:spacing w:val="-3"/>
                <w:sz w:val="20"/>
                <w:szCs w:val="20"/>
                <w:lang w:val="ro-MD"/>
              </w:rPr>
              <w:t xml:space="preserve"> </w:t>
            </w:r>
            <w:r w:rsidRPr="00D32C79">
              <w:rPr>
                <w:rFonts w:ascii="Times New Roman" w:hAnsi="Times New Roman" w:cs="Times New Roman"/>
                <w:b/>
                <w:spacing w:val="-2"/>
                <w:sz w:val="20"/>
                <w:szCs w:val="20"/>
                <w:lang w:val="ro-MD"/>
              </w:rPr>
              <w:t>acțiune</w:t>
            </w:r>
          </w:p>
        </w:tc>
      </w:tr>
      <w:tr w:rsidR="00AA3681" w:rsidRPr="00EC1F80" w14:paraId="29863884" w14:textId="77777777" w:rsidTr="006038E9">
        <w:trPr>
          <w:trHeight w:val="212"/>
        </w:trPr>
        <w:tc>
          <w:tcPr>
            <w:tcW w:w="3402" w:type="dxa"/>
          </w:tcPr>
          <w:p w14:paraId="094CB75A" w14:textId="77777777" w:rsidR="00AA3681" w:rsidRPr="00D32C79" w:rsidRDefault="00AA3681" w:rsidP="00AA3681">
            <w:pPr>
              <w:pStyle w:val="TableParagraph"/>
              <w:tabs>
                <w:tab w:val="left" w:pos="2078"/>
              </w:tabs>
              <w:ind w:left="140" w:right="93"/>
              <w:rPr>
                <w:rFonts w:ascii="Times New Roman" w:hAnsi="Times New Roman" w:cs="Times New Roman"/>
                <w:b/>
                <w:sz w:val="20"/>
                <w:szCs w:val="20"/>
                <w:lang w:val="ro-MD"/>
              </w:rPr>
            </w:pPr>
            <w:r w:rsidRPr="00D32C79">
              <w:rPr>
                <w:rFonts w:ascii="Times New Roman" w:hAnsi="Times New Roman" w:cs="Times New Roman"/>
                <w:b/>
                <w:sz w:val="20"/>
                <w:szCs w:val="20"/>
                <w:lang w:val="ro-MD"/>
              </w:rPr>
              <w:t>Obiectivul specific 1:</w:t>
            </w:r>
          </w:p>
          <w:p w14:paraId="7A5EB30C" w14:textId="5F22B822" w:rsidR="00AA3681" w:rsidRPr="00D32C79" w:rsidRDefault="00AA3681" w:rsidP="00AA3681">
            <w:pPr>
              <w:pStyle w:val="TableParagraph"/>
              <w:ind w:left="140"/>
              <w:rPr>
                <w:rFonts w:ascii="Times New Roman" w:hAnsi="Times New Roman" w:cs="Times New Roman"/>
                <w:b/>
                <w:sz w:val="20"/>
                <w:szCs w:val="20"/>
                <w:lang w:val="ro-MD"/>
              </w:rPr>
            </w:pPr>
            <w:r w:rsidRPr="00D32C79">
              <w:rPr>
                <w:rFonts w:ascii="Times New Roman" w:hAnsi="Times New Roman" w:cs="Times New Roman"/>
                <w:bCs/>
                <w:sz w:val="20"/>
                <w:szCs w:val="20"/>
                <w:lang w:val="ro-MD"/>
              </w:rPr>
              <w:t>Conectivitatea, integritatea și reziliența ecosistemelor naturale și seminaturale sunt sporite, inclusiv prin arii protejate și alte măsuri eficace de conservare bazate pe zone care acoperă cel puțin 10 % din suprafața țării</w:t>
            </w:r>
            <w:r w:rsidRPr="00D32C79">
              <w:rPr>
                <w:rFonts w:ascii="Times New Roman" w:hAnsi="Times New Roman" w:cs="Times New Roman"/>
                <w:b/>
                <w:sz w:val="20"/>
                <w:szCs w:val="20"/>
                <w:lang w:val="ro-MD"/>
              </w:rPr>
              <w:t>.</w:t>
            </w:r>
          </w:p>
        </w:tc>
        <w:tc>
          <w:tcPr>
            <w:tcW w:w="6521" w:type="dxa"/>
          </w:tcPr>
          <w:p w14:paraId="43830B5E" w14:textId="77777777" w:rsidR="00AA3681" w:rsidRPr="00D32C79" w:rsidRDefault="00AA3681" w:rsidP="00AA3681">
            <w:pPr>
              <w:pStyle w:val="TableParagraph"/>
              <w:ind w:left="107" w:right="98"/>
              <w:rPr>
                <w:rFonts w:ascii="Times New Roman" w:hAnsi="Times New Roman" w:cs="Times New Roman"/>
                <w:sz w:val="20"/>
                <w:szCs w:val="20"/>
                <w:lang w:val="ro-MD"/>
              </w:rPr>
            </w:pPr>
            <w:r w:rsidRPr="00D32C79">
              <w:rPr>
                <w:rFonts w:ascii="Times New Roman" w:hAnsi="Times New Roman" w:cs="Times New Roman"/>
                <w:b/>
                <w:sz w:val="20"/>
                <w:szCs w:val="20"/>
                <w:lang w:val="ro-MD"/>
              </w:rPr>
              <w:t>Direcția de acțiune 1.1</w:t>
            </w:r>
            <w:r w:rsidRPr="00D32C79">
              <w:rPr>
                <w:rFonts w:ascii="Times New Roman" w:hAnsi="Times New Roman" w:cs="Times New Roman"/>
                <w:sz w:val="20"/>
                <w:szCs w:val="20"/>
                <w:lang w:val="ro-MD"/>
              </w:rPr>
              <w:t>. Asigurarea protecției juridice a minim 10% din suprafața teritoriului național, ținând cont de coridoarele ecologice, ariile protejate și Rețeaua Emerald</w:t>
            </w:r>
            <w:r w:rsidRPr="00D32C79">
              <w:rPr>
                <w:rFonts w:ascii="Times New Roman" w:hAnsi="Times New Roman" w:cs="Times New Roman"/>
                <w:spacing w:val="40"/>
                <w:sz w:val="20"/>
                <w:szCs w:val="20"/>
                <w:lang w:val="ro-MD"/>
              </w:rPr>
              <w:t xml:space="preserve"> </w:t>
            </w:r>
            <w:r w:rsidRPr="00D32C79">
              <w:rPr>
                <w:rFonts w:ascii="Times New Roman" w:hAnsi="Times New Roman" w:cs="Times New Roman"/>
                <w:sz w:val="20"/>
                <w:szCs w:val="20"/>
                <w:lang w:val="ro-MD"/>
              </w:rPr>
              <w:t>în vederea stabilirii</w:t>
            </w:r>
            <w:r w:rsidRPr="00D32C79">
              <w:rPr>
                <w:rFonts w:ascii="Times New Roman" w:hAnsi="Times New Roman" w:cs="Times New Roman"/>
                <w:spacing w:val="40"/>
                <w:sz w:val="20"/>
                <w:szCs w:val="20"/>
                <w:lang w:val="ro-MD"/>
              </w:rPr>
              <w:t xml:space="preserve"> </w:t>
            </w:r>
            <w:r w:rsidRPr="00D32C79">
              <w:rPr>
                <w:rFonts w:ascii="Times New Roman" w:hAnsi="Times New Roman" w:cs="Times New Roman"/>
                <w:sz w:val="20"/>
                <w:szCs w:val="20"/>
                <w:lang w:val="ro-MD"/>
              </w:rPr>
              <w:t>unui sistem natural coerent și rezistent.</w:t>
            </w:r>
          </w:p>
          <w:p w14:paraId="1557FBF4" w14:textId="77777777" w:rsidR="00AA3681" w:rsidRPr="00D32C79" w:rsidRDefault="00AA3681" w:rsidP="00AA3681">
            <w:pPr>
              <w:pStyle w:val="TableParagraph"/>
              <w:ind w:left="107" w:right="99"/>
              <w:rPr>
                <w:sz w:val="20"/>
                <w:szCs w:val="20"/>
                <w:lang w:val="ro-MD"/>
              </w:rPr>
            </w:pPr>
            <w:r w:rsidRPr="00D32C79">
              <w:rPr>
                <w:rFonts w:ascii="Times New Roman" w:hAnsi="Times New Roman" w:cs="Times New Roman"/>
                <w:b/>
                <w:sz w:val="20"/>
                <w:szCs w:val="20"/>
                <w:lang w:val="ro-MD"/>
              </w:rPr>
              <w:t xml:space="preserve">Direcția de acțiune 1.2. </w:t>
            </w:r>
            <w:r w:rsidRPr="00D32C79">
              <w:rPr>
                <w:rFonts w:ascii="Times New Roman" w:hAnsi="Times New Roman" w:cs="Times New Roman"/>
                <w:sz w:val="20"/>
                <w:szCs w:val="20"/>
                <w:lang w:val="ro-MD"/>
              </w:rPr>
              <w:t>Refacerea ecosistemelor degradate și a capacității lor de furnizare a serviciilor.</w:t>
            </w:r>
          </w:p>
          <w:p w14:paraId="1E07BA63" w14:textId="6B697B35" w:rsidR="00AA3681" w:rsidRPr="00D32C79" w:rsidRDefault="00AA3681" w:rsidP="00AA3681">
            <w:pPr>
              <w:pStyle w:val="TableParagraph"/>
              <w:spacing w:line="301" w:lineRule="exact"/>
              <w:ind w:left="107"/>
              <w:rPr>
                <w:rFonts w:ascii="Times New Roman" w:hAnsi="Times New Roman" w:cs="Times New Roman"/>
                <w:b/>
                <w:sz w:val="20"/>
                <w:szCs w:val="20"/>
                <w:lang w:val="ro-MD"/>
              </w:rPr>
            </w:pPr>
            <w:r w:rsidRPr="00D32C79">
              <w:rPr>
                <w:rFonts w:ascii="Times New Roman" w:hAnsi="Times New Roman" w:cs="Times New Roman"/>
                <w:b/>
                <w:sz w:val="20"/>
                <w:szCs w:val="20"/>
                <w:lang w:val="ro-MD"/>
              </w:rPr>
              <w:t>Direcția de acțiune 1.3</w:t>
            </w:r>
            <w:r w:rsidRPr="00D32C79">
              <w:rPr>
                <w:rFonts w:ascii="Times New Roman" w:hAnsi="Times New Roman" w:cs="Times New Roman"/>
                <w:sz w:val="20"/>
                <w:szCs w:val="20"/>
                <w:lang w:val="ro-MD"/>
              </w:rPr>
              <w:t>. – Asigurarea conservării valorilor naturale și a diversității biologice acvatice precum și folosința durabilă a zonelor umede</w:t>
            </w:r>
          </w:p>
        </w:tc>
      </w:tr>
      <w:tr w:rsidR="00945FE3" w:rsidRPr="009D7CCD" w14:paraId="7BB2FF58" w14:textId="77777777" w:rsidTr="006038E9">
        <w:trPr>
          <w:trHeight w:val="2574"/>
        </w:trPr>
        <w:tc>
          <w:tcPr>
            <w:tcW w:w="3402" w:type="dxa"/>
          </w:tcPr>
          <w:p w14:paraId="4382FF3D" w14:textId="78DB5944" w:rsidR="00945FE3" w:rsidRPr="00D32C79" w:rsidRDefault="00945FE3" w:rsidP="00AA3681">
            <w:pPr>
              <w:pStyle w:val="TableParagraph"/>
              <w:tabs>
                <w:tab w:val="left" w:pos="2078"/>
              </w:tabs>
              <w:ind w:left="140" w:right="93"/>
              <w:rPr>
                <w:rFonts w:ascii="Times New Roman" w:hAnsi="Times New Roman" w:cs="Times New Roman"/>
                <w:sz w:val="20"/>
                <w:szCs w:val="20"/>
                <w:lang w:val="ro-MD"/>
              </w:rPr>
            </w:pPr>
            <w:r w:rsidRPr="00D32C79">
              <w:rPr>
                <w:rFonts w:ascii="Times New Roman" w:hAnsi="Times New Roman" w:cs="Times New Roman"/>
                <w:b/>
                <w:sz w:val="20"/>
                <w:szCs w:val="20"/>
                <w:lang w:val="ro-MD"/>
              </w:rPr>
              <w:t xml:space="preserve">Obiectivul Specific 2: </w:t>
            </w:r>
            <w:r w:rsidRPr="00D32C79">
              <w:rPr>
                <w:rFonts w:ascii="Times New Roman" w:hAnsi="Times New Roman" w:cs="Times New Roman"/>
                <w:sz w:val="20"/>
                <w:szCs w:val="20"/>
                <w:lang w:val="ro-MD"/>
              </w:rPr>
              <w:t xml:space="preserve">Starea de conservare a speciilor amenințate este îmbunătățită cu 10%, </w:t>
            </w:r>
            <w:r w:rsidRPr="00D32C79">
              <w:rPr>
                <w:rFonts w:ascii="Times New Roman" w:hAnsi="Times New Roman" w:cs="Times New Roman"/>
                <w:spacing w:val="-2"/>
                <w:sz w:val="20"/>
                <w:szCs w:val="20"/>
                <w:lang w:val="ro-MD"/>
              </w:rPr>
              <w:t xml:space="preserve">abundența speciilor </w:t>
            </w:r>
            <w:r w:rsidRPr="00D32C79">
              <w:rPr>
                <w:rFonts w:ascii="Times New Roman" w:hAnsi="Times New Roman" w:cs="Times New Roman"/>
                <w:sz w:val="20"/>
                <w:szCs w:val="20"/>
                <w:lang w:val="ro-MD"/>
              </w:rPr>
              <w:t>indigene a crescut, iar extincțiile induse de om au fost</w:t>
            </w:r>
            <w:r w:rsidRPr="00D32C79">
              <w:rPr>
                <w:rFonts w:ascii="Times New Roman" w:hAnsi="Times New Roman" w:cs="Times New Roman"/>
                <w:i/>
                <w:sz w:val="20"/>
                <w:szCs w:val="20"/>
                <w:lang w:val="ro-MD"/>
              </w:rPr>
              <w:t xml:space="preserve"> </w:t>
            </w:r>
            <w:r w:rsidRPr="00D32C79">
              <w:rPr>
                <w:rFonts w:ascii="Times New Roman" w:hAnsi="Times New Roman" w:cs="Times New Roman"/>
                <w:iCs/>
                <w:sz w:val="20"/>
                <w:szCs w:val="20"/>
                <w:lang w:val="ro-MD"/>
              </w:rPr>
              <w:t>oprite.</w:t>
            </w:r>
          </w:p>
        </w:tc>
        <w:tc>
          <w:tcPr>
            <w:tcW w:w="6521" w:type="dxa"/>
          </w:tcPr>
          <w:p w14:paraId="138694B7" w14:textId="77777777" w:rsidR="00945FE3" w:rsidRPr="00D32C79" w:rsidRDefault="00945FE3" w:rsidP="00945FE3">
            <w:pPr>
              <w:pStyle w:val="TableParagraph"/>
              <w:ind w:left="102" w:right="96"/>
              <w:rPr>
                <w:rFonts w:ascii="Times New Roman" w:hAnsi="Times New Roman" w:cs="Times New Roman"/>
                <w:sz w:val="20"/>
                <w:szCs w:val="20"/>
                <w:lang w:val="ro-MD"/>
              </w:rPr>
            </w:pPr>
            <w:r w:rsidRPr="00D32C79">
              <w:rPr>
                <w:rFonts w:ascii="Times New Roman" w:hAnsi="Times New Roman" w:cs="Times New Roman"/>
                <w:b/>
                <w:sz w:val="20"/>
                <w:szCs w:val="20"/>
                <w:lang w:val="ro-MD"/>
              </w:rPr>
              <w:t>Direcția de acțiune 2.1</w:t>
            </w:r>
            <w:r w:rsidRPr="00D32C79">
              <w:rPr>
                <w:rFonts w:ascii="Times New Roman" w:hAnsi="Times New Roman" w:cs="Times New Roman"/>
                <w:sz w:val="20"/>
                <w:szCs w:val="20"/>
                <w:lang w:val="ro-MD"/>
              </w:rPr>
              <w:t>. Asigurarea conservării satisfăcătoare până în 2030 sau stabilirea unei</w:t>
            </w:r>
            <w:r w:rsidRPr="00D32C79">
              <w:rPr>
                <w:rFonts w:ascii="Times New Roman" w:hAnsi="Times New Roman" w:cs="Times New Roman"/>
                <w:spacing w:val="80"/>
                <w:sz w:val="20"/>
                <w:szCs w:val="20"/>
                <w:lang w:val="ro-MD"/>
              </w:rPr>
              <w:t xml:space="preserve"> </w:t>
            </w:r>
            <w:r w:rsidRPr="00D32C79">
              <w:rPr>
                <w:rFonts w:ascii="Times New Roman" w:hAnsi="Times New Roman" w:cs="Times New Roman"/>
                <w:sz w:val="20"/>
                <w:szCs w:val="20"/>
                <w:lang w:val="ro-MD"/>
              </w:rPr>
              <w:t>tendințe pozitive clare pentru</w:t>
            </w:r>
            <w:r w:rsidRPr="00D32C79">
              <w:rPr>
                <w:rFonts w:ascii="Times New Roman" w:hAnsi="Times New Roman" w:cs="Times New Roman"/>
                <w:spacing w:val="40"/>
                <w:sz w:val="20"/>
                <w:szCs w:val="20"/>
                <w:lang w:val="ro-MD"/>
              </w:rPr>
              <w:t xml:space="preserve"> </w:t>
            </w:r>
            <w:r w:rsidRPr="00D32C79">
              <w:rPr>
                <w:rFonts w:ascii="Times New Roman" w:hAnsi="Times New Roman" w:cs="Times New Roman"/>
                <w:sz w:val="20"/>
                <w:szCs w:val="20"/>
                <w:lang w:val="ro-MD"/>
              </w:rPr>
              <w:t>cel puțin</w:t>
            </w:r>
            <w:r w:rsidRPr="00D32C79">
              <w:rPr>
                <w:rFonts w:ascii="Times New Roman" w:hAnsi="Times New Roman" w:cs="Times New Roman"/>
                <w:spacing w:val="40"/>
                <w:sz w:val="20"/>
                <w:szCs w:val="20"/>
                <w:lang w:val="ro-MD"/>
              </w:rPr>
              <w:t xml:space="preserve"> </w:t>
            </w:r>
            <w:r w:rsidRPr="00D32C79">
              <w:rPr>
                <w:rFonts w:ascii="Times New Roman" w:hAnsi="Times New Roman" w:cs="Times New Roman"/>
                <w:sz w:val="20"/>
                <w:szCs w:val="20"/>
                <w:lang w:val="ro-MD"/>
              </w:rPr>
              <w:t xml:space="preserve">30 % din speciile și habitatele protejate în temeiul Directivei privind păsările și al Directivei privind habitatele, a căror stare de conservare este în prezent </w:t>
            </w:r>
            <w:r w:rsidRPr="00D32C79">
              <w:rPr>
                <w:rFonts w:ascii="Times New Roman" w:hAnsi="Times New Roman" w:cs="Times New Roman"/>
                <w:spacing w:val="-2"/>
                <w:sz w:val="20"/>
                <w:szCs w:val="20"/>
                <w:lang w:val="ro-MD"/>
              </w:rPr>
              <w:t>nesatisfăcătoare.</w:t>
            </w:r>
          </w:p>
          <w:p w14:paraId="2D03E3E2" w14:textId="77777777" w:rsidR="00945FE3" w:rsidRPr="00D32C79" w:rsidRDefault="00945FE3" w:rsidP="00945FE3">
            <w:pPr>
              <w:pStyle w:val="TableParagraph"/>
              <w:ind w:left="102" w:right="98"/>
              <w:rPr>
                <w:b/>
                <w:sz w:val="20"/>
                <w:szCs w:val="20"/>
                <w:lang w:val="ro-MD"/>
              </w:rPr>
            </w:pPr>
            <w:r w:rsidRPr="00D32C79">
              <w:rPr>
                <w:rFonts w:ascii="Times New Roman" w:hAnsi="Times New Roman" w:cs="Times New Roman"/>
                <w:b/>
                <w:sz w:val="20"/>
                <w:szCs w:val="20"/>
                <w:lang w:val="ro-MD"/>
              </w:rPr>
              <w:t>Direcția de acțiune 2</w:t>
            </w:r>
            <w:r w:rsidRPr="00D32C79">
              <w:rPr>
                <w:rFonts w:ascii="Times New Roman" w:hAnsi="Times New Roman" w:cs="Times New Roman"/>
                <w:sz w:val="20"/>
                <w:szCs w:val="20"/>
                <w:lang w:val="ro-MD"/>
              </w:rPr>
              <w:t>.</w:t>
            </w:r>
            <w:r w:rsidRPr="00D32C79">
              <w:rPr>
                <w:rFonts w:ascii="Times New Roman" w:hAnsi="Times New Roman" w:cs="Times New Roman"/>
                <w:b/>
                <w:sz w:val="20"/>
                <w:szCs w:val="20"/>
                <w:lang w:val="ro-MD"/>
              </w:rPr>
              <w:t xml:space="preserve">2. </w:t>
            </w:r>
            <w:r w:rsidRPr="00D32C79">
              <w:rPr>
                <w:rFonts w:ascii="Times New Roman" w:hAnsi="Times New Roman" w:cs="Times New Roman"/>
                <w:sz w:val="20"/>
                <w:szCs w:val="20"/>
                <w:lang w:val="ro-MD"/>
              </w:rPr>
              <w:t>Cauzele antropice ale</w:t>
            </w:r>
            <w:r w:rsidRPr="00D32C79">
              <w:rPr>
                <w:rFonts w:ascii="Times New Roman" w:hAnsi="Times New Roman" w:cs="Times New Roman"/>
                <w:spacing w:val="40"/>
                <w:sz w:val="20"/>
                <w:szCs w:val="20"/>
                <w:lang w:val="ro-MD"/>
              </w:rPr>
              <w:t xml:space="preserve"> </w:t>
            </w:r>
            <w:r w:rsidRPr="00D32C79">
              <w:rPr>
                <w:rFonts w:ascii="Times New Roman" w:hAnsi="Times New Roman" w:cs="Times New Roman"/>
                <w:sz w:val="20"/>
                <w:szCs w:val="20"/>
                <w:lang w:val="ro-MD"/>
              </w:rPr>
              <w:t>efectelor negative reale sau potențiale asupra stării de conservare a speciilor de floră și faună sălbatică sunt reduse, pe cât posibil, la niveluri care nu sunt în detrimentul conservării și refacerii speciilor respective, prin măsuri specifice adoptate în legislație, politică și/sau gestionare.</w:t>
            </w:r>
            <w:r w:rsidRPr="00D32C79">
              <w:rPr>
                <w:b/>
                <w:sz w:val="20"/>
                <w:szCs w:val="20"/>
                <w:lang w:val="ro-MD"/>
              </w:rPr>
              <w:t xml:space="preserve"> </w:t>
            </w:r>
          </w:p>
          <w:p w14:paraId="094A1FCF" w14:textId="77777777" w:rsidR="00945FE3" w:rsidRPr="00D32C79" w:rsidRDefault="00945FE3" w:rsidP="00945FE3">
            <w:pPr>
              <w:pStyle w:val="TableParagraph"/>
              <w:ind w:left="102" w:right="98"/>
              <w:rPr>
                <w:rFonts w:ascii="Times New Roman" w:hAnsi="Times New Roman" w:cs="Times New Roman"/>
                <w:sz w:val="20"/>
                <w:szCs w:val="20"/>
                <w:lang w:val="ro-MD"/>
              </w:rPr>
            </w:pPr>
            <w:r w:rsidRPr="00D32C79">
              <w:rPr>
                <w:rFonts w:ascii="Times New Roman" w:hAnsi="Times New Roman" w:cs="Times New Roman"/>
                <w:b/>
                <w:sz w:val="20"/>
                <w:szCs w:val="20"/>
                <w:lang w:val="ro-MD"/>
              </w:rPr>
              <w:t xml:space="preserve">Direcția de acțiune 2.3. </w:t>
            </w:r>
            <w:r w:rsidRPr="00D32C79">
              <w:rPr>
                <w:rFonts w:ascii="Times New Roman" w:hAnsi="Times New Roman" w:cs="Times New Roman"/>
                <w:sz w:val="20"/>
                <w:szCs w:val="20"/>
                <w:lang w:val="ro-MD"/>
              </w:rPr>
              <w:t>Până în 2030, monitorizarea biodiversității la nivel național va fi dezvoltată și extinsă, iar datele privind biodiversitatea vor fi puse la dispoziție într-o măsură care va facilita măsurarea realizării obiectivelor Programului.</w:t>
            </w:r>
          </w:p>
        </w:tc>
      </w:tr>
      <w:tr w:rsidR="00945FE3" w:rsidRPr="00EC1F80" w14:paraId="5F44CB13" w14:textId="77777777" w:rsidTr="006038E9">
        <w:trPr>
          <w:trHeight w:val="285"/>
        </w:trPr>
        <w:tc>
          <w:tcPr>
            <w:tcW w:w="3402" w:type="dxa"/>
          </w:tcPr>
          <w:p w14:paraId="1CFAC72F" w14:textId="77777777" w:rsidR="00945FE3" w:rsidRPr="00D32C79" w:rsidRDefault="00945FE3" w:rsidP="00AA3681">
            <w:pPr>
              <w:pStyle w:val="TableParagraph"/>
              <w:tabs>
                <w:tab w:val="left" w:pos="2078"/>
              </w:tabs>
              <w:ind w:left="124" w:right="-5"/>
              <w:rPr>
                <w:b/>
                <w:sz w:val="20"/>
                <w:szCs w:val="20"/>
                <w:lang w:val="ro-MD"/>
              </w:rPr>
            </w:pPr>
            <w:r w:rsidRPr="00D32C79">
              <w:rPr>
                <w:rFonts w:ascii="Times New Roman" w:hAnsi="Times New Roman" w:cs="Times New Roman"/>
                <w:b/>
                <w:sz w:val="20"/>
                <w:szCs w:val="20"/>
                <w:lang w:val="ro-MD"/>
              </w:rPr>
              <w:t xml:space="preserve">Obiectivul Specific 3: </w:t>
            </w:r>
            <w:r w:rsidRPr="00D32C79">
              <w:rPr>
                <w:rFonts w:ascii="Times New Roman" w:hAnsi="Times New Roman" w:cs="Times New Roman"/>
                <w:iCs/>
                <w:sz w:val="20"/>
                <w:szCs w:val="20"/>
                <w:lang w:val="ro-MD"/>
              </w:rPr>
              <w:t>Contribuțiile florei și faunei sălbatice și ale habitatelor</w:t>
            </w:r>
            <w:r w:rsidRPr="00D32C79">
              <w:rPr>
                <w:rFonts w:ascii="Times New Roman" w:hAnsi="Times New Roman" w:cs="Times New Roman"/>
                <w:iCs/>
                <w:spacing w:val="-11"/>
                <w:sz w:val="20"/>
                <w:szCs w:val="20"/>
                <w:lang w:val="ro-MD"/>
              </w:rPr>
              <w:t xml:space="preserve"> </w:t>
            </w:r>
            <w:r w:rsidRPr="00D32C79">
              <w:rPr>
                <w:rFonts w:ascii="Times New Roman" w:hAnsi="Times New Roman" w:cs="Times New Roman"/>
                <w:iCs/>
                <w:sz w:val="20"/>
                <w:szCs w:val="20"/>
                <w:lang w:val="ro-MD"/>
              </w:rPr>
              <w:t>lor</w:t>
            </w:r>
            <w:r w:rsidRPr="00D32C79">
              <w:rPr>
                <w:rFonts w:ascii="Times New Roman" w:hAnsi="Times New Roman" w:cs="Times New Roman"/>
                <w:iCs/>
                <w:spacing w:val="-10"/>
                <w:sz w:val="20"/>
                <w:szCs w:val="20"/>
                <w:lang w:val="ro-MD"/>
              </w:rPr>
              <w:t xml:space="preserve"> </w:t>
            </w:r>
            <w:r w:rsidRPr="00D32C79">
              <w:rPr>
                <w:rFonts w:ascii="Times New Roman" w:hAnsi="Times New Roman" w:cs="Times New Roman"/>
                <w:iCs/>
                <w:sz w:val="20"/>
                <w:szCs w:val="20"/>
                <w:lang w:val="ro-MD"/>
              </w:rPr>
              <w:t>naturale</w:t>
            </w:r>
            <w:r w:rsidRPr="00D32C79">
              <w:rPr>
                <w:rFonts w:ascii="Times New Roman" w:hAnsi="Times New Roman" w:cs="Times New Roman"/>
                <w:iCs/>
                <w:spacing w:val="-12"/>
                <w:sz w:val="20"/>
                <w:szCs w:val="20"/>
                <w:lang w:val="ro-MD"/>
              </w:rPr>
              <w:t xml:space="preserve"> </w:t>
            </w:r>
            <w:r w:rsidRPr="00D32C79">
              <w:rPr>
                <w:rFonts w:ascii="Times New Roman" w:hAnsi="Times New Roman" w:cs="Times New Roman"/>
                <w:iCs/>
                <w:sz w:val="20"/>
                <w:szCs w:val="20"/>
                <w:lang w:val="ro-MD"/>
              </w:rPr>
              <w:t>la un mediu sigur, curat, sănătos și durabil sunt apreciate, menținute și îmbunătățite prin acțiuni concrete la nivel național și local</w:t>
            </w:r>
          </w:p>
        </w:tc>
        <w:tc>
          <w:tcPr>
            <w:tcW w:w="6521" w:type="dxa"/>
          </w:tcPr>
          <w:p w14:paraId="5BB8256C" w14:textId="77777777" w:rsidR="00945FE3" w:rsidRPr="00D32C79" w:rsidRDefault="00945FE3" w:rsidP="00945FE3">
            <w:pPr>
              <w:pStyle w:val="TableParagraph"/>
              <w:ind w:left="102" w:right="99"/>
              <w:rPr>
                <w:rFonts w:ascii="Times New Roman" w:hAnsi="Times New Roman" w:cs="Times New Roman"/>
                <w:iCs/>
                <w:sz w:val="20"/>
                <w:szCs w:val="20"/>
                <w:lang w:val="ro-MD"/>
              </w:rPr>
            </w:pPr>
            <w:r w:rsidRPr="00D32C79">
              <w:rPr>
                <w:rFonts w:ascii="Times New Roman" w:hAnsi="Times New Roman" w:cs="Times New Roman"/>
                <w:b/>
                <w:iCs/>
                <w:sz w:val="20"/>
                <w:szCs w:val="20"/>
                <w:lang w:val="ro-MD"/>
              </w:rPr>
              <w:t>Direcția de acțiune 3.1</w:t>
            </w:r>
            <w:r w:rsidRPr="00D32C79">
              <w:rPr>
                <w:rFonts w:ascii="Times New Roman" w:hAnsi="Times New Roman" w:cs="Times New Roman"/>
                <w:iCs/>
                <w:sz w:val="20"/>
                <w:szCs w:val="20"/>
                <w:lang w:val="ro-MD"/>
              </w:rPr>
              <w:t>. Daune aduse ecosistemelor naturale și seminaturale de specii alogene invazive și răspândirea lor diminuate.</w:t>
            </w:r>
          </w:p>
          <w:p w14:paraId="428087C9" w14:textId="77777777" w:rsidR="00945FE3" w:rsidRPr="00D32C79" w:rsidRDefault="00945FE3" w:rsidP="00945FE3">
            <w:pPr>
              <w:pStyle w:val="TableParagraph"/>
              <w:ind w:left="102" w:right="99"/>
              <w:rPr>
                <w:rFonts w:ascii="Times New Roman" w:hAnsi="Times New Roman" w:cs="Times New Roman"/>
                <w:iCs/>
                <w:sz w:val="20"/>
                <w:szCs w:val="20"/>
                <w:lang w:val="ro-MD"/>
              </w:rPr>
            </w:pPr>
            <w:r w:rsidRPr="00D32C79">
              <w:rPr>
                <w:rFonts w:ascii="Times New Roman" w:hAnsi="Times New Roman" w:cs="Times New Roman"/>
                <w:b/>
                <w:iCs/>
                <w:sz w:val="20"/>
                <w:szCs w:val="20"/>
                <w:lang w:val="ro-MD"/>
              </w:rPr>
              <w:t>Direcția de acțiune 3.2</w:t>
            </w:r>
            <w:r w:rsidRPr="00D32C79">
              <w:rPr>
                <w:rFonts w:ascii="Times New Roman" w:hAnsi="Times New Roman" w:cs="Times New Roman"/>
                <w:iCs/>
                <w:sz w:val="20"/>
                <w:szCs w:val="20"/>
                <w:lang w:val="ro-MD"/>
              </w:rPr>
              <w:t>.</w:t>
            </w:r>
            <w:r w:rsidRPr="00D32C79">
              <w:rPr>
                <w:rFonts w:ascii="Times New Roman" w:hAnsi="Times New Roman" w:cs="Times New Roman"/>
                <w:iCs/>
                <w:spacing w:val="80"/>
                <w:sz w:val="20"/>
                <w:szCs w:val="20"/>
                <w:lang w:val="ro-MD"/>
              </w:rPr>
              <w:t xml:space="preserve"> </w:t>
            </w:r>
            <w:r w:rsidRPr="00D32C79">
              <w:rPr>
                <w:rFonts w:ascii="Times New Roman" w:hAnsi="Times New Roman" w:cs="Times New Roman"/>
                <w:iCs/>
                <w:sz w:val="20"/>
                <w:szCs w:val="20"/>
                <w:lang w:val="ro-MD"/>
              </w:rPr>
              <w:t>Limitarea comerțului</w:t>
            </w:r>
            <w:r w:rsidRPr="00D32C79">
              <w:rPr>
                <w:rFonts w:ascii="Times New Roman" w:hAnsi="Times New Roman" w:cs="Times New Roman"/>
                <w:iCs/>
                <w:spacing w:val="80"/>
                <w:sz w:val="20"/>
                <w:szCs w:val="20"/>
                <w:lang w:val="ro-MD"/>
              </w:rPr>
              <w:t xml:space="preserve"> </w:t>
            </w:r>
            <w:r w:rsidRPr="00D32C79">
              <w:rPr>
                <w:rFonts w:ascii="Times New Roman" w:hAnsi="Times New Roman" w:cs="Times New Roman"/>
                <w:iCs/>
                <w:sz w:val="20"/>
                <w:szCs w:val="20"/>
                <w:lang w:val="ro-MD"/>
              </w:rPr>
              <w:t>ilegal cu specii de faună și floră sălbatică.</w:t>
            </w:r>
          </w:p>
          <w:p w14:paraId="57E604E8" w14:textId="77777777" w:rsidR="00945FE3" w:rsidRPr="00D32C79" w:rsidRDefault="00945FE3" w:rsidP="00945FE3">
            <w:pPr>
              <w:pStyle w:val="TableParagraph"/>
              <w:spacing w:before="1"/>
              <w:ind w:left="102" w:right="96"/>
              <w:rPr>
                <w:rFonts w:ascii="Times New Roman" w:hAnsi="Times New Roman" w:cs="Times New Roman"/>
                <w:iCs/>
                <w:sz w:val="20"/>
                <w:szCs w:val="20"/>
                <w:lang w:val="ro-MD"/>
              </w:rPr>
            </w:pPr>
            <w:r w:rsidRPr="00D32C79">
              <w:rPr>
                <w:rFonts w:ascii="Times New Roman" w:hAnsi="Times New Roman" w:cs="Times New Roman"/>
                <w:b/>
                <w:iCs/>
                <w:sz w:val="20"/>
                <w:szCs w:val="20"/>
                <w:lang w:val="ro-MD"/>
              </w:rPr>
              <w:t xml:space="preserve">Direcția de acțiune 3.3. </w:t>
            </w:r>
            <w:r w:rsidRPr="00D32C79">
              <w:rPr>
                <w:rFonts w:ascii="Times New Roman" w:hAnsi="Times New Roman" w:cs="Times New Roman"/>
                <w:iCs/>
                <w:sz w:val="20"/>
                <w:szCs w:val="20"/>
                <w:lang w:val="ro-MD"/>
              </w:rPr>
              <w:t>Agricultură fără organisme modificate genetic (OMG), importurile de OMG-uri autorizate și monitorizate.</w:t>
            </w:r>
          </w:p>
          <w:p w14:paraId="2E571EC9" w14:textId="77777777" w:rsidR="00945FE3" w:rsidRPr="00D32C79" w:rsidRDefault="00945FE3" w:rsidP="00945FE3">
            <w:pPr>
              <w:pStyle w:val="TableParagraph"/>
              <w:ind w:left="102" w:right="96"/>
              <w:rPr>
                <w:b/>
                <w:iCs/>
                <w:sz w:val="20"/>
                <w:szCs w:val="20"/>
                <w:lang w:val="ro-MD"/>
              </w:rPr>
            </w:pPr>
            <w:r w:rsidRPr="00D32C79">
              <w:rPr>
                <w:rFonts w:ascii="Times New Roman" w:hAnsi="Times New Roman" w:cs="Times New Roman"/>
                <w:b/>
                <w:iCs/>
                <w:sz w:val="20"/>
                <w:szCs w:val="20"/>
                <w:lang w:val="ro-MD"/>
              </w:rPr>
              <w:t>Direcția de acțiune 3.4</w:t>
            </w:r>
            <w:r w:rsidRPr="00D32C79">
              <w:rPr>
                <w:rFonts w:ascii="Times New Roman" w:hAnsi="Times New Roman" w:cs="Times New Roman"/>
                <w:iCs/>
                <w:sz w:val="20"/>
                <w:szCs w:val="20"/>
                <w:lang w:val="ro-MD"/>
              </w:rPr>
              <w:t>. Tendința de erodare a diversității genetice inversată, inclusiv prin facilitarea utilizării</w:t>
            </w:r>
            <w:r w:rsidRPr="00D32C79">
              <w:rPr>
                <w:rFonts w:ascii="Times New Roman" w:hAnsi="Times New Roman" w:cs="Times New Roman"/>
                <w:iCs/>
                <w:spacing w:val="-4"/>
                <w:sz w:val="20"/>
                <w:szCs w:val="20"/>
                <w:lang w:val="ro-MD"/>
              </w:rPr>
              <w:t xml:space="preserve"> </w:t>
            </w:r>
            <w:r w:rsidRPr="00D32C79">
              <w:rPr>
                <w:rFonts w:ascii="Times New Roman" w:hAnsi="Times New Roman" w:cs="Times New Roman"/>
                <w:iCs/>
                <w:sz w:val="20"/>
                <w:szCs w:val="20"/>
                <w:lang w:val="ro-MD"/>
              </w:rPr>
              <w:t>raselor</w:t>
            </w:r>
            <w:r w:rsidRPr="00D32C79">
              <w:rPr>
                <w:rFonts w:ascii="Times New Roman" w:hAnsi="Times New Roman" w:cs="Times New Roman"/>
                <w:iCs/>
                <w:spacing w:val="-4"/>
                <w:sz w:val="20"/>
                <w:szCs w:val="20"/>
                <w:lang w:val="ro-MD"/>
              </w:rPr>
              <w:t xml:space="preserve"> </w:t>
            </w:r>
            <w:r w:rsidRPr="00D32C79">
              <w:rPr>
                <w:rFonts w:ascii="Times New Roman" w:hAnsi="Times New Roman" w:cs="Times New Roman"/>
                <w:iCs/>
                <w:sz w:val="20"/>
                <w:szCs w:val="20"/>
                <w:lang w:val="ro-MD"/>
              </w:rPr>
              <w:t>și</w:t>
            </w:r>
            <w:r w:rsidRPr="00D32C79">
              <w:rPr>
                <w:rFonts w:ascii="Times New Roman" w:hAnsi="Times New Roman" w:cs="Times New Roman"/>
                <w:iCs/>
                <w:spacing w:val="-4"/>
                <w:sz w:val="20"/>
                <w:szCs w:val="20"/>
                <w:lang w:val="ro-MD"/>
              </w:rPr>
              <w:t xml:space="preserve"> </w:t>
            </w:r>
            <w:r w:rsidRPr="00D32C79">
              <w:rPr>
                <w:rFonts w:ascii="Times New Roman" w:hAnsi="Times New Roman" w:cs="Times New Roman"/>
                <w:iCs/>
                <w:sz w:val="20"/>
                <w:szCs w:val="20"/>
                <w:lang w:val="ro-MD"/>
              </w:rPr>
              <w:t>soiurilor</w:t>
            </w:r>
            <w:r w:rsidRPr="00D32C79">
              <w:rPr>
                <w:rFonts w:ascii="Times New Roman" w:hAnsi="Times New Roman" w:cs="Times New Roman"/>
                <w:iCs/>
                <w:spacing w:val="-4"/>
                <w:sz w:val="20"/>
                <w:szCs w:val="20"/>
                <w:lang w:val="ro-MD"/>
              </w:rPr>
              <w:t xml:space="preserve"> </w:t>
            </w:r>
            <w:r w:rsidRPr="00D32C79">
              <w:rPr>
                <w:rFonts w:ascii="Times New Roman" w:hAnsi="Times New Roman" w:cs="Times New Roman"/>
                <w:iCs/>
                <w:sz w:val="20"/>
                <w:szCs w:val="20"/>
                <w:lang w:val="ro-MD"/>
              </w:rPr>
              <w:t>tradiționale și</w:t>
            </w:r>
            <w:r w:rsidRPr="00D32C79">
              <w:rPr>
                <w:rFonts w:ascii="Times New Roman" w:hAnsi="Times New Roman" w:cs="Times New Roman"/>
                <w:iCs/>
                <w:spacing w:val="-3"/>
                <w:sz w:val="20"/>
                <w:szCs w:val="20"/>
                <w:lang w:val="ro-MD"/>
              </w:rPr>
              <w:t xml:space="preserve"> </w:t>
            </w:r>
            <w:r w:rsidRPr="00D32C79">
              <w:rPr>
                <w:rFonts w:ascii="Times New Roman" w:hAnsi="Times New Roman" w:cs="Times New Roman"/>
                <w:iCs/>
                <w:sz w:val="20"/>
                <w:szCs w:val="20"/>
                <w:lang w:val="ro-MD"/>
              </w:rPr>
              <w:t>repartizarea corectă și echitabilă a beneficiilor din utilizarea resurselor genetice asigurată.</w:t>
            </w:r>
          </w:p>
        </w:tc>
      </w:tr>
      <w:tr w:rsidR="00945FE3" w:rsidRPr="00EC1F80" w14:paraId="1CD1B329" w14:textId="77777777" w:rsidTr="006038E9">
        <w:trPr>
          <w:trHeight w:val="285"/>
        </w:trPr>
        <w:tc>
          <w:tcPr>
            <w:tcW w:w="3402" w:type="dxa"/>
          </w:tcPr>
          <w:p w14:paraId="6D2F91BC" w14:textId="079AA6E1" w:rsidR="00945FE3" w:rsidRPr="00D32C79" w:rsidRDefault="00945FE3" w:rsidP="00945FE3">
            <w:pPr>
              <w:pStyle w:val="TableParagraph"/>
              <w:tabs>
                <w:tab w:val="left" w:pos="2078"/>
              </w:tabs>
              <w:ind w:left="124" w:right="93"/>
              <w:rPr>
                <w:b/>
                <w:sz w:val="20"/>
                <w:szCs w:val="20"/>
                <w:lang w:val="ro-MD"/>
              </w:rPr>
            </w:pPr>
            <w:r w:rsidRPr="00D32C79">
              <w:rPr>
                <w:rFonts w:ascii="Times New Roman" w:hAnsi="Times New Roman" w:cs="Times New Roman"/>
                <w:b/>
                <w:sz w:val="20"/>
                <w:szCs w:val="20"/>
                <w:lang w:val="ro-MD"/>
              </w:rPr>
              <w:t xml:space="preserve">Obiectivul Specific 4: </w:t>
            </w:r>
            <w:r w:rsidRPr="00D32C79">
              <w:rPr>
                <w:rFonts w:ascii="Times New Roman" w:hAnsi="Times New Roman" w:cs="Times New Roman"/>
                <w:iCs/>
                <w:sz w:val="20"/>
                <w:szCs w:val="20"/>
                <w:lang w:val="ro-MD"/>
              </w:rPr>
              <w:t>Asigurarea, până în anul 2030, a suportului ştiinţific în domeniul conservării și utilizării durabile a biodiversității, a</w:t>
            </w:r>
            <w:r w:rsidRPr="00D32C79">
              <w:rPr>
                <w:rFonts w:ascii="Times New Roman" w:hAnsi="Times New Roman" w:cs="Times New Roman"/>
                <w:iCs/>
                <w:spacing w:val="-10"/>
                <w:sz w:val="20"/>
                <w:szCs w:val="20"/>
                <w:lang w:val="ro-MD"/>
              </w:rPr>
              <w:t xml:space="preserve"> </w:t>
            </w:r>
            <w:r w:rsidRPr="00D32C79">
              <w:rPr>
                <w:rFonts w:ascii="Times New Roman" w:hAnsi="Times New Roman" w:cs="Times New Roman"/>
                <w:iCs/>
                <w:sz w:val="20"/>
                <w:szCs w:val="20"/>
                <w:lang w:val="ro-MD"/>
              </w:rPr>
              <w:t>comunicării</w:t>
            </w:r>
            <w:r w:rsidRPr="00D32C79">
              <w:rPr>
                <w:rFonts w:ascii="Times New Roman" w:hAnsi="Times New Roman" w:cs="Times New Roman"/>
                <w:iCs/>
                <w:spacing w:val="-11"/>
                <w:sz w:val="20"/>
                <w:szCs w:val="20"/>
                <w:lang w:val="ro-MD"/>
              </w:rPr>
              <w:t xml:space="preserve"> </w:t>
            </w:r>
            <w:r w:rsidRPr="00D32C79">
              <w:rPr>
                <w:rFonts w:ascii="Times New Roman" w:hAnsi="Times New Roman" w:cs="Times New Roman"/>
                <w:iCs/>
                <w:sz w:val="20"/>
                <w:szCs w:val="20"/>
                <w:lang w:val="ro-MD"/>
              </w:rPr>
              <w:t>și</w:t>
            </w:r>
            <w:r w:rsidRPr="00D32C79">
              <w:rPr>
                <w:rFonts w:ascii="Times New Roman" w:hAnsi="Times New Roman" w:cs="Times New Roman"/>
                <w:iCs/>
                <w:spacing w:val="-11"/>
                <w:sz w:val="20"/>
                <w:szCs w:val="20"/>
                <w:lang w:val="ro-MD"/>
              </w:rPr>
              <w:t xml:space="preserve"> </w:t>
            </w:r>
            <w:r w:rsidRPr="00D32C79">
              <w:rPr>
                <w:rFonts w:ascii="Times New Roman" w:hAnsi="Times New Roman" w:cs="Times New Roman"/>
                <w:iCs/>
                <w:sz w:val="20"/>
                <w:szCs w:val="20"/>
                <w:lang w:val="ro-MD"/>
              </w:rPr>
              <w:t xml:space="preserve">accesului la informaţie, precum şi promovarea educaţiei de </w:t>
            </w:r>
            <w:r w:rsidRPr="00D32C79">
              <w:rPr>
                <w:rFonts w:ascii="Times New Roman" w:hAnsi="Times New Roman" w:cs="Times New Roman"/>
                <w:iCs/>
                <w:spacing w:val="-2"/>
                <w:sz w:val="20"/>
                <w:szCs w:val="20"/>
                <w:lang w:val="ro-MD"/>
              </w:rPr>
              <w:t>calitate</w:t>
            </w:r>
            <w:r w:rsidR="006E4190" w:rsidRPr="00D32C79">
              <w:rPr>
                <w:rFonts w:ascii="Times New Roman" w:hAnsi="Times New Roman" w:cs="Times New Roman"/>
                <w:iCs/>
                <w:color w:val="FF0000"/>
                <w:spacing w:val="-2"/>
                <w:sz w:val="20"/>
                <w:szCs w:val="20"/>
                <w:lang w:val="ro-MD"/>
              </w:rPr>
              <w:t>.</w:t>
            </w:r>
          </w:p>
        </w:tc>
        <w:tc>
          <w:tcPr>
            <w:tcW w:w="6521" w:type="dxa"/>
          </w:tcPr>
          <w:p w14:paraId="54F6C079" w14:textId="77777777" w:rsidR="00945FE3" w:rsidRPr="00D32C79" w:rsidRDefault="00945FE3" w:rsidP="006E4190">
            <w:pPr>
              <w:pStyle w:val="TableParagraph"/>
              <w:ind w:left="139" w:right="100"/>
              <w:rPr>
                <w:rFonts w:ascii="Times New Roman" w:hAnsi="Times New Roman" w:cs="Times New Roman"/>
                <w:iCs/>
                <w:sz w:val="20"/>
                <w:szCs w:val="20"/>
                <w:lang w:val="ro-MD"/>
              </w:rPr>
            </w:pPr>
            <w:r w:rsidRPr="00D32C79">
              <w:rPr>
                <w:rFonts w:ascii="Times New Roman" w:hAnsi="Times New Roman" w:cs="Times New Roman"/>
                <w:b/>
                <w:iCs/>
                <w:sz w:val="20"/>
                <w:szCs w:val="20"/>
                <w:lang w:val="ro-MD"/>
              </w:rPr>
              <w:t xml:space="preserve">Direcția de acțiune 4.1 </w:t>
            </w:r>
            <w:r w:rsidRPr="00D32C79">
              <w:rPr>
                <w:rFonts w:ascii="Times New Roman" w:hAnsi="Times New Roman" w:cs="Times New Roman"/>
                <w:iCs/>
                <w:sz w:val="20"/>
                <w:szCs w:val="20"/>
                <w:lang w:val="ro-MD"/>
              </w:rPr>
              <w:t>Îmbunătățirea cunoștințelor și accesului</w:t>
            </w:r>
            <w:r w:rsidRPr="00D32C79">
              <w:rPr>
                <w:rFonts w:ascii="Times New Roman" w:hAnsi="Times New Roman" w:cs="Times New Roman"/>
                <w:iCs/>
                <w:spacing w:val="-4"/>
                <w:sz w:val="20"/>
                <w:szCs w:val="20"/>
                <w:lang w:val="ro-MD"/>
              </w:rPr>
              <w:t xml:space="preserve"> </w:t>
            </w:r>
            <w:r w:rsidRPr="00D32C79">
              <w:rPr>
                <w:rFonts w:ascii="Times New Roman" w:hAnsi="Times New Roman" w:cs="Times New Roman"/>
                <w:iCs/>
                <w:sz w:val="20"/>
                <w:szCs w:val="20"/>
                <w:lang w:val="ro-MD"/>
              </w:rPr>
              <w:t>la</w:t>
            </w:r>
            <w:r w:rsidRPr="00D32C79">
              <w:rPr>
                <w:rFonts w:ascii="Times New Roman" w:hAnsi="Times New Roman" w:cs="Times New Roman"/>
                <w:iCs/>
                <w:spacing w:val="-2"/>
                <w:sz w:val="20"/>
                <w:szCs w:val="20"/>
                <w:lang w:val="ro-MD"/>
              </w:rPr>
              <w:t xml:space="preserve"> </w:t>
            </w:r>
            <w:r w:rsidRPr="00D32C79">
              <w:rPr>
                <w:rFonts w:ascii="Times New Roman" w:hAnsi="Times New Roman" w:cs="Times New Roman"/>
                <w:iCs/>
                <w:sz w:val="20"/>
                <w:szCs w:val="20"/>
                <w:lang w:val="ro-MD"/>
              </w:rPr>
              <w:t>informații</w:t>
            </w:r>
            <w:r w:rsidRPr="00D32C79">
              <w:rPr>
                <w:rFonts w:ascii="Times New Roman" w:hAnsi="Times New Roman" w:cs="Times New Roman"/>
                <w:iCs/>
                <w:spacing w:val="-4"/>
                <w:sz w:val="20"/>
                <w:szCs w:val="20"/>
                <w:lang w:val="ro-MD"/>
              </w:rPr>
              <w:t xml:space="preserve"> </w:t>
            </w:r>
            <w:r w:rsidRPr="00D32C79">
              <w:rPr>
                <w:rFonts w:ascii="Times New Roman" w:hAnsi="Times New Roman" w:cs="Times New Roman"/>
                <w:iCs/>
                <w:sz w:val="20"/>
                <w:szCs w:val="20"/>
                <w:lang w:val="ro-MD"/>
              </w:rPr>
              <w:t>privind</w:t>
            </w:r>
            <w:r w:rsidRPr="00D32C79">
              <w:rPr>
                <w:rFonts w:ascii="Times New Roman" w:hAnsi="Times New Roman" w:cs="Times New Roman"/>
                <w:iCs/>
                <w:spacing w:val="-2"/>
                <w:sz w:val="20"/>
                <w:szCs w:val="20"/>
                <w:lang w:val="ro-MD"/>
              </w:rPr>
              <w:t xml:space="preserve"> </w:t>
            </w:r>
            <w:r w:rsidRPr="00D32C79">
              <w:rPr>
                <w:rFonts w:ascii="Times New Roman" w:hAnsi="Times New Roman" w:cs="Times New Roman"/>
                <w:iCs/>
                <w:sz w:val="20"/>
                <w:szCs w:val="20"/>
                <w:lang w:val="ro-MD"/>
              </w:rPr>
              <w:t>conservarea</w:t>
            </w:r>
            <w:r w:rsidRPr="00D32C79">
              <w:rPr>
                <w:rFonts w:ascii="Times New Roman" w:hAnsi="Times New Roman" w:cs="Times New Roman"/>
                <w:iCs/>
                <w:spacing w:val="-2"/>
                <w:sz w:val="20"/>
                <w:szCs w:val="20"/>
                <w:lang w:val="ro-MD"/>
              </w:rPr>
              <w:t xml:space="preserve"> </w:t>
            </w:r>
            <w:r w:rsidRPr="00D32C79">
              <w:rPr>
                <w:rFonts w:ascii="Times New Roman" w:hAnsi="Times New Roman" w:cs="Times New Roman"/>
                <w:iCs/>
                <w:sz w:val="20"/>
                <w:szCs w:val="20"/>
                <w:lang w:val="ro-MD"/>
              </w:rPr>
              <w:t>și</w:t>
            </w:r>
            <w:r w:rsidRPr="00D32C79">
              <w:rPr>
                <w:rFonts w:ascii="Times New Roman" w:hAnsi="Times New Roman" w:cs="Times New Roman"/>
                <w:iCs/>
                <w:spacing w:val="-1"/>
                <w:sz w:val="20"/>
                <w:szCs w:val="20"/>
                <w:lang w:val="ro-MD"/>
              </w:rPr>
              <w:t xml:space="preserve"> </w:t>
            </w:r>
            <w:r w:rsidRPr="00D32C79">
              <w:rPr>
                <w:rFonts w:ascii="Times New Roman" w:hAnsi="Times New Roman" w:cs="Times New Roman"/>
                <w:iCs/>
                <w:sz w:val="20"/>
                <w:szCs w:val="20"/>
                <w:lang w:val="ro-MD"/>
              </w:rPr>
              <w:t>utilizarea durabilă a biodiversității.</w:t>
            </w:r>
          </w:p>
          <w:p w14:paraId="1942C072" w14:textId="77777777" w:rsidR="00945FE3" w:rsidRPr="00D32C79" w:rsidRDefault="00945FE3" w:rsidP="006E4190">
            <w:pPr>
              <w:pStyle w:val="TableParagraph"/>
              <w:spacing w:before="1"/>
              <w:ind w:left="139" w:right="95"/>
              <w:rPr>
                <w:rFonts w:ascii="Times New Roman" w:hAnsi="Times New Roman" w:cs="Times New Roman"/>
                <w:iCs/>
                <w:sz w:val="20"/>
                <w:szCs w:val="20"/>
                <w:lang w:val="ro-MD"/>
              </w:rPr>
            </w:pPr>
            <w:r w:rsidRPr="00D32C79">
              <w:rPr>
                <w:rFonts w:ascii="Times New Roman" w:hAnsi="Times New Roman" w:cs="Times New Roman"/>
                <w:b/>
                <w:iCs/>
                <w:sz w:val="20"/>
                <w:szCs w:val="20"/>
                <w:lang w:val="ro-MD"/>
              </w:rPr>
              <w:t>Direcția de acțiune 4.2.</w:t>
            </w:r>
            <w:r w:rsidRPr="00D32C79">
              <w:rPr>
                <w:rFonts w:ascii="Times New Roman" w:hAnsi="Times New Roman" w:cs="Times New Roman"/>
                <w:b/>
                <w:iCs/>
                <w:spacing w:val="40"/>
                <w:sz w:val="20"/>
                <w:szCs w:val="20"/>
                <w:lang w:val="ro-MD"/>
              </w:rPr>
              <w:t xml:space="preserve"> </w:t>
            </w:r>
            <w:r w:rsidRPr="00D32C79">
              <w:rPr>
                <w:rFonts w:ascii="Times New Roman" w:hAnsi="Times New Roman" w:cs="Times New Roman"/>
                <w:iCs/>
                <w:sz w:val="20"/>
                <w:szCs w:val="20"/>
                <w:lang w:val="ro-MD"/>
              </w:rPr>
              <w:t>Monitorizare, menţinerea, dezvoltarea și asigurarea continuității bazelor de date privind biodiversitatea pe termen lung.</w:t>
            </w:r>
          </w:p>
          <w:p w14:paraId="30DD8AC4" w14:textId="77777777" w:rsidR="00945FE3" w:rsidRPr="00D32C79" w:rsidRDefault="00945FE3" w:rsidP="006E4190">
            <w:pPr>
              <w:pStyle w:val="TableParagraph"/>
              <w:ind w:left="139" w:right="99"/>
              <w:rPr>
                <w:rFonts w:ascii="Times New Roman" w:hAnsi="Times New Roman" w:cs="Times New Roman"/>
                <w:iCs/>
                <w:sz w:val="20"/>
                <w:szCs w:val="20"/>
                <w:lang w:val="ro-MD"/>
              </w:rPr>
            </w:pPr>
            <w:r w:rsidRPr="00D32C79">
              <w:rPr>
                <w:rFonts w:ascii="Times New Roman" w:hAnsi="Times New Roman" w:cs="Times New Roman"/>
                <w:b/>
                <w:iCs/>
                <w:sz w:val="20"/>
                <w:szCs w:val="20"/>
                <w:lang w:val="ro-MD"/>
              </w:rPr>
              <w:t xml:space="preserve">Direcția de acțiune 4.3. </w:t>
            </w:r>
            <w:r w:rsidRPr="00D32C79">
              <w:rPr>
                <w:rFonts w:ascii="Times New Roman" w:hAnsi="Times New Roman" w:cs="Times New Roman"/>
                <w:iCs/>
                <w:sz w:val="20"/>
                <w:szCs w:val="20"/>
                <w:lang w:val="ro-MD"/>
              </w:rPr>
              <w:t>Modelarea atitudinii față de importanța biodiversității și conservarea valorilor naturale, creșterea gradului de conștientizare dezvoltare și diseminare.</w:t>
            </w:r>
          </w:p>
          <w:p w14:paraId="3E214144" w14:textId="77777777" w:rsidR="00945FE3" w:rsidRPr="00D32C79" w:rsidRDefault="00945FE3" w:rsidP="006E4190">
            <w:pPr>
              <w:pStyle w:val="TableParagraph"/>
              <w:ind w:left="139" w:right="96"/>
              <w:rPr>
                <w:b/>
                <w:iCs/>
                <w:sz w:val="20"/>
                <w:szCs w:val="20"/>
                <w:lang w:val="ro-MD"/>
              </w:rPr>
            </w:pPr>
            <w:r w:rsidRPr="00D32C79">
              <w:rPr>
                <w:rFonts w:ascii="Times New Roman" w:hAnsi="Times New Roman" w:cs="Times New Roman"/>
                <w:b/>
                <w:iCs/>
                <w:sz w:val="20"/>
                <w:szCs w:val="20"/>
                <w:lang w:val="ro-MD"/>
              </w:rPr>
              <w:t>Direcția de acțiune</w:t>
            </w:r>
            <w:r w:rsidRPr="00D32C79">
              <w:rPr>
                <w:rFonts w:ascii="Times New Roman" w:hAnsi="Times New Roman" w:cs="Times New Roman"/>
                <w:b/>
                <w:iCs/>
                <w:spacing w:val="40"/>
                <w:sz w:val="20"/>
                <w:szCs w:val="20"/>
                <w:lang w:val="ro-MD"/>
              </w:rPr>
              <w:t xml:space="preserve"> </w:t>
            </w:r>
            <w:r w:rsidRPr="00D32C79">
              <w:rPr>
                <w:rFonts w:ascii="Times New Roman" w:hAnsi="Times New Roman" w:cs="Times New Roman"/>
                <w:b/>
                <w:iCs/>
                <w:sz w:val="20"/>
                <w:szCs w:val="20"/>
                <w:lang w:val="ro-MD"/>
              </w:rPr>
              <w:t xml:space="preserve">4.4. </w:t>
            </w:r>
            <w:r w:rsidRPr="00D32C79">
              <w:rPr>
                <w:rFonts w:ascii="Times New Roman" w:hAnsi="Times New Roman" w:cs="Times New Roman"/>
                <w:iCs/>
                <w:sz w:val="20"/>
                <w:szCs w:val="20"/>
                <w:lang w:val="ro-MD"/>
              </w:rPr>
              <w:t>Consolidarea comunicării și cooperării profesionale, inclusiv pe plan internațional, pentru conservarea și utilizarea durabilă a biodiversității</w:t>
            </w:r>
            <w:r w:rsidRPr="00D32C79">
              <w:rPr>
                <w:rFonts w:ascii="Times New Roman" w:hAnsi="Times New Roman" w:cs="Times New Roman"/>
                <w:iCs/>
                <w:spacing w:val="40"/>
                <w:sz w:val="20"/>
                <w:szCs w:val="20"/>
                <w:lang w:val="ro-MD"/>
              </w:rPr>
              <w:t xml:space="preserve"> </w:t>
            </w:r>
            <w:r w:rsidRPr="00D32C79">
              <w:rPr>
                <w:rFonts w:ascii="Times New Roman" w:hAnsi="Times New Roman" w:cs="Times New Roman"/>
                <w:iCs/>
                <w:sz w:val="20"/>
                <w:szCs w:val="20"/>
                <w:lang w:val="ro-MD"/>
              </w:rPr>
              <w:t>cu toate părțile interesate.</w:t>
            </w:r>
          </w:p>
        </w:tc>
      </w:tr>
      <w:tr w:rsidR="00945FE3" w:rsidRPr="00EC1F80" w14:paraId="03E2A731" w14:textId="77777777" w:rsidTr="006038E9">
        <w:trPr>
          <w:trHeight w:val="440"/>
        </w:trPr>
        <w:tc>
          <w:tcPr>
            <w:tcW w:w="3402" w:type="dxa"/>
          </w:tcPr>
          <w:p w14:paraId="33D2DD20" w14:textId="551C3E1F" w:rsidR="00945FE3" w:rsidRPr="00D32C79" w:rsidRDefault="00945FE3" w:rsidP="00945FE3">
            <w:pPr>
              <w:pStyle w:val="TableParagraph"/>
              <w:tabs>
                <w:tab w:val="left" w:pos="2078"/>
              </w:tabs>
              <w:ind w:left="124" w:right="93"/>
              <w:jc w:val="both"/>
              <w:rPr>
                <w:b/>
                <w:sz w:val="20"/>
                <w:szCs w:val="20"/>
                <w:lang w:val="ro-MD"/>
              </w:rPr>
            </w:pPr>
            <w:r w:rsidRPr="00D32C79">
              <w:rPr>
                <w:rFonts w:ascii="Times New Roman" w:hAnsi="Times New Roman" w:cs="Times New Roman"/>
                <w:b/>
                <w:sz w:val="20"/>
                <w:szCs w:val="20"/>
                <w:lang w:val="ro-MD"/>
              </w:rPr>
              <w:t xml:space="preserve">Obiectiv Specific 5: </w:t>
            </w:r>
            <w:r w:rsidRPr="00D32C79">
              <w:rPr>
                <w:rFonts w:ascii="Times New Roman" w:hAnsi="Times New Roman" w:cs="Times New Roman"/>
                <w:iCs/>
                <w:sz w:val="20"/>
                <w:szCs w:val="20"/>
                <w:lang w:val="ro-MD"/>
              </w:rPr>
              <w:t xml:space="preserve">Asigurarea, până în anul 2030, a măsurilor de sporire a beneficiilor în urma utilizării resurselor naturale şi a serviciilor </w:t>
            </w:r>
            <w:r w:rsidRPr="00D32C79">
              <w:rPr>
                <w:rFonts w:ascii="Times New Roman" w:hAnsi="Times New Roman" w:cs="Times New Roman"/>
                <w:iCs/>
                <w:spacing w:val="-2"/>
                <w:sz w:val="20"/>
                <w:szCs w:val="20"/>
                <w:lang w:val="ro-MD"/>
              </w:rPr>
              <w:t xml:space="preserve">ecosistemice </w:t>
            </w:r>
            <w:r w:rsidRPr="00D32C79">
              <w:rPr>
                <w:rFonts w:ascii="Times New Roman" w:hAnsi="Times New Roman" w:cs="Times New Roman"/>
                <w:iCs/>
                <w:spacing w:val="-4"/>
                <w:sz w:val="20"/>
                <w:szCs w:val="20"/>
                <w:lang w:val="ro-MD"/>
              </w:rPr>
              <w:t xml:space="preserve">prin </w:t>
            </w:r>
            <w:r w:rsidRPr="00D32C79">
              <w:rPr>
                <w:rFonts w:ascii="Times New Roman" w:hAnsi="Times New Roman" w:cs="Times New Roman"/>
                <w:iCs/>
                <w:sz w:val="20"/>
                <w:szCs w:val="20"/>
                <w:lang w:val="ro-MD"/>
              </w:rPr>
              <w:t xml:space="preserve">creșterea angajamentului </w:t>
            </w:r>
            <w:r w:rsidRPr="00D32C79">
              <w:rPr>
                <w:rFonts w:ascii="Times New Roman" w:hAnsi="Times New Roman" w:cs="Times New Roman"/>
                <w:iCs/>
                <w:spacing w:val="-2"/>
                <w:sz w:val="20"/>
                <w:szCs w:val="20"/>
                <w:lang w:val="ro-MD"/>
              </w:rPr>
              <w:t>financiar</w:t>
            </w:r>
            <w:r w:rsidRPr="00D32C79">
              <w:rPr>
                <w:iCs/>
                <w:spacing w:val="-2"/>
                <w:sz w:val="20"/>
                <w:szCs w:val="20"/>
                <w:lang w:val="ro-MD"/>
              </w:rPr>
              <w:t xml:space="preserve"> </w:t>
            </w:r>
            <w:r w:rsidRPr="00D32C79">
              <w:rPr>
                <w:rFonts w:ascii="Times New Roman" w:hAnsi="Times New Roman" w:cs="Times New Roman"/>
                <w:iCs/>
                <w:spacing w:val="-2"/>
                <w:sz w:val="20"/>
                <w:szCs w:val="20"/>
                <w:lang w:val="ro-MD"/>
              </w:rPr>
              <w:t>pentru</w:t>
            </w:r>
            <w:r w:rsidRPr="00D32C79">
              <w:rPr>
                <w:iCs/>
                <w:spacing w:val="-2"/>
                <w:sz w:val="20"/>
                <w:szCs w:val="20"/>
                <w:lang w:val="ro-MD"/>
              </w:rPr>
              <w:t xml:space="preserve"> </w:t>
            </w:r>
            <w:r w:rsidRPr="00D32C79">
              <w:rPr>
                <w:rFonts w:ascii="Times New Roman" w:hAnsi="Times New Roman" w:cs="Times New Roman"/>
                <w:iCs/>
                <w:spacing w:val="-2"/>
                <w:sz w:val="20"/>
                <w:szCs w:val="20"/>
                <w:lang w:val="ro-MD"/>
              </w:rPr>
              <w:t>stimu</w:t>
            </w:r>
            <w:r w:rsidR="006E4190" w:rsidRPr="00D32C79">
              <w:rPr>
                <w:rFonts w:ascii="Times New Roman" w:hAnsi="Times New Roman" w:cs="Times New Roman"/>
                <w:iCs/>
                <w:spacing w:val="-2"/>
                <w:sz w:val="20"/>
                <w:szCs w:val="20"/>
                <w:lang w:val="ro-MD"/>
              </w:rPr>
              <w:t>l</w:t>
            </w:r>
            <w:r w:rsidRPr="00D32C79">
              <w:rPr>
                <w:rFonts w:ascii="Times New Roman" w:hAnsi="Times New Roman" w:cs="Times New Roman"/>
                <w:iCs/>
                <w:spacing w:val="-2"/>
                <w:sz w:val="20"/>
                <w:szCs w:val="20"/>
                <w:lang w:val="ro-MD"/>
              </w:rPr>
              <w:t xml:space="preserve">area </w:t>
            </w:r>
            <w:r w:rsidRPr="00D32C79">
              <w:rPr>
                <w:rFonts w:ascii="Times New Roman" w:hAnsi="Times New Roman" w:cs="Times New Roman"/>
                <w:iCs/>
                <w:sz w:val="20"/>
                <w:szCs w:val="20"/>
                <w:lang w:val="ro-MD"/>
              </w:rPr>
              <w:t>investițiilor în domeniul soluțiilor bazate pe</w:t>
            </w:r>
            <w:r w:rsidRPr="00D32C79">
              <w:rPr>
                <w:rFonts w:ascii="Times New Roman" w:hAnsi="Times New Roman" w:cs="Times New Roman"/>
                <w:iCs/>
                <w:spacing w:val="40"/>
                <w:sz w:val="20"/>
                <w:szCs w:val="20"/>
                <w:lang w:val="ro-MD"/>
              </w:rPr>
              <w:t xml:space="preserve"> </w:t>
            </w:r>
            <w:r w:rsidRPr="00D32C79">
              <w:rPr>
                <w:rFonts w:ascii="Times New Roman" w:hAnsi="Times New Roman" w:cs="Times New Roman"/>
                <w:iCs/>
                <w:spacing w:val="-2"/>
                <w:sz w:val="20"/>
                <w:szCs w:val="20"/>
                <w:lang w:val="ro-MD"/>
              </w:rPr>
              <w:t>natură</w:t>
            </w:r>
          </w:p>
        </w:tc>
        <w:tc>
          <w:tcPr>
            <w:tcW w:w="6521" w:type="dxa"/>
          </w:tcPr>
          <w:p w14:paraId="3B79D510" w14:textId="77777777" w:rsidR="00945FE3" w:rsidRPr="00D32C79" w:rsidRDefault="00945FE3" w:rsidP="006E4190">
            <w:pPr>
              <w:pStyle w:val="TableParagraph"/>
              <w:spacing w:before="2"/>
              <w:ind w:left="139" w:right="97"/>
              <w:jc w:val="both"/>
              <w:rPr>
                <w:rFonts w:ascii="Times New Roman" w:hAnsi="Times New Roman" w:cs="Times New Roman"/>
                <w:iCs/>
                <w:sz w:val="20"/>
                <w:szCs w:val="20"/>
                <w:lang w:val="ro-MD"/>
              </w:rPr>
            </w:pPr>
            <w:r w:rsidRPr="00D32C79">
              <w:rPr>
                <w:rFonts w:ascii="Times New Roman" w:hAnsi="Times New Roman" w:cs="Times New Roman"/>
                <w:b/>
                <w:iCs/>
                <w:sz w:val="20"/>
                <w:szCs w:val="20"/>
                <w:lang w:val="ro-MD"/>
              </w:rPr>
              <w:t>Direcția de acțiune 5.1</w:t>
            </w:r>
            <w:r w:rsidRPr="00D32C79">
              <w:rPr>
                <w:rFonts w:ascii="Times New Roman" w:hAnsi="Times New Roman" w:cs="Times New Roman"/>
                <w:iCs/>
                <w:sz w:val="20"/>
                <w:szCs w:val="20"/>
                <w:lang w:val="ro-MD"/>
              </w:rPr>
              <w:t>. Mobilizarea și asigurarea mijloacelor financiare adecvate și crearea unui mediu de reglementare favorabil conservării biodiversității și sprijinirea acesteia la nivel juridic, administrativ central și regional.</w:t>
            </w:r>
          </w:p>
          <w:p w14:paraId="4BEFA8BE" w14:textId="77777777" w:rsidR="00945FE3" w:rsidRPr="00D32C79" w:rsidRDefault="00945FE3" w:rsidP="006E4190">
            <w:pPr>
              <w:pStyle w:val="TableParagraph"/>
              <w:ind w:left="139" w:right="99"/>
              <w:jc w:val="both"/>
              <w:rPr>
                <w:rFonts w:ascii="Times New Roman" w:hAnsi="Times New Roman" w:cs="Times New Roman"/>
                <w:iCs/>
                <w:sz w:val="20"/>
                <w:szCs w:val="20"/>
                <w:lang w:val="ro-MD"/>
              </w:rPr>
            </w:pPr>
            <w:r w:rsidRPr="00D32C79">
              <w:rPr>
                <w:rFonts w:ascii="Times New Roman" w:hAnsi="Times New Roman" w:cs="Times New Roman"/>
                <w:b/>
                <w:iCs/>
                <w:sz w:val="20"/>
                <w:szCs w:val="20"/>
                <w:lang w:val="ro-MD"/>
              </w:rPr>
              <w:t>Direcția de acțiune 5.2</w:t>
            </w:r>
            <w:r w:rsidRPr="00D32C79">
              <w:rPr>
                <w:rFonts w:ascii="Times New Roman" w:hAnsi="Times New Roman" w:cs="Times New Roman"/>
                <w:iCs/>
                <w:sz w:val="20"/>
                <w:szCs w:val="20"/>
                <w:lang w:val="ro-MD"/>
              </w:rPr>
              <w:t>. Facilitarea contribuției financiare a părților interesate în conservarea biodiversității valorificând la maximum oportunitățile de finanțare atât publice, cât și private.</w:t>
            </w:r>
          </w:p>
          <w:p w14:paraId="44296A5F" w14:textId="77777777" w:rsidR="00945FE3" w:rsidRPr="00D32C79" w:rsidRDefault="00945FE3" w:rsidP="006E4190">
            <w:pPr>
              <w:pStyle w:val="TableParagraph"/>
              <w:ind w:left="139" w:right="96"/>
              <w:jc w:val="both"/>
              <w:rPr>
                <w:b/>
                <w:iCs/>
                <w:sz w:val="20"/>
                <w:szCs w:val="20"/>
                <w:lang w:val="ro-MD"/>
              </w:rPr>
            </w:pPr>
            <w:r w:rsidRPr="00D32C79">
              <w:rPr>
                <w:rFonts w:ascii="Times New Roman" w:hAnsi="Times New Roman" w:cs="Times New Roman"/>
                <w:b/>
                <w:iCs/>
                <w:sz w:val="20"/>
                <w:szCs w:val="20"/>
                <w:lang w:val="ro-MD"/>
              </w:rPr>
              <w:t xml:space="preserve">Direcția de acțiune 5.3. </w:t>
            </w:r>
            <w:r w:rsidRPr="00D32C79">
              <w:rPr>
                <w:rFonts w:ascii="Times New Roman" w:hAnsi="Times New Roman" w:cs="Times New Roman"/>
                <w:iCs/>
                <w:sz w:val="20"/>
                <w:szCs w:val="20"/>
                <w:lang w:val="ro-MD"/>
              </w:rPr>
              <w:t xml:space="preserve">Răspunderea pentru cauzarea prejudiciului cauzat florei, faunei și habitatelor este </w:t>
            </w:r>
            <w:r w:rsidRPr="00D32C79">
              <w:rPr>
                <w:rFonts w:ascii="Times New Roman" w:hAnsi="Times New Roman" w:cs="Times New Roman"/>
                <w:iCs/>
                <w:spacing w:val="-2"/>
                <w:sz w:val="20"/>
                <w:szCs w:val="20"/>
                <w:lang w:val="ro-MD"/>
              </w:rPr>
              <w:t>consolidat.</w:t>
            </w:r>
          </w:p>
        </w:tc>
      </w:tr>
      <w:tr w:rsidR="00AA3681" w:rsidRPr="00EC1F80" w14:paraId="7219BE5B" w14:textId="77777777" w:rsidTr="006038E9">
        <w:trPr>
          <w:trHeight w:val="440"/>
        </w:trPr>
        <w:tc>
          <w:tcPr>
            <w:tcW w:w="3402" w:type="dxa"/>
          </w:tcPr>
          <w:p w14:paraId="555BF4E5" w14:textId="65C6963E" w:rsidR="00AA3681" w:rsidRPr="00D32C79" w:rsidRDefault="00AA3681" w:rsidP="00AA3681">
            <w:pPr>
              <w:pStyle w:val="TableParagraph"/>
              <w:tabs>
                <w:tab w:val="left" w:pos="2078"/>
              </w:tabs>
              <w:ind w:left="124" w:right="93"/>
              <w:jc w:val="both"/>
              <w:rPr>
                <w:rFonts w:ascii="Times New Roman" w:hAnsi="Times New Roman" w:cs="Times New Roman"/>
                <w:b/>
                <w:sz w:val="20"/>
                <w:szCs w:val="20"/>
                <w:lang w:val="ro-MD"/>
              </w:rPr>
            </w:pPr>
            <w:r w:rsidRPr="00D32C79">
              <w:rPr>
                <w:rFonts w:ascii="Times New Roman" w:hAnsi="Times New Roman" w:cs="Times New Roman"/>
                <w:b/>
                <w:sz w:val="20"/>
                <w:szCs w:val="20"/>
                <w:lang w:val="ro-MD"/>
              </w:rPr>
              <w:t xml:space="preserve">Obiectiv Specific 5: </w:t>
            </w:r>
            <w:r w:rsidRPr="00D32C79">
              <w:rPr>
                <w:rFonts w:ascii="Times New Roman" w:hAnsi="Times New Roman" w:cs="Times New Roman"/>
                <w:sz w:val="20"/>
                <w:szCs w:val="20"/>
                <w:lang w:val="ro-MD"/>
              </w:rPr>
              <w:t xml:space="preserve">Asigurarea, până în anul 2030, a măsurilor de sporire a beneficiilor în urma utilizării resurselor naturale şi a serviciilor </w:t>
            </w:r>
            <w:r w:rsidRPr="00D32C79">
              <w:rPr>
                <w:rFonts w:ascii="Times New Roman" w:hAnsi="Times New Roman" w:cs="Times New Roman"/>
                <w:spacing w:val="-2"/>
                <w:sz w:val="20"/>
                <w:szCs w:val="20"/>
                <w:lang w:val="ro-MD"/>
              </w:rPr>
              <w:t xml:space="preserve">ecosistemice </w:t>
            </w:r>
            <w:r w:rsidRPr="00D32C79">
              <w:rPr>
                <w:rFonts w:ascii="Times New Roman" w:hAnsi="Times New Roman" w:cs="Times New Roman"/>
                <w:spacing w:val="-4"/>
                <w:sz w:val="20"/>
                <w:szCs w:val="20"/>
                <w:lang w:val="ro-MD"/>
              </w:rPr>
              <w:t xml:space="preserve">prin </w:t>
            </w:r>
            <w:r w:rsidRPr="00D32C79">
              <w:rPr>
                <w:rFonts w:ascii="Times New Roman" w:hAnsi="Times New Roman" w:cs="Times New Roman"/>
                <w:sz w:val="20"/>
                <w:szCs w:val="20"/>
                <w:lang w:val="ro-MD"/>
              </w:rPr>
              <w:t xml:space="preserve">creșterea angajamentului </w:t>
            </w:r>
            <w:r w:rsidRPr="00D32C79">
              <w:rPr>
                <w:rFonts w:ascii="Times New Roman" w:hAnsi="Times New Roman" w:cs="Times New Roman"/>
                <w:spacing w:val="-2"/>
                <w:sz w:val="20"/>
                <w:szCs w:val="20"/>
                <w:lang w:val="ro-MD"/>
              </w:rPr>
              <w:t>financiar</w:t>
            </w:r>
            <w:r w:rsidRPr="00D32C79">
              <w:rPr>
                <w:spacing w:val="-2"/>
                <w:sz w:val="20"/>
                <w:szCs w:val="20"/>
                <w:lang w:val="ro-MD"/>
              </w:rPr>
              <w:t xml:space="preserve"> </w:t>
            </w:r>
            <w:r w:rsidRPr="00D32C79">
              <w:rPr>
                <w:rFonts w:ascii="Times New Roman" w:hAnsi="Times New Roman" w:cs="Times New Roman"/>
                <w:spacing w:val="-2"/>
                <w:sz w:val="20"/>
                <w:szCs w:val="20"/>
                <w:lang w:val="ro-MD"/>
              </w:rPr>
              <w:lastRenderedPageBreak/>
              <w:t>pentru</w:t>
            </w:r>
            <w:r w:rsidRPr="00D32C79">
              <w:rPr>
                <w:spacing w:val="-2"/>
                <w:sz w:val="20"/>
                <w:szCs w:val="20"/>
                <w:lang w:val="ro-MD"/>
              </w:rPr>
              <w:t xml:space="preserve"> </w:t>
            </w:r>
            <w:r w:rsidRPr="00D32C79">
              <w:rPr>
                <w:rFonts w:ascii="Times New Roman" w:hAnsi="Times New Roman" w:cs="Times New Roman"/>
                <w:spacing w:val="-2"/>
                <w:sz w:val="20"/>
                <w:szCs w:val="20"/>
                <w:lang w:val="ro-MD"/>
              </w:rPr>
              <w:t xml:space="preserve">stimuarea </w:t>
            </w:r>
            <w:r w:rsidRPr="00D32C79">
              <w:rPr>
                <w:rFonts w:ascii="Times New Roman" w:hAnsi="Times New Roman" w:cs="Times New Roman"/>
                <w:sz w:val="20"/>
                <w:szCs w:val="20"/>
                <w:lang w:val="ro-MD"/>
              </w:rPr>
              <w:t>investițiilor în domeniul soluțiilor bazate pe</w:t>
            </w:r>
            <w:r w:rsidRPr="00D32C79">
              <w:rPr>
                <w:rFonts w:ascii="Times New Roman" w:hAnsi="Times New Roman" w:cs="Times New Roman"/>
                <w:spacing w:val="40"/>
                <w:sz w:val="20"/>
                <w:szCs w:val="20"/>
                <w:lang w:val="ro-MD"/>
              </w:rPr>
              <w:t xml:space="preserve"> </w:t>
            </w:r>
            <w:r w:rsidRPr="00D32C79">
              <w:rPr>
                <w:rFonts w:ascii="Times New Roman" w:hAnsi="Times New Roman" w:cs="Times New Roman"/>
                <w:spacing w:val="-2"/>
                <w:sz w:val="20"/>
                <w:szCs w:val="20"/>
                <w:lang w:val="ro-MD"/>
              </w:rPr>
              <w:t>natură</w:t>
            </w:r>
          </w:p>
        </w:tc>
        <w:tc>
          <w:tcPr>
            <w:tcW w:w="6521" w:type="dxa"/>
          </w:tcPr>
          <w:p w14:paraId="0E7EB566" w14:textId="77777777" w:rsidR="00AA3681" w:rsidRPr="00D32C79" w:rsidRDefault="00AA3681" w:rsidP="00AA3681">
            <w:pPr>
              <w:pStyle w:val="TableParagraph"/>
              <w:spacing w:before="2"/>
              <w:ind w:left="137" w:right="97"/>
              <w:jc w:val="both"/>
              <w:rPr>
                <w:rFonts w:ascii="Times New Roman" w:hAnsi="Times New Roman" w:cs="Times New Roman"/>
                <w:sz w:val="20"/>
                <w:szCs w:val="20"/>
                <w:lang w:val="ro-MD"/>
              </w:rPr>
            </w:pPr>
            <w:r w:rsidRPr="00D32C79">
              <w:rPr>
                <w:rFonts w:ascii="Times New Roman" w:hAnsi="Times New Roman" w:cs="Times New Roman"/>
                <w:b/>
                <w:sz w:val="20"/>
                <w:szCs w:val="20"/>
                <w:lang w:val="ro-MD"/>
              </w:rPr>
              <w:lastRenderedPageBreak/>
              <w:t>Direcția de acțiune 5.1</w:t>
            </w:r>
            <w:r w:rsidRPr="00D32C79">
              <w:rPr>
                <w:rFonts w:ascii="Times New Roman" w:hAnsi="Times New Roman" w:cs="Times New Roman"/>
                <w:sz w:val="20"/>
                <w:szCs w:val="20"/>
                <w:lang w:val="ro-MD"/>
              </w:rPr>
              <w:t>. Mobilizarea și asigurarea mijloacelor financiare adecvate și crearea unui mediu de reglementare favorabil conservării biodiversității și sprijinirea acesteia la nivel juridic, administrativ central și regional.</w:t>
            </w:r>
          </w:p>
          <w:p w14:paraId="2E01BA9C" w14:textId="77777777" w:rsidR="00AA3681" w:rsidRPr="00D32C79" w:rsidRDefault="00AA3681" w:rsidP="00AA3681">
            <w:pPr>
              <w:pStyle w:val="TableParagraph"/>
              <w:ind w:left="137" w:right="99"/>
              <w:jc w:val="both"/>
              <w:rPr>
                <w:rFonts w:ascii="Times New Roman" w:hAnsi="Times New Roman" w:cs="Times New Roman"/>
                <w:sz w:val="20"/>
                <w:szCs w:val="20"/>
                <w:lang w:val="ro-MD"/>
              </w:rPr>
            </w:pPr>
            <w:r w:rsidRPr="00D32C79">
              <w:rPr>
                <w:rFonts w:ascii="Times New Roman" w:hAnsi="Times New Roman" w:cs="Times New Roman"/>
                <w:b/>
                <w:sz w:val="20"/>
                <w:szCs w:val="20"/>
                <w:lang w:val="ro-MD"/>
              </w:rPr>
              <w:t>Direcția de acțiune 5.2</w:t>
            </w:r>
            <w:r w:rsidRPr="00D32C79">
              <w:rPr>
                <w:rFonts w:ascii="Times New Roman" w:hAnsi="Times New Roman" w:cs="Times New Roman"/>
                <w:sz w:val="20"/>
                <w:szCs w:val="20"/>
                <w:lang w:val="ro-MD"/>
              </w:rPr>
              <w:t xml:space="preserve">. Facilitarea contribuției financiare a părților interesate </w:t>
            </w:r>
            <w:r w:rsidRPr="00D32C79">
              <w:rPr>
                <w:rFonts w:ascii="Times New Roman" w:hAnsi="Times New Roman" w:cs="Times New Roman"/>
                <w:sz w:val="20"/>
                <w:szCs w:val="20"/>
                <w:lang w:val="ro-MD"/>
              </w:rPr>
              <w:lastRenderedPageBreak/>
              <w:t>în conservarea biodiversității valorificând la maximum oportunitățile de finanțare atât publice, cât și private.</w:t>
            </w:r>
          </w:p>
          <w:p w14:paraId="43CEDDA4" w14:textId="1360C120" w:rsidR="00AA3681" w:rsidRPr="00D32C79" w:rsidRDefault="00AA3681" w:rsidP="00AA3681">
            <w:pPr>
              <w:pStyle w:val="TableParagraph"/>
              <w:spacing w:before="2"/>
              <w:ind w:left="137" w:right="97"/>
              <w:jc w:val="both"/>
              <w:rPr>
                <w:rFonts w:ascii="Times New Roman" w:hAnsi="Times New Roman" w:cs="Times New Roman"/>
                <w:b/>
                <w:iCs/>
                <w:sz w:val="20"/>
                <w:szCs w:val="20"/>
                <w:lang w:val="ro-MD"/>
              </w:rPr>
            </w:pPr>
            <w:r w:rsidRPr="00D32C79">
              <w:rPr>
                <w:rFonts w:ascii="Times New Roman" w:hAnsi="Times New Roman" w:cs="Times New Roman"/>
                <w:b/>
                <w:sz w:val="20"/>
                <w:szCs w:val="20"/>
                <w:lang w:val="ro-MD"/>
              </w:rPr>
              <w:t xml:space="preserve">Direcția de acțiune 5.3. </w:t>
            </w:r>
            <w:r w:rsidRPr="00D32C79">
              <w:rPr>
                <w:rFonts w:ascii="Times New Roman" w:hAnsi="Times New Roman" w:cs="Times New Roman"/>
                <w:sz w:val="20"/>
                <w:szCs w:val="20"/>
                <w:lang w:val="ro-MD"/>
              </w:rPr>
              <w:t xml:space="preserve">Răspunderea pentru cauzarea prejudiciului cauzat florei, faunei și habitatelor este </w:t>
            </w:r>
            <w:r w:rsidRPr="00D32C79">
              <w:rPr>
                <w:rFonts w:ascii="Times New Roman" w:hAnsi="Times New Roman" w:cs="Times New Roman"/>
                <w:spacing w:val="-2"/>
                <w:sz w:val="20"/>
                <w:szCs w:val="20"/>
                <w:lang w:val="ro-MD"/>
              </w:rPr>
              <w:t>consolidat.</w:t>
            </w:r>
          </w:p>
        </w:tc>
      </w:tr>
    </w:tbl>
    <w:p w14:paraId="14BC95D0" w14:textId="77777777" w:rsidR="00945FE3" w:rsidRPr="00D32C79" w:rsidRDefault="00945FE3" w:rsidP="0002467C">
      <w:pPr>
        <w:pStyle w:val="ListParagraph"/>
        <w:tabs>
          <w:tab w:val="left" w:pos="1274"/>
          <w:tab w:val="left" w:pos="1277"/>
        </w:tabs>
        <w:spacing w:before="1" w:after="0"/>
        <w:ind w:left="1277" w:right="558"/>
        <w:contextualSpacing w:val="0"/>
        <w:rPr>
          <w:rFonts w:ascii="Times New Roman" w:hAnsi="Times New Roman" w:cs="Times New Roman"/>
          <w:b/>
          <w:spacing w:val="-2"/>
          <w:lang w:val="ro-MD"/>
        </w:rPr>
      </w:pPr>
    </w:p>
    <w:p w14:paraId="2224364A" w14:textId="039479B4" w:rsidR="00105D0B" w:rsidRPr="00D32C79" w:rsidRDefault="002B4ED9" w:rsidP="00455AE6">
      <w:pPr>
        <w:pStyle w:val="Anexe"/>
        <w:rPr>
          <w:lang w:val="ro-MD"/>
        </w:rPr>
      </w:pPr>
      <w:bookmarkStart w:id="237" w:name="_Toc209917717"/>
      <w:r w:rsidRPr="00D32C79">
        <w:rPr>
          <w:lang w:val="ro-MD"/>
        </w:rPr>
        <w:t xml:space="preserve">Anexa </w:t>
      </w:r>
      <w:r w:rsidR="00081025" w:rsidRPr="00D32C79">
        <w:rPr>
          <w:lang w:val="ro-MD"/>
        </w:rPr>
        <w:t>3</w:t>
      </w:r>
      <w:r w:rsidRPr="00D32C79">
        <w:rPr>
          <w:lang w:val="ro-MD"/>
        </w:rPr>
        <w:t xml:space="preserve">. </w:t>
      </w:r>
      <w:r w:rsidR="00F86B09" w:rsidRPr="00D32C79">
        <w:rPr>
          <w:lang w:val="ro-MD"/>
        </w:rPr>
        <w:t>Contribuția principalelor activități economice la formarea produsului intern brut</w:t>
      </w:r>
      <w:r w:rsidR="00B56A1A" w:rsidRPr="00D32C79">
        <w:rPr>
          <w:lang w:val="ro-MD"/>
        </w:rPr>
        <w:t xml:space="preserve">, conform datelor statistice </w:t>
      </w:r>
      <w:r w:rsidR="00AA3681" w:rsidRPr="00D32C79">
        <w:rPr>
          <w:lang w:val="ro-MD"/>
        </w:rPr>
        <w:t>(BNS, 2024)</w:t>
      </w:r>
      <w:r w:rsidR="006038E9" w:rsidRPr="00D32C79">
        <w:rPr>
          <w:lang w:val="ro-MD"/>
        </w:rPr>
        <w:t xml:space="preserve">, în  </w:t>
      </w:r>
      <w:r w:rsidR="00105D0B" w:rsidRPr="00D32C79">
        <w:rPr>
          <w:lang w:val="ro-MD"/>
        </w:rPr>
        <w:t>%</w:t>
      </w:r>
      <w:bookmarkEnd w:id="237"/>
    </w:p>
    <w:tbl>
      <w:tblPr>
        <w:tblStyle w:val="TableNormal1"/>
        <w:tblW w:w="9923" w:type="dxa"/>
        <w:tblInd w:w="-5" w:type="dxa"/>
        <w:tblLayout w:type="fixed"/>
        <w:tblLook w:val="01E0" w:firstRow="1" w:lastRow="1" w:firstColumn="1" w:lastColumn="1" w:noHBand="0" w:noVBand="0"/>
      </w:tblPr>
      <w:tblGrid>
        <w:gridCol w:w="5529"/>
        <w:gridCol w:w="850"/>
        <w:gridCol w:w="992"/>
        <w:gridCol w:w="709"/>
        <w:gridCol w:w="851"/>
        <w:gridCol w:w="992"/>
      </w:tblGrid>
      <w:tr w:rsidR="00F86B09" w:rsidRPr="00D32C79" w14:paraId="60FA8B0A" w14:textId="77777777" w:rsidTr="006038E9">
        <w:trPr>
          <w:trHeight w:val="289"/>
        </w:trPr>
        <w:tc>
          <w:tcPr>
            <w:tcW w:w="5529" w:type="dxa"/>
            <w:tcBorders>
              <w:top w:val="single" w:sz="4" w:space="0" w:color="auto"/>
              <w:left w:val="single" w:sz="4" w:space="0" w:color="auto"/>
              <w:bottom w:val="single" w:sz="4" w:space="0" w:color="auto"/>
              <w:right w:val="single" w:sz="4" w:space="0" w:color="auto"/>
            </w:tcBorders>
            <w:shd w:val="clear" w:color="auto" w:fill="E7E6E6" w:themeFill="background2"/>
          </w:tcPr>
          <w:p w14:paraId="5CAF3EE0" w14:textId="5FAF31A0" w:rsidR="00F86B09" w:rsidRPr="00D32C79" w:rsidRDefault="00AA3681" w:rsidP="004F6FF7">
            <w:pPr>
              <w:pStyle w:val="TableParagraph"/>
              <w:rPr>
                <w:rFonts w:ascii="Times New Roman" w:hAnsi="Times New Roman" w:cs="Times New Roman"/>
                <w:b/>
                <w:bCs/>
                <w:sz w:val="22"/>
                <w:lang w:val="ro-MD"/>
              </w:rPr>
            </w:pPr>
            <w:r w:rsidRPr="00D32C79">
              <w:rPr>
                <w:rFonts w:ascii="Times New Roman" w:hAnsi="Times New Roman" w:cs="Times New Roman"/>
                <w:sz w:val="22"/>
                <w:lang w:val="ro-MD"/>
              </w:rPr>
              <w:t xml:space="preserve">   </w:t>
            </w:r>
            <w:r w:rsidR="00081025" w:rsidRPr="00D32C79">
              <w:rPr>
                <w:rFonts w:ascii="Times New Roman" w:hAnsi="Times New Roman" w:cs="Times New Roman"/>
                <w:b/>
                <w:bCs/>
                <w:sz w:val="22"/>
                <w:lang w:val="ro-MD"/>
              </w:rPr>
              <w:t>Activități/Ani</w:t>
            </w:r>
          </w:p>
        </w:tc>
        <w:tc>
          <w:tcPr>
            <w:tcW w:w="850" w:type="dxa"/>
            <w:tcBorders>
              <w:top w:val="single" w:sz="4" w:space="0" w:color="auto"/>
              <w:left w:val="single" w:sz="4" w:space="0" w:color="auto"/>
              <w:bottom w:val="single" w:sz="4" w:space="0" w:color="auto"/>
              <w:right w:val="single" w:sz="4" w:space="0" w:color="auto"/>
            </w:tcBorders>
            <w:shd w:val="clear" w:color="auto" w:fill="E7E6E6" w:themeFill="background2"/>
          </w:tcPr>
          <w:p w14:paraId="4A0C078B" w14:textId="77777777" w:rsidR="00F86B09" w:rsidRPr="00D32C79" w:rsidRDefault="00F86B09" w:rsidP="004F6FF7">
            <w:pPr>
              <w:pStyle w:val="TableParagraph"/>
              <w:spacing w:before="54"/>
              <w:ind w:right="5"/>
              <w:jc w:val="center"/>
              <w:rPr>
                <w:rFonts w:ascii="Times New Roman" w:hAnsi="Times New Roman" w:cs="Times New Roman"/>
                <w:b/>
                <w:bCs/>
                <w:sz w:val="22"/>
                <w:lang w:val="ro-MD"/>
              </w:rPr>
            </w:pPr>
            <w:r w:rsidRPr="00D32C79">
              <w:rPr>
                <w:rFonts w:ascii="Times New Roman" w:hAnsi="Times New Roman" w:cs="Times New Roman"/>
                <w:b/>
                <w:bCs/>
                <w:spacing w:val="-4"/>
                <w:sz w:val="22"/>
                <w:lang w:val="ro-MD"/>
              </w:rPr>
              <w:t>2019</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tcPr>
          <w:p w14:paraId="4A8A361D" w14:textId="77777777" w:rsidR="00F86B09" w:rsidRPr="00D32C79" w:rsidRDefault="00F86B09" w:rsidP="004F6FF7">
            <w:pPr>
              <w:pStyle w:val="TableParagraph"/>
              <w:spacing w:before="54"/>
              <w:ind w:right="5"/>
              <w:jc w:val="center"/>
              <w:rPr>
                <w:rFonts w:ascii="Times New Roman" w:hAnsi="Times New Roman" w:cs="Times New Roman"/>
                <w:b/>
                <w:bCs/>
                <w:sz w:val="22"/>
                <w:lang w:val="ro-MD"/>
              </w:rPr>
            </w:pPr>
            <w:r w:rsidRPr="00D32C79">
              <w:rPr>
                <w:rFonts w:ascii="Times New Roman" w:hAnsi="Times New Roman" w:cs="Times New Roman"/>
                <w:b/>
                <w:bCs/>
                <w:spacing w:val="-4"/>
                <w:sz w:val="22"/>
                <w:lang w:val="ro-MD"/>
              </w:rPr>
              <w:t>2020</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tcPr>
          <w:p w14:paraId="334ACF7A" w14:textId="77777777" w:rsidR="00F86B09" w:rsidRPr="00D32C79" w:rsidRDefault="00F86B09" w:rsidP="004F6FF7">
            <w:pPr>
              <w:pStyle w:val="TableParagraph"/>
              <w:spacing w:before="54"/>
              <w:ind w:left="22" w:right="22"/>
              <w:jc w:val="center"/>
              <w:rPr>
                <w:rFonts w:ascii="Times New Roman" w:hAnsi="Times New Roman" w:cs="Times New Roman"/>
                <w:b/>
                <w:bCs/>
                <w:sz w:val="22"/>
                <w:lang w:val="ro-MD"/>
              </w:rPr>
            </w:pPr>
            <w:r w:rsidRPr="00D32C79">
              <w:rPr>
                <w:rFonts w:ascii="Times New Roman" w:hAnsi="Times New Roman" w:cs="Times New Roman"/>
                <w:b/>
                <w:bCs/>
                <w:spacing w:val="-4"/>
                <w:sz w:val="22"/>
                <w:lang w:val="ro-MD"/>
              </w:rPr>
              <w:t>2021</w:t>
            </w:r>
          </w:p>
        </w:tc>
        <w:tc>
          <w:tcPr>
            <w:tcW w:w="851" w:type="dxa"/>
            <w:tcBorders>
              <w:top w:val="single" w:sz="4" w:space="0" w:color="auto"/>
              <w:left w:val="single" w:sz="4" w:space="0" w:color="auto"/>
              <w:bottom w:val="single" w:sz="4" w:space="0" w:color="auto"/>
              <w:right w:val="single" w:sz="4" w:space="0" w:color="auto"/>
            </w:tcBorders>
            <w:shd w:val="clear" w:color="auto" w:fill="E7E6E6" w:themeFill="background2"/>
          </w:tcPr>
          <w:p w14:paraId="58064619" w14:textId="77777777" w:rsidR="00F86B09" w:rsidRPr="00D32C79" w:rsidRDefault="00F86B09" w:rsidP="004F6FF7">
            <w:pPr>
              <w:pStyle w:val="TableParagraph"/>
              <w:spacing w:before="54"/>
              <w:ind w:left="1" w:right="5"/>
              <w:jc w:val="center"/>
              <w:rPr>
                <w:rFonts w:ascii="Times New Roman" w:hAnsi="Times New Roman" w:cs="Times New Roman"/>
                <w:b/>
                <w:bCs/>
                <w:sz w:val="22"/>
                <w:lang w:val="ro-MD"/>
              </w:rPr>
            </w:pPr>
            <w:r w:rsidRPr="00D32C79">
              <w:rPr>
                <w:rFonts w:ascii="Times New Roman" w:hAnsi="Times New Roman" w:cs="Times New Roman"/>
                <w:b/>
                <w:bCs/>
                <w:spacing w:val="-4"/>
                <w:sz w:val="22"/>
                <w:lang w:val="ro-MD"/>
              </w:rPr>
              <w:t>2022</w:t>
            </w:r>
          </w:p>
        </w:tc>
        <w:tc>
          <w:tcPr>
            <w:tcW w:w="992" w:type="dxa"/>
            <w:tcBorders>
              <w:top w:val="single" w:sz="4" w:space="0" w:color="auto"/>
              <w:left w:val="single" w:sz="4" w:space="0" w:color="auto"/>
              <w:bottom w:val="single" w:sz="4" w:space="0" w:color="auto"/>
              <w:right w:val="single" w:sz="4" w:space="0" w:color="auto"/>
            </w:tcBorders>
            <w:shd w:val="clear" w:color="auto" w:fill="E7E6E6" w:themeFill="background2"/>
          </w:tcPr>
          <w:p w14:paraId="03BC1191" w14:textId="53DB83E9" w:rsidR="00F86B09" w:rsidRPr="00D32C79" w:rsidRDefault="00F86B09" w:rsidP="004F6FF7">
            <w:pPr>
              <w:pStyle w:val="TableParagraph"/>
              <w:spacing w:before="54"/>
              <w:ind w:right="4"/>
              <w:jc w:val="center"/>
              <w:rPr>
                <w:rFonts w:ascii="Times New Roman" w:hAnsi="Times New Roman" w:cs="Times New Roman"/>
                <w:b/>
                <w:bCs/>
                <w:position w:val="6"/>
                <w:sz w:val="22"/>
                <w:lang w:val="ro-MD"/>
              </w:rPr>
            </w:pPr>
            <w:r w:rsidRPr="00D32C79">
              <w:rPr>
                <w:rFonts w:ascii="Times New Roman" w:hAnsi="Times New Roman" w:cs="Times New Roman"/>
                <w:b/>
                <w:bCs/>
                <w:spacing w:val="-2"/>
                <w:sz w:val="22"/>
                <w:lang w:val="ro-MD"/>
              </w:rPr>
              <w:t>2023</w:t>
            </w:r>
          </w:p>
        </w:tc>
      </w:tr>
      <w:tr w:rsidR="00F86B09" w:rsidRPr="00D32C79" w14:paraId="1219416C" w14:textId="77777777" w:rsidTr="006038E9">
        <w:trPr>
          <w:trHeight w:val="207"/>
        </w:trPr>
        <w:tc>
          <w:tcPr>
            <w:tcW w:w="5529" w:type="dxa"/>
            <w:tcBorders>
              <w:top w:val="single" w:sz="4" w:space="0" w:color="auto"/>
              <w:left w:val="single" w:sz="4" w:space="0" w:color="auto"/>
              <w:bottom w:val="single" w:sz="4" w:space="0" w:color="auto"/>
              <w:right w:val="single" w:sz="4" w:space="0" w:color="auto"/>
            </w:tcBorders>
          </w:tcPr>
          <w:p w14:paraId="671A3B00" w14:textId="295641D5" w:rsidR="00F86B09" w:rsidRPr="00D32C79" w:rsidRDefault="00F86B09" w:rsidP="00917166">
            <w:pPr>
              <w:pStyle w:val="TableParagraph"/>
              <w:spacing w:line="229" w:lineRule="exact"/>
              <w:ind w:left="122"/>
              <w:rPr>
                <w:rFonts w:ascii="Times New Roman" w:hAnsi="Times New Roman" w:cs="Times New Roman"/>
                <w:i/>
                <w:sz w:val="20"/>
                <w:szCs w:val="20"/>
                <w:lang w:val="ro-MD"/>
              </w:rPr>
            </w:pPr>
            <w:r w:rsidRPr="00D32C79">
              <w:rPr>
                <w:rFonts w:ascii="Times New Roman" w:hAnsi="Times New Roman" w:cs="Times New Roman"/>
                <w:sz w:val="20"/>
                <w:szCs w:val="20"/>
                <w:lang w:val="ro-MD"/>
              </w:rPr>
              <w:t>Produsul</w:t>
            </w:r>
            <w:r w:rsidRPr="00D32C79">
              <w:rPr>
                <w:rFonts w:ascii="Times New Roman" w:hAnsi="Times New Roman" w:cs="Times New Roman"/>
                <w:spacing w:val="-10"/>
                <w:sz w:val="20"/>
                <w:szCs w:val="20"/>
                <w:lang w:val="ro-MD"/>
              </w:rPr>
              <w:t xml:space="preserve"> </w:t>
            </w:r>
            <w:r w:rsidRPr="00D32C79">
              <w:rPr>
                <w:rFonts w:ascii="Times New Roman" w:hAnsi="Times New Roman" w:cs="Times New Roman"/>
                <w:sz w:val="20"/>
                <w:szCs w:val="20"/>
                <w:lang w:val="ro-MD"/>
              </w:rPr>
              <w:t>intern</w:t>
            </w:r>
            <w:r w:rsidRPr="00D32C79">
              <w:rPr>
                <w:rFonts w:ascii="Times New Roman" w:hAnsi="Times New Roman" w:cs="Times New Roman"/>
                <w:spacing w:val="-9"/>
                <w:sz w:val="20"/>
                <w:szCs w:val="20"/>
                <w:lang w:val="ro-MD"/>
              </w:rPr>
              <w:t xml:space="preserve"> </w:t>
            </w:r>
            <w:r w:rsidRPr="00D32C79">
              <w:rPr>
                <w:rFonts w:ascii="Times New Roman" w:hAnsi="Times New Roman" w:cs="Times New Roman"/>
                <w:spacing w:val="-4"/>
                <w:sz w:val="20"/>
                <w:szCs w:val="20"/>
                <w:lang w:val="ro-MD"/>
              </w:rPr>
              <w:t>brut</w:t>
            </w:r>
          </w:p>
        </w:tc>
        <w:tc>
          <w:tcPr>
            <w:tcW w:w="850" w:type="dxa"/>
            <w:tcBorders>
              <w:top w:val="single" w:sz="4" w:space="0" w:color="auto"/>
              <w:left w:val="single" w:sz="4" w:space="0" w:color="auto"/>
              <w:bottom w:val="single" w:sz="4" w:space="0" w:color="auto"/>
              <w:right w:val="single" w:sz="4" w:space="0" w:color="auto"/>
            </w:tcBorders>
          </w:tcPr>
          <w:p w14:paraId="74565FC4" w14:textId="77777777" w:rsidR="00F86B09" w:rsidRPr="00D32C79" w:rsidRDefault="00F86B09" w:rsidP="004F6FF7">
            <w:pPr>
              <w:pStyle w:val="TableParagraph"/>
              <w:spacing w:line="229" w:lineRule="exact"/>
              <w:ind w:left="3" w:right="13"/>
              <w:jc w:val="center"/>
              <w:rPr>
                <w:rFonts w:ascii="Times New Roman" w:hAnsi="Times New Roman" w:cs="Times New Roman"/>
                <w:sz w:val="20"/>
                <w:szCs w:val="20"/>
                <w:lang w:val="ro-MD"/>
              </w:rPr>
            </w:pPr>
            <w:r w:rsidRPr="00D32C79">
              <w:rPr>
                <w:rFonts w:ascii="Times New Roman" w:hAnsi="Times New Roman" w:cs="Times New Roman"/>
                <w:spacing w:val="-2"/>
                <w:sz w:val="20"/>
                <w:szCs w:val="20"/>
                <w:lang w:val="ro-MD"/>
              </w:rPr>
              <w:t>100,0</w:t>
            </w:r>
          </w:p>
        </w:tc>
        <w:tc>
          <w:tcPr>
            <w:tcW w:w="992" w:type="dxa"/>
            <w:tcBorders>
              <w:top w:val="single" w:sz="4" w:space="0" w:color="auto"/>
              <w:left w:val="single" w:sz="4" w:space="0" w:color="auto"/>
              <w:bottom w:val="single" w:sz="4" w:space="0" w:color="auto"/>
              <w:right w:val="single" w:sz="4" w:space="0" w:color="auto"/>
            </w:tcBorders>
          </w:tcPr>
          <w:p w14:paraId="30A4CA34" w14:textId="77777777" w:rsidR="00F86B09" w:rsidRPr="00D32C79" w:rsidRDefault="00F86B09" w:rsidP="004F6FF7">
            <w:pPr>
              <w:pStyle w:val="TableParagraph"/>
              <w:spacing w:line="229" w:lineRule="exact"/>
              <w:ind w:right="5"/>
              <w:jc w:val="center"/>
              <w:rPr>
                <w:rFonts w:ascii="Times New Roman" w:hAnsi="Times New Roman" w:cs="Times New Roman"/>
                <w:sz w:val="20"/>
                <w:szCs w:val="20"/>
                <w:lang w:val="ro-MD"/>
              </w:rPr>
            </w:pPr>
            <w:r w:rsidRPr="00D32C79">
              <w:rPr>
                <w:rFonts w:ascii="Times New Roman" w:hAnsi="Times New Roman" w:cs="Times New Roman"/>
                <w:spacing w:val="-2"/>
                <w:sz w:val="20"/>
                <w:szCs w:val="20"/>
                <w:lang w:val="ro-MD"/>
              </w:rPr>
              <w:t>100,0</w:t>
            </w:r>
          </w:p>
        </w:tc>
        <w:tc>
          <w:tcPr>
            <w:tcW w:w="709" w:type="dxa"/>
            <w:tcBorders>
              <w:top w:val="single" w:sz="4" w:space="0" w:color="auto"/>
              <w:left w:val="single" w:sz="4" w:space="0" w:color="auto"/>
              <w:bottom w:val="single" w:sz="4" w:space="0" w:color="auto"/>
              <w:right w:val="single" w:sz="4" w:space="0" w:color="auto"/>
            </w:tcBorders>
          </w:tcPr>
          <w:p w14:paraId="3CEE0B3A" w14:textId="77777777" w:rsidR="00F86B09" w:rsidRPr="00D32C79" w:rsidRDefault="00F86B09" w:rsidP="004F6FF7">
            <w:pPr>
              <w:pStyle w:val="TableParagraph"/>
              <w:spacing w:line="229" w:lineRule="exact"/>
              <w:ind w:right="3"/>
              <w:jc w:val="center"/>
              <w:rPr>
                <w:rFonts w:ascii="Times New Roman" w:hAnsi="Times New Roman" w:cs="Times New Roman"/>
                <w:sz w:val="20"/>
                <w:szCs w:val="20"/>
                <w:lang w:val="ro-MD"/>
              </w:rPr>
            </w:pPr>
            <w:r w:rsidRPr="00D32C79">
              <w:rPr>
                <w:rFonts w:ascii="Times New Roman" w:hAnsi="Times New Roman" w:cs="Times New Roman"/>
                <w:spacing w:val="-2"/>
                <w:sz w:val="20"/>
                <w:szCs w:val="20"/>
                <w:lang w:val="ro-MD"/>
              </w:rPr>
              <w:t>100,0</w:t>
            </w:r>
          </w:p>
        </w:tc>
        <w:tc>
          <w:tcPr>
            <w:tcW w:w="851" w:type="dxa"/>
            <w:tcBorders>
              <w:top w:val="single" w:sz="4" w:space="0" w:color="auto"/>
              <w:left w:val="single" w:sz="4" w:space="0" w:color="auto"/>
              <w:bottom w:val="single" w:sz="4" w:space="0" w:color="auto"/>
              <w:right w:val="single" w:sz="4" w:space="0" w:color="auto"/>
            </w:tcBorders>
          </w:tcPr>
          <w:p w14:paraId="13317DD9" w14:textId="77777777" w:rsidR="00F86B09" w:rsidRPr="00D32C79" w:rsidRDefault="00F86B09" w:rsidP="004F6FF7">
            <w:pPr>
              <w:pStyle w:val="TableParagraph"/>
              <w:spacing w:line="229" w:lineRule="exact"/>
              <w:ind w:left="1" w:right="5"/>
              <w:jc w:val="center"/>
              <w:rPr>
                <w:rFonts w:ascii="Times New Roman" w:hAnsi="Times New Roman" w:cs="Times New Roman"/>
                <w:sz w:val="20"/>
                <w:szCs w:val="20"/>
                <w:lang w:val="ro-MD"/>
              </w:rPr>
            </w:pPr>
            <w:r w:rsidRPr="00D32C79">
              <w:rPr>
                <w:rFonts w:ascii="Times New Roman" w:hAnsi="Times New Roman" w:cs="Times New Roman"/>
                <w:spacing w:val="-2"/>
                <w:sz w:val="20"/>
                <w:szCs w:val="20"/>
                <w:lang w:val="ro-MD"/>
              </w:rPr>
              <w:t>100,0</w:t>
            </w:r>
          </w:p>
        </w:tc>
        <w:tc>
          <w:tcPr>
            <w:tcW w:w="992" w:type="dxa"/>
            <w:tcBorders>
              <w:top w:val="single" w:sz="4" w:space="0" w:color="auto"/>
              <w:left w:val="single" w:sz="4" w:space="0" w:color="auto"/>
              <w:bottom w:val="single" w:sz="4" w:space="0" w:color="auto"/>
              <w:right w:val="single" w:sz="4" w:space="0" w:color="auto"/>
            </w:tcBorders>
          </w:tcPr>
          <w:p w14:paraId="6CB5B623" w14:textId="77777777" w:rsidR="00F86B09" w:rsidRPr="00D32C79" w:rsidRDefault="00F86B09" w:rsidP="004F6FF7">
            <w:pPr>
              <w:pStyle w:val="TableParagraph"/>
              <w:spacing w:line="229" w:lineRule="exact"/>
              <w:ind w:left="2" w:right="3"/>
              <w:jc w:val="center"/>
              <w:rPr>
                <w:rFonts w:ascii="Times New Roman" w:hAnsi="Times New Roman" w:cs="Times New Roman"/>
                <w:sz w:val="20"/>
                <w:szCs w:val="20"/>
                <w:lang w:val="ro-MD"/>
              </w:rPr>
            </w:pPr>
            <w:r w:rsidRPr="00D32C79">
              <w:rPr>
                <w:rFonts w:ascii="Times New Roman" w:hAnsi="Times New Roman" w:cs="Times New Roman"/>
                <w:spacing w:val="-2"/>
                <w:sz w:val="20"/>
                <w:szCs w:val="20"/>
                <w:lang w:val="ro-MD"/>
              </w:rPr>
              <w:t>100,0</w:t>
            </w:r>
          </w:p>
        </w:tc>
      </w:tr>
      <w:tr w:rsidR="00F86B09" w:rsidRPr="00D32C79" w14:paraId="1CB6923B" w14:textId="77777777" w:rsidTr="006038E9">
        <w:trPr>
          <w:trHeight w:val="239"/>
        </w:trPr>
        <w:tc>
          <w:tcPr>
            <w:tcW w:w="5529" w:type="dxa"/>
            <w:tcBorders>
              <w:top w:val="single" w:sz="4" w:space="0" w:color="auto"/>
              <w:left w:val="single" w:sz="4" w:space="0" w:color="auto"/>
              <w:bottom w:val="single" w:sz="4" w:space="0" w:color="auto"/>
              <w:right w:val="single" w:sz="4" w:space="0" w:color="auto"/>
            </w:tcBorders>
          </w:tcPr>
          <w:p w14:paraId="18BB3284" w14:textId="6D284F8F" w:rsidR="00F86B09" w:rsidRPr="00D32C79" w:rsidRDefault="00F86B09" w:rsidP="00917166">
            <w:pPr>
              <w:pStyle w:val="TableParagraph"/>
              <w:spacing w:line="225" w:lineRule="exact"/>
              <w:ind w:left="122"/>
              <w:rPr>
                <w:rFonts w:ascii="Times New Roman" w:hAnsi="Times New Roman" w:cs="Times New Roman"/>
                <w:i/>
                <w:sz w:val="20"/>
                <w:szCs w:val="20"/>
                <w:lang w:val="ro-MD"/>
              </w:rPr>
            </w:pPr>
            <w:r w:rsidRPr="00D32C79">
              <w:rPr>
                <w:rFonts w:ascii="Times New Roman" w:hAnsi="Times New Roman" w:cs="Times New Roman"/>
                <w:sz w:val="20"/>
                <w:szCs w:val="20"/>
                <w:lang w:val="ro-MD"/>
              </w:rPr>
              <w:t>Impozite</w:t>
            </w:r>
            <w:r w:rsidRPr="00D32C79">
              <w:rPr>
                <w:rFonts w:ascii="Times New Roman" w:hAnsi="Times New Roman" w:cs="Times New Roman"/>
                <w:spacing w:val="-9"/>
                <w:sz w:val="20"/>
                <w:szCs w:val="20"/>
                <w:lang w:val="ro-MD"/>
              </w:rPr>
              <w:t xml:space="preserve"> </w:t>
            </w:r>
            <w:r w:rsidRPr="00D32C79">
              <w:rPr>
                <w:rFonts w:ascii="Times New Roman" w:hAnsi="Times New Roman" w:cs="Times New Roman"/>
                <w:sz w:val="20"/>
                <w:szCs w:val="20"/>
                <w:lang w:val="ro-MD"/>
              </w:rPr>
              <w:t>nete</w:t>
            </w:r>
            <w:r w:rsidRPr="00D32C79">
              <w:rPr>
                <w:rFonts w:ascii="Times New Roman" w:hAnsi="Times New Roman" w:cs="Times New Roman"/>
                <w:spacing w:val="-6"/>
                <w:sz w:val="20"/>
                <w:szCs w:val="20"/>
                <w:lang w:val="ro-MD"/>
              </w:rPr>
              <w:t xml:space="preserve"> </w:t>
            </w:r>
            <w:r w:rsidRPr="00D32C79">
              <w:rPr>
                <w:rFonts w:ascii="Times New Roman" w:hAnsi="Times New Roman" w:cs="Times New Roman"/>
                <w:sz w:val="20"/>
                <w:szCs w:val="20"/>
                <w:lang w:val="ro-MD"/>
              </w:rPr>
              <w:t>pe</w:t>
            </w:r>
            <w:r w:rsidRPr="00D32C79">
              <w:rPr>
                <w:rFonts w:ascii="Times New Roman" w:hAnsi="Times New Roman" w:cs="Times New Roman"/>
                <w:spacing w:val="-6"/>
                <w:sz w:val="20"/>
                <w:szCs w:val="20"/>
                <w:lang w:val="ro-MD"/>
              </w:rPr>
              <w:t xml:space="preserve"> </w:t>
            </w:r>
            <w:r w:rsidRPr="00D32C79">
              <w:rPr>
                <w:rFonts w:ascii="Times New Roman" w:hAnsi="Times New Roman" w:cs="Times New Roman"/>
                <w:spacing w:val="-2"/>
                <w:sz w:val="20"/>
                <w:szCs w:val="20"/>
                <w:lang w:val="ro-MD"/>
              </w:rPr>
              <w:t>produse</w:t>
            </w:r>
          </w:p>
        </w:tc>
        <w:tc>
          <w:tcPr>
            <w:tcW w:w="850" w:type="dxa"/>
            <w:tcBorders>
              <w:top w:val="single" w:sz="4" w:space="0" w:color="auto"/>
              <w:left w:val="single" w:sz="4" w:space="0" w:color="auto"/>
              <w:bottom w:val="single" w:sz="4" w:space="0" w:color="auto"/>
              <w:right w:val="single" w:sz="4" w:space="0" w:color="auto"/>
            </w:tcBorders>
          </w:tcPr>
          <w:p w14:paraId="608DA9EC" w14:textId="77777777" w:rsidR="00F86B09" w:rsidRPr="00D32C79" w:rsidRDefault="00F86B09" w:rsidP="004F6FF7">
            <w:pPr>
              <w:pStyle w:val="TableParagraph"/>
              <w:spacing w:line="225" w:lineRule="exact"/>
              <w:ind w:right="13"/>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13,2</w:t>
            </w:r>
          </w:p>
        </w:tc>
        <w:tc>
          <w:tcPr>
            <w:tcW w:w="992" w:type="dxa"/>
            <w:tcBorders>
              <w:top w:val="single" w:sz="4" w:space="0" w:color="auto"/>
              <w:left w:val="single" w:sz="4" w:space="0" w:color="auto"/>
              <w:bottom w:val="single" w:sz="4" w:space="0" w:color="auto"/>
              <w:right w:val="single" w:sz="4" w:space="0" w:color="auto"/>
            </w:tcBorders>
          </w:tcPr>
          <w:p w14:paraId="35BCB6E0" w14:textId="77777777" w:rsidR="00F86B09" w:rsidRPr="00D32C79" w:rsidRDefault="00F86B09" w:rsidP="004F6FF7">
            <w:pPr>
              <w:pStyle w:val="TableParagraph"/>
              <w:spacing w:line="225" w:lineRule="exact"/>
              <w:ind w:left="2" w:right="5"/>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13,4</w:t>
            </w:r>
          </w:p>
        </w:tc>
        <w:tc>
          <w:tcPr>
            <w:tcW w:w="709" w:type="dxa"/>
            <w:tcBorders>
              <w:top w:val="single" w:sz="4" w:space="0" w:color="auto"/>
              <w:left w:val="single" w:sz="4" w:space="0" w:color="auto"/>
              <w:bottom w:val="single" w:sz="4" w:space="0" w:color="auto"/>
              <w:right w:val="single" w:sz="4" w:space="0" w:color="auto"/>
            </w:tcBorders>
          </w:tcPr>
          <w:p w14:paraId="23C077AF" w14:textId="77777777" w:rsidR="00F86B09" w:rsidRPr="00D32C79" w:rsidRDefault="00F86B09" w:rsidP="004F6FF7">
            <w:pPr>
              <w:pStyle w:val="TableParagraph"/>
              <w:spacing w:line="225" w:lineRule="exact"/>
              <w:ind w:left="3" w:right="3"/>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14,1</w:t>
            </w:r>
          </w:p>
        </w:tc>
        <w:tc>
          <w:tcPr>
            <w:tcW w:w="851" w:type="dxa"/>
            <w:tcBorders>
              <w:top w:val="single" w:sz="4" w:space="0" w:color="auto"/>
              <w:left w:val="single" w:sz="4" w:space="0" w:color="auto"/>
              <w:bottom w:val="single" w:sz="4" w:space="0" w:color="auto"/>
              <w:right w:val="single" w:sz="4" w:space="0" w:color="auto"/>
            </w:tcBorders>
          </w:tcPr>
          <w:p w14:paraId="29BC32EB" w14:textId="77777777" w:rsidR="00F86B09" w:rsidRPr="00D32C79" w:rsidRDefault="00F86B09" w:rsidP="004F6FF7">
            <w:pPr>
              <w:pStyle w:val="TableParagraph"/>
              <w:spacing w:line="225" w:lineRule="exact"/>
              <w:ind w:left="4" w:right="5"/>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13,9</w:t>
            </w:r>
          </w:p>
        </w:tc>
        <w:tc>
          <w:tcPr>
            <w:tcW w:w="992" w:type="dxa"/>
            <w:tcBorders>
              <w:top w:val="single" w:sz="4" w:space="0" w:color="auto"/>
              <w:left w:val="single" w:sz="4" w:space="0" w:color="auto"/>
              <w:bottom w:val="single" w:sz="4" w:space="0" w:color="auto"/>
              <w:right w:val="single" w:sz="4" w:space="0" w:color="auto"/>
            </w:tcBorders>
          </w:tcPr>
          <w:p w14:paraId="33FA19A5" w14:textId="77777777" w:rsidR="00F86B09" w:rsidRPr="00D32C79" w:rsidRDefault="00F86B09" w:rsidP="004F6FF7">
            <w:pPr>
              <w:pStyle w:val="TableParagraph"/>
              <w:spacing w:line="225" w:lineRule="exact"/>
              <w:ind w:left="2" w:right="3"/>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13,9</w:t>
            </w:r>
          </w:p>
        </w:tc>
      </w:tr>
      <w:tr w:rsidR="00F86B09" w:rsidRPr="00D32C79" w14:paraId="5D5C2524" w14:textId="77777777" w:rsidTr="006038E9">
        <w:trPr>
          <w:trHeight w:val="246"/>
        </w:trPr>
        <w:tc>
          <w:tcPr>
            <w:tcW w:w="5529" w:type="dxa"/>
            <w:tcBorders>
              <w:top w:val="single" w:sz="4" w:space="0" w:color="auto"/>
              <w:left w:val="single" w:sz="4" w:space="0" w:color="auto"/>
              <w:bottom w:val="single" w:sz="4" w:space="0" w:color="auto"/>
              <w:right w:val="single" w:sz="4" w:space="0" w:color="auto"/>
            </w:tcBorders>
          </w:tcPr>
          <w:p w14:paraId="684838D0" w14:textId="09B621C6" w:rsidR="00081025" w:rsidRPr="00D32C79" w:rsidRDefault="00917166" w:rsidP="007C4FCB">
            <w:pPr>
              <w:pStyle w:val="TableParagraph"/>
              <w:rPr>
                <w:rFonts w:ascii="Times New Roman" w:hAnsi="Times New Roman" w:cs="Times New Roman"/>
                <w:i/>
                <w:sz w:val="20"/>
                <w:szCs w:val="20"/>
                <w:lang w:val="ro-MD"/>
              </w:rPr>
            </w:pPr>
            <w:r w:rsidRPr="00D32C79">
              <w:rPr>
                <w:rFonts w:ascii="Times New Roman" w:hAnsi="Times New Roman" w:cs="Times New Roman"/>
                <w:sz w:val="20"/>
                <w:szCs w:val="20"/>
                <w:lang w:val="ro-MD"/>
              </w:rPr>
              <w:t xml:space="preserve">  </w:t>
            </w:r>
            <w:r w:rsidR="00F86B09" w:rsidRPr="00D32C79">
              <w:rPr>
                <w:rFonts w:ascii="Times New Roman" w:hAnsi="Times New Roman" w:cs="Times New Roman"/>
                <w:sz w:val="20"/>
                <w:szCs w:val="20"/>
                <w:lang w:val="ro-MD"/>
              </w:rPr>
              <w:t>Valoarea</w:t>
            </w:r>
            <w:r w:rsidR="00F86B09" w:rsidRPr="00D32C79">
              <w:rPr>
                <w:rFonts w:ascii="Times New Roman" w:hAnsi="Times New Roman" w:cs="Times New Roman"/>
                <w:spacing w:val="6"/>
                <w:sz w:val="20"/>
                <w:szCs w:val="20"/>
                <w:lang w:val="ro-MD"/>
              </w:rPr>
              <w:t xml:space="preserve"> </w:t>
            </w:r>
            <w:r w:rsidR="00F86B09" w:rsidRPr="00D32C79">
              <w:rPr>
                <w:rFonts w:ascii="Times New Roman" w:hAnsi="Times New Roman" w:cs="Times New Roman"/>
                <w:sz w:val="20"/>
                <w:szCs w:val="20"/>
                <w:lang w:val="ro-MD"/>
              </w:rPr>
              <w:t>adăugată</w:t>
            </w:r>
            <w:r w:rsidR="00F86B09" w:rsidRPr="00D32C79">
              <w:rPr>
                <w:rFonts w:ascii="Times New Roman" w:hAnsi="Times New Roman" w:cs="Times New Roman"/>
                <w:spacing w:val="8"/>
                <w:sz w:val="20"/>
                <w:szCs w:val="20"/>
                <w:lang w:val="ro-MD"/>
              </w:rPr>
              <w:t xml:space="preserve"> </w:t>
            </w:r>
            <w:r w:rsidR="00F86B09" w:rsidRPr="00D32C79">
              <w:rPr>
                <w:rFonts w:ascii="Times New Roman" w:hAnsi="Times New Roman" w:cs="Times New Roman"/>
                <w:sz w:val="20"/>
                <w:szCs w:val="20"/>
                <w:lang w:val="ro-MD"/>
              </w:rPr>
              <w:t>brută</w:t>
            </w:r>
            <w:r w:rsidR="00F86B09" w:rsidRPr="00D32C79">
              <w:rPr>
                <w:rFonts w:ascii="Times New Roman" w:hAnsi="Times New Roman" w:cs="Times New Roman"/>
                <w:spacing w:val="11"/>
                <w:sz w:val="20"/>
                <w:szCs w:val="20"/>
                <w:lang w:val="ro-MD"/>
              </w:rPr>
              <w:t xml:space="preserve"> </w:t>
            </w:r>
            <w:r w:rsidR="00F86B09" w:rsidRPr="00D32C79">
              <w:rPr>
                <w:rFonts w:ascii="Times New Roman" w:hAnsi="Times New Roman" w:cs="Times New Roman"/>
                <w:sz w:val="20"/>
                <w:szCs w:val="20"/>
                <w:lang w:val="ro-MD"/>
              </w:rPr>
              <w:t>–</w:t>
            </w:r>
            <w:r w:rsidR="00F86B09" w:rsidRPr="00D32C79">
              <w:rPr>
                <w:rFonts w:ascii="Times New Roman" w:hAnsi="Times New Roman" w:cs="Times New Roman"/>
                <w:spacing w:val="9"/>
                <w:sz w:val="20"/>
                <w:szCs w:val="20"/>
                <w:lang w:val="ro-MD"/>
              </w:rPr>
              <w:t xml:space="preserve"> </w:t>
            </w:r>
            <w:r w:rsidR="00F86B09" w:rsidRPr="00D32C79">
              <w:rPr>
                <w:rFonts w:ascii="Times New Roman" w:hAnsi="Times New Roman" w:cs="Times New Roman"/>
                <w:b/>
                <w:bCs/>
                <w:spacing w:val="-2"/>
                <w:sz w:val="20"/>
                <w:szCs w:val="20"/>
                <w:lang w:val="ro-MD"/>
              </w:rPr>
              <w:t>total</w:t>
            </w:r>
            <w:r w:rsidR="00F86B09" w:rsidRPr="00D32C79">
              <w:rPr>
                <w:rFonts w:ascii="Times New Roman" w:hAnsi="Times New Roman" w:cs="Times New Roman"/>
                <w:sz w:val="20"/>
                <w:szCs w:val="20"/>
                <w:lang w:val="ro-MD"/>
              </w:rPr>
              <w:t>,</w:t>
            </w:r>
            <w:r w:rsidR="007C4FCB" w:rsidRPr="00D32C79">
              <w:rPr>
                <w:rFonts w:ascii="Times New Roman" w:hAnsi="Times New Roman" w:cs="Times New Roman"/>
                <w:sz w:val="20"/>
                <w:szCs w:val="20"/>
                <w:lang w:val="ro-MD"/>
              </w:rPr>
              <w:t xml:space="preserve"> </w:t>
            </w:r>
            <w:r w:rsidR="00F86B09" w:rsidRPr="00D32C79">
              <w:rPr>
                <w:rFonts w:ascii="Times New Roman" w:hAnsi="Times New Roman" w:cs="Times New Roman"/>
                <w:sz w:val="20"/>
                <w:szCs w:val="20"/>
                <w:lang w:val="ro-MD"/>
              </w:rPr>
              <w:t>din</w:t>
            </w:r>
            <w:r w:rsidR="00F86B09" w:rsidRPr="00D32C79">
              <w:rPr>
                <w:rFonts w:ascii="Times New Roman" w:hAnsi="Times New Roman" w:cs="Times New Roman"/>
                <w:spacing w:val="-7"/>
                <w:sz w:val="20"/>
                <w:szCs w:val="20"/>
                <w:lang w:val="ro-MD"/>
              </w:rPr>
              <w:t xml:space="preserve"> </w:t>
            </w:r>
            <w:r w:rsidR="00F86B09" w:rsidRPr="00D32C79">
              <w:rPr>
                <w:rFonts w:ascii="Times New Roman" w:hAnsi="Times New Roman" w:cs="Times New Roman"/>
                <w:spacing w:val="-2"/>
                <w:sz w:val="20"/>
                <w:szCs w:val="20"/>
                <w:lang w:val="ro-MD"/>
              </w:rPr>
              <w:t>care:</w:t>
            </w:r>
          </w:p>
        </w:tc>
        <w:tc>
          <w:tcPr>
            <w:tcW w:w="850" w:type="dxa"/>
            <w:tcBorders>
              <w:top w:val="single" w:sz="4" w:space="0" w:color="auto"/>
              <w:left w:val="single" w:sz="4" w:space="0" w:color="auto"/>
              <w:bottom w:val="single" w:sz="4" w:space="0" w:color="auto"/>
              <w:right w:val="single" w:sz="4" w:space="0" w:color="auto"/>
            </w:tcBorders>
          </w:tcPr>
          <w:p w14:paraId="35B87A7A" w14:textId="77777777" w:rsidR="00F86B09" w:rsidRPr="00D32C79" w:rsidRDefault="00F86B09" w:rsidP="004F6FF7">
            <w:pPr>
              <w:pStyle w:val="TableParagraph"/>
              <w:ind w:right="13"/>
              <w:jc w:val="center"/>
              <w:rPr>
                <w:rFonts w:ascii="Times New Roman" w:hAnsi="Times New Roman" w:cs="Times New Roman"/>
                <w:b/>
                <w:bCs/>
                <w:sz w:val="20"/>
                <w:szCs w:val="20"/>
                <w:lang w:val="ro-MD"/>
              </w:rPr>
            </w:pPr>
            <w:r w:rsidRPr="00D32C79">
              <w:rPr>
                <w:rFonts w:ascii="Times New Roman" w:hAnsi="Times New Roman" w:cs="Times New Roman"/>
                <w:b/>
                <w:bCs/>
                <w:spacing w:val="-4"/>
                <w:sz w:val="20"/>
                <w:szCs w:val="20"/>
                <w:lang w:val="ro-MD"/>
              </w:rPr>
              <w:t>86,8</w:t>
            </w:r>
          </w:p>
        </w:tc>
        <w:tc>
          <w:tcPr>
            <w:tcW w:w="992" w:type="dxa"/>
            <w:tcBorders>
              <w:top w:val="single" w:sz="4" w:space="0" w:color="auto"/>
              <w:left w:val="single" w:sz="4" w:space="0" w:color="auto"/>
              <w:bottom w:val="single" w:sz="4" w:space="0" w:color="auto"/>
              <w:right w:val="single" w:sz="4" w:space="0" w:color="auto"/>
            </w:tcBorders>
          </w:tcPr>
          <w:p w14:paraId="013F57EA" w14:textId="77777777" w:rsidR="00F86B09" w:rsidRPr="00D32C79" w:rsidRDefault="00F86B09" w:rsidP="004F6FF7">
            <w:pPr>
              <w:pStyle w:val="TableParagraph"/>
              <w:ind w:left="2" w:right="5"/>
              <w:jc w:val="center"/>
              <w:rPr>
                <w:rFonts w:ascii="Times New Roman" w:hAnsi="Times New Roman" w:cs="Times New Roman"/>
                <w:b/>
                <w:bCs/>
                <w:sz w:val="20"/>
                <w:szCs w:val="20"/>
                <w:lang w:val="ro-MD"/>
              </w:rPr>
            </w:pPr>
            <w:r w:rsidRPr="00D32C79">
              <w:rPr>
                <w:rFonts w:ascii="Times New Roman" w:hAnsi="Times New Roman" w:cs="Times New Roman"/>
                <w:b/>
                <w:bCs/>
                <w:spacing w:val="-4"/>
                <w:sz w:val="20"/>
                <w:szCs w:val="20"/>
                <w:lang w:val="ro-MD"/>
              </w:rPr>
              <w:t>86,6</w:t>
            </w:r>
          </w:p>
        </w:tc>
        <w:tc>
          <w:tcPr>
            <w:tcW w:w="709" w:type="dxa"/>
            <w:tcBorders>
              <w:top w:val="single" w:sz="4" w:space="0" w:color="auto"/>
              <w:left w:val="single" w:sz="4" w:space="0" w:color="auto"/>
              <w:bottom w:val="single" w:sz="4" w:space="0" w:color="auto"/>
              <w:right w:val="single" w:sz="4" w:space="0" w:color="auto"/>
            </w:tcBorders>
          </w:tcPr>
          <w:p w14:paraId="761C6B52" w14:textId="77777777" w:rsidR="00F86B09" w:rsidRPr="00D32C79" w:rsidRDefault="00F86B09" w:rsidP="004F6FF7">
            <w:pPr>
              <w:pStyle w:val="TableParagraph"/>
              <w:ind w:left="3" w:right="3"/>
              <w:jc w:val="center"/>
              <w:rPr>
                <w:rFonts w:ascii="Times New Roman" w:hAnsi="Times New Roman" w:cs="Times New Roman"/>
                <w:b/>
                <w:bCs/>
                <w:sz w:val="20"/>
                <w:szCs w:val="20"/>
                <w:lang w:val="ro-MD"/>
              </w:rPr>
            </w:pPr>
            <w:r w:rsidRPr="00D32C79">
              <w:rPr>
                <w:rFonts w:ascii="Times New Roman" w:hAnsi="Times New Roman" w:cs="Times New Roman"/>
                <w:b/>
                <w:bCs/>
                <w:spacing w:val="-4"/>
                <w:sz w:val="20"/>
                <w:szCs w:val="20"/>
                <w:lang w:val="ro-MD"/>
              </w:rPr>
              <w:t>85,9</w:t>
            </w:r>
          </w:p>
        </w:tc>
        <w:tc>
          <w:tcPr>
            <w:tcW w:w="851" w:type="dxa"/>
            <w:tcBorders>
              <w:top w:val="single" w:sz="4" w:space="0" w:color="auto"/>
              <w:left w:val="single" w:sz="4" w:space="0" w:color="auto"/>
              <w:bottom w:val="single" w:sz="4" w:space="0" w:color="auto"/>
              <w:right w:val="single" w:sz="4" w:space="0" w:color="auto"/>
            </w:tcBorders>
          </w:tcPr>
          <w:p w14:paraId="3B4E1549" w14:textId="77777777" w:rsidR="00F86B09" w:rsidRPr="00D32C79" w:rsidRDefault="00F86B09" w:rsidP="004F6FF7">
            <w:pPr>
              <w:pStyle w:val="TableParagraph"/>
              <w:ind w:left="4" w:right="5"/>
              <w:jc w:val="center"/>
              <w:rPr>
                <w:rFonts w:ascii="Times New Roman" w:hAnsi="Times New Roman" w:cs="Times New Roman"/>
                <w:b/>
                <w:bCs/>
                <w:sz w:val="20"/>
                <w:szCs w:val="20"/>
                <w:lang w:val="ro-MD"/>
              </w:rPr>
            </w:pPr>
            <w:r w:rsidRPr="00D32C79">
              <w:rPr>
                <w:rFonts w:ascii="Times New Roman" w:hAnsi="Times New Roman" w:cs="Times New Roman"/>
                <w:b/>
                <w:bCs/>
                <w:spacing w:val="-4"/>
                <w:sz w:val="20"/>
                <w:szCs w:val="20"/>
                <w:lang w:val="ro-MD"/>
              </w:rPr>
              <w:t>86,1</w:t>
            </w:r>
          </w:p>
        </w:tc>
        <w:tc>
          <w:tcPr>
            <w:tcW w:w="992" w:type="dxa"/>
            <w:tcBorders>
              <w:top w:val="single" w:sz="4" w:space="0" w:color="auto"/>
              <w:left w:val="single" w:sz="4" w:space="0" w:color="auto"/>
              <w:bottom w:val="single" w:sz="4" w:space="0" w:color="auto"/>
              <w:right w:val="single" w:sz="4" w:space="0" w:color="auto"/>
            </w:tcBorders>
          </w:tcPr>
          <w:p w14:paraId="3D93777F" w14:textId="77777777" w:rsidR="00F86B09" w:rsidRPr="00D32C79" w:rsidRDefault="00F86B09" w:rsidP="004F6FF7">
            <w:pPr>
              <w:pStyle w:val="TableParagraph"/>
              <w:ind w:left="2" w:right="3"/>
              <w:jc w:val="center"/>
              <w:rPr>
                <w:rFonts w:ascii="Times New Roman" w:hAnsi="Times New Roman" w:cs="Times New Roman"/>
                <w:b/>
                <w:bCs/>
                <w:sz w:val="20"/>
                <w:szCs w:val="20"/>
                <w:lang w:val="ro-MD"/>
              </w:rPr>
            </w:pPr>
            <w:r w:rsidRPr="00D32C79">
              <w:rPr>
                <w:rFonts w:ascii="Times New Roman" w:hAnsi="Times New Roman" w:cs="Times New Roman"/>
                <w:b/>
                <w:bCs/>
                <w:spacing w:val="-4"/>
                <w:sz w:val="20"/>
                <w:szCs w:val="20"/>
                <w:lang w:val="ro-MD"/>
              </w:rPr>
              <w:t>86,1</w:t>
            </w:r>
          </w:p>
        </w:tc>
      </w:tr>
      <w:tr w:rsidR="00F86B09" w:rsidRPr="00D32C79" w14:paraId="6C1C54AE" w14:textId="77777777" w:rsidTr="006038E9">
        <w:trPr>
          <w:trHeight w:val="173"/>
        </w:trPr>
        <w:tc>
          <w:tcPr>
            <w:tcW w:w="5529" w:type="dxa"/>
            <w:tcBorders>
              <w:top w:val="single" w:sz="4" w:space="0" w:color="auto"/>
              <w:left w:val="single" w:sz="4" w:space="0" w:color="auto"/>
              <w:bottom w:val="single" w:sz="4" w:space="0" w:color="auto"/>
              <w:right w:val="single" w:sz="4" w:space="0" w:color="auto"/>
            </w:tcBorders>
          </w:tcPr>
          <w:p w14:paraId="3309C666" w14:textId="77777777" w:rsidR="00F86B09" w:rsidRPr="00D32C79" w:rsidRDefault="00F86B09" w:rsidP="004F6FF7">
            <w:pPr>
              <w:pStyle w:val="TableParagraph"/>
              <w:ind w:left="122"/>
              <w:rPr>
                <w:rFonts w:ascii="Times New Roman" w:hAnsi="Times New Roman" w:cs="Times New Roman"/>
                <w:b/>
                <w:bCs/>
                <w:i/>
                <w:color w:val="2F5496" w:themeColor="accent1" w:themeShade="BF"/>
                <w:sz w:val="20"/>
                <w:szCs w:val="20"/>
                <w:lang w:val="ro-MD"/>
              </w:rPr>
            </w:pPr>
            <w:r w:rsidRPr="00D32C79">
              <w:rPr>
                <w:rFonts w:ascii="Times New Roman" w:hAnsi="Times New Roman" w:cs="Times New Roman"/>
                <w:b/>
                <w:bCs/>
                <w:color w:val="2F5496" w:themeColor="accent1" w:themeShade="BF"/>
                <w:sz w:val="20"/>
                <w:szCs w:val="20"/>
                <w:lang w:val="ro-MD"/>
              </w:rPr>
              <w:t>Agricultură,</w:t>
            </w:r>
            <w:r w:rsidRPr="00D32C79">
              <w:rPr>
                <w:rFonts w:ascii="Times New Roman" w:hAnsi="Times New Roman" w:cs="Times New Roman"/>
                <w:b/>
                <w:bCs/>
                <w:color w:val="2F5496" w:themeColor="accent1" w:themeShade="BF"/>
                <w:spacing w:val="-10"/>
                <w:sz w:val="20"/>
                <w:szCs w:val="20"/>
                <w:lang w:val="ro-MD"/>
              </w:rPr>
              <w:t xml:space="preserve"> </w:t>
            </w:r>
            <w:r w:rsidRPr="00D32C79">
              <w:rPr>
                <w:rFonts w:ascii="Times New Roman" w:hAnsi="Times New Roman" w:cs="Times New Roman"/>
                <w:b/>
                <w:bCs/>
                <w:color w:val="2F5496" w:themeColor="accent1" w:themeShade="BF"/>
                <w:sz w:val="20"/>
                <w:szCs w:val="20"/>
                <w:lang w:val="ro-MD"/>
              </w:rPr>
              <w:t>silvicultură</w:t>
            </w:r>
            <w:r w:rsidRPr="00D32C79">
              <w:rPr>
                <w:rFonts w:ascii="Times New Roman" w:hAnsi="Times New Roman" w:cs="Times New Roman"/>
                <w:b/>
                <w:bCs/>
                <w:color w:val="2F5496" w:themeColor="accent1" w:themeShade="BF"/>
                <w:spacing w:val="-9"/>
                <w:sz w:val="20"/>
                <w:szCs w:val="20"/>
                <w:lang w:val="ro-MD"/>
              </w:rPr>
              <w:t xml:space="preserve"> </w:t>
            </w:r>
            <w:r w:rsidRPr="00D32C79">
              <w:rPr>
                <w:rFonts w:ascii="Times New Roman" w:hAnsi="Times New Roman" w:cs="Times New Roman"/>
                <w:b/>
                <w:bCs/>
                <w:color w:val="2F5496" w:themeColor="accent1" w:themeShade="BF"/>
                <w:sz w:val="20"/>
                <w:szCs w:val="20"/>
                <w:lang w:val="ro-MD"/>
              </w:rPr>
              <w:t>şi</w:t>
            </w:r>
            <w:r w:rsidRPr="00D32C79">
              <w:rPr>
                <w:rFonts w:ascii="Times New Roman" w:hAnsi="Times New Roman" w:cs="Times New Roman"/>
                <w:b/>
                <w:bCs/>
                <w:color w:val="2F5496" w:themeColor="accent1" w:themeShade="BF"/>
                <w:spacing w:val="-9"/>
                <w:sz w:val="20"/>
                <w:szCs w:val="20"/>
                <w:lang w:val="ro-MD"/>
              </w:rPr>
              <w:t xml:space="preserve"> </w:t>
            </w:r>
            <w:r w:rsidRPr="00D32C79">
              <w:rPr>
                <w:rFonts w:ascii="Times New Roman" w:hAnsi="Times New Roman" w:cs="Times New Roman"/>
                <w:b/>
                <w:bCs/>
                <w:color w:val="2F5496" w:themeColor="accent1" w:themeShade="BF"/>
                <w:spacing w:val="-2"/>
                <w:sz w:val="20"/>
                <w:szCs w:val="20"/>
                <w:lang w:val="ro-MD"/>
              </w:rPr>
              <w:t>pescuit</w:t>
            </w:r>
          </w:p>
        </w:tc>
        <w:tc>
          <w:tcPr>
            <w:tcW w:w="850" w:type="dxa"/>
            <w:tcBorders>
              <w:top w:val="single" w:sz="4" w:space="0" w:color="auto"/>
              <w:left w:val="single" w:sz="4" w:space="0" w:color="auto"/>
              <w:bottom w:val="single" w:sz="4" w:space="0" w:color="auto"/>
              <w:right w:val="single" w:sz="4" w:space="0" w:color="auto"/>
            </w:tcBorders>
          </w:tcPr>
          <w:p w14:paraId="190CF53F" w14:textId="77777777" w:rsidR="00F86B09" w:rsidRPr="00D32C79" w:rsidRDefault="00F86B09" w:rsidP="004F6FF7">
            <w:pPr>
              <w:pStyle w:val="TableParagraph"/>
              <w:ind w:right="13"/>
              <w:jc w:val="center"/>
              <w:rPr>
                <w:rFonts w:ascii="Times New Roman" w:hAnsi="Times New Roman" w:cs="Times New Roman"/>
                <w:b/>
                <w:bCs/>
                <w:color w:val="2F5496" w:themeColor="accent1" w:themeShade="BF"/>
                <w:sz w:val="20"/>
                <w:szCs w:val="20"/>
                <w:lang w:val="ro-MD"/>
              </w:rPr>
            </w:pPr>
            <w:r w:rsidRPr="00D32C79">
              <w:rPr>
                <w:rFonts w:ascii="Times New Roman" w:hAnsi="Times New Roman" w:cs="Times New Roman"/>
                <w:b/>
                <w:bCs/>
                <w:color w:val="2F5496" w:themeColor="accent1" w:themeShade="BF"/>
                <w:spacing w:val="-4"/>
                <w:sz w:val="20"/>
                <w:szCs w:val="20"/>
                <w:lang w:val="ro-MD"/>
              </w:rPr>
              <w:t>10,2</w:t>
            </w:r>
          </w:p>
        </w:tc>
        <w:tc>
          <w:tcPr>
            <w:tcW w:w="992" w:type="dxa"/>
            <w:tcBorders>
              <w:top w:val="single" w:sz="4" w:space="0" w:color="auto"/>
              <w:left w:val="single" w:sz="4" w:space="0" w:color="auto"/>
              <w:bottom w:val="single" w:sz="4" w:space="0" w:color="auto"/>
              <w:right w:val="single" w:sz="4" w:space="0" w:color="auto"/>
            </w:tcBorders>
          </w:tcPr>
          <w:p w14:paraId="21294296" w14:textId="77777777" w:rsidR="00F86B09" w:rsidRPr="00D32C79" w:rsidRDefault="00F86B09" w:rsidP="004F6FF7">
            <w:pPr>
              <w:pStyle w:val="TableParagraph"/>
              <w:ind w:left="2" w:right="5"/>
              <w:jc w:val="center"/>
              <w:rPr>
                <w:rFonts w:ascii="Times New Roman" w:hAnsi="Times New Roman" w:cs="Times New Roman"/>
                <w:b/>
                <w:bCs/>
                <w:color w:val="2F5496" w:themeColor="accent1" w:themeShade="BF"/>
                <w:sz w:val="20"/>
                <w:szCs w:val="20"/>
                <w:lang w:val="ro-MD"/>
              </w:rPr>
            </w:pPr>
            <w:r w:rsidRPr="00D32C79">
              <w:rPr>
                <w:rFonts w:ascii="Times New Roman" w:hAnsi="Times New Roman" w:cs="Times New Roman"/>
                <w:b/>
                <w:bCs/>
                <w:color w:val="2F5496" w:themeColor="accent1" w:themeShade="BF"/>
                <w:spacing w:val="-5"/>
                <w:sz w:val="20"/>
                <w:szCs w:val="20"/>
                <w:lang w:val="ro-MD"/>
              </w:rPr>
              <w:t>9,4</w:t>
            </w:r>
          </w:p>
        </w:tc>
        <w:tc>
          <w:tcPr>
            <w:tcW w:w="709" w:type="dxa"/>
            <w:tcBorders>
              <w:top w:val="single" w:sz="4" w:space="0" w:color="auto"/>
              <w:left w:val="single" w:sz="4" w:space="0" w:color="auto"/>
              <w:bottom w:val="single" w:sz="4" w:space="0" w:color="auto"/>
              <w:right w:val="single" w:sz="4" w:space="0" w:color="auto"/>
            </w:tcBorders>
          </w:tcPr>
          <w:p w14:paraId="46EC4005" w14:textId="77777777" w:rsidR="00F86B09" w:rsidRPr="00D32C79" w:rsidRDefault="00F86B09" w:rsidP="004F6FF7">
            <w:pPr>
              <w:pStyle w:val="TableParagraph"/>
              <w:ind w:left="3" w:right="3"/>
              <w:jc w:val="center"/>
              <w:rPr>
                <w:rFonts w:ascii="Times New Roman" w:hAnsi="Times New Roman" w:cs="Times New Roman"/>
                <w:b/>
                <w:bCs/>
                <w:color w:val="2F5496" w:themeColor="accent1" w:themeShade="BF"/>
                <w:sz w:val="20"/>
                <w:szCs w:val="20"/>
                <w:lang w:val="ro-MD"/>
              </w:rPr>
            </w:pPr>
            <w:r w:rsidRPr="00D32C79">
              <w:rPr>
                <w:rFonts w:ascii="Times New Roman" w:hAnsi="Times New Roman" w:cs="Times New Roman"/>
                <w:b/>
                <w:bCs/>
                <w:color w:val="2F5496" w:themeColor="accent1" w:themeShade="BF"/>
                <w:spacing w:val="-4"/>
                <w:sz w:val="20"/>
                <w:szCs w:val="20"/>
                <w:lang w:val="ro-MD"/>
              </w:rPr>
              <w:t>10,6</w:t>
            </w:r>
          </w:p>
        </w:tc>
        <w:tc>
          <w:tcPr>
            <w:tcW w:w="851" w:type="dxa"/>
            <w:tcBorders>
              <w:top w:val="single" w:sz="4" w:space="0" w:color="auto"/>
              <w:left w:val="single" w:sz="4" w:space="0" w:color="auto"/>
              <w:bottom w:val="single" w:sz="4" w:space="0" w:color="auto"/>
              <w:right w:val="single" w:sz="4" w:space="0" w:color="auto"/>
            </w:tcBorders>
          </w:tcPr>
          <w:p w14:paraId="7060DD40" w14:textId="77777777" w:rsidR="00F86B09" w:rsidRPr="00D32C79" w:rsidRDefault="00F86B09" w:rsidP="004F6FF7">
            <w:pPr>
              <w:pStyle w:val="TableParagraph"/>
              <w:ind w:left="4" w:right="5"/>
              <w:jc w:val="center"/>
              <w:rPr>
                <w:rFonts w:ascii="Times New Roman" w:hAnsi="Times New Roman" w:cs="Times New Roman"/>
                <w:b/>
                <w:bCs/>
                <w:color w:val="2F5496" w:themeColor="accent1" w:themeShade="BF"/>
                <w:sz w:val="20"/>
                <w:szCs w:val="20"/>
                <w:lang w:val="ro-MD"/>
              </w:rPr>
            </w:pPr>
            <w:r w:rsidRPr="00D32C79">
              <w:rPr>
                <w:rFonts w:ascii="Times New Roman" w:hAnsi="Times New Roman" w:cs="Times New Roman"/>
                <w:b/>
                <w:bCs/>
                <w:color w:val="2F5496" w:themeColor="accent1" w:themeShade="BF"/>
                <w:spacing w:val="-5"/>
                <w:sz w:val="20"/>
                <w:szCs w:val="20"/>
                <w:lang w:val="ro-MD"/>
              </w:rPr>
              <w:t>8,1</w:t>
            </w:r>
          </w:p>
        </w:tc>
        <w:tc>
          <w:tcPr>
            <w:tcW w:w="992" w:type="dxa"/>
            <w:tcBorders>
              <w:top w:val="single" w:sz="4" w:space="0" w:color="auto"/>
              <w:left w:val="single" w:sz="4" w:space="0" w:color="auto"/>
              <w:bottom w:val="single" w:sz="4" w:space="0" w:color="auto"/>
              <w:right w:val="single" w:sz="4" w:space="0" w:color="auto"/>
            </w:tcBorders>
          </w:tcPr>
          <w:p w14:paraId="4F14CD7F" w14:textId="77777777" w:rsidR="00F86B09" w:rsidRPr="00D32C79" w:rsidRDefault="00F86B09" w:rsidP="004F6FF7">
            <w:pPr>
              <w:pStyle w:val="TableParagraph"/>
              <w:ind w:left="2" w:right="3"/>
              <w:jc w:val="center"/>
              <w:rPr>
                <w:rFonts w:ascii="Times New Roman" w:hAnsi="Times New Roman" w:cs="Times New Roman"/>
                <w:b/>
                <w:bCs/>
                <w:color w:val="2F5496" w:themeColor="accent1" w:themeShade="BF"/>
                <w:sz w:val="20"/>
                <w:szCs w:val="20"/>
                <w:lang w:val="ro-MD"/>
              </w:rPr>
            </w:pPr>
            <w:r w:rsidRPr="00D32C79">
              <w:rPr>
                <w:rFonts w:ascii="Times New Roman" w:hAnsi="Times New Roman" w:cs="Times New Roman"/>
                <w:b/>
                <w:bCs/>
                <w:color w:val="2F5496" w:themeColor="accent1" w:themeShade="BF"/>
                <w:spacing w:val="-5"/>
                <w:sz w:val="20"/>
                <w:szCs w:val="20"/>
                <w:lang w:val="ro-MD"/>
              </w:rPr>
              <w:t>7,6</w:t>
            </w:r>
          </w:p>
        </w:tc>
      </w:tr>
      <w:tr w:rsidR="00F86B09" w:rsidRPr="00D32C79" w14:paraId="6EFE922F" w14:textId="77777777" w:rsidTr="006038E9">
        <w:trPr>
          <w:trHeight w:val="161"/>
        </w:trPr>
        <w:tc>
          <w:tcPr>
            <w:tcW w:w="5529" w:type="dxa"/>
            <w:tcBorders>
              <w:top w:val="single" w:sz="4" w:space="0" w:color="auto"/>
              <w:left w:val="single" w:sz="4" w:space="0" w:color="auto"/>
              <w:bottom w:val="single" w:sz="4" w:space="0" w:color="auto"/>
              <w:right w:val="single" w:sz="4" w:space="0" w:color="auto"/>
            </w:tcBorders>
          </w:tcPr>
          <w:p w14:paraId="15E9855C" w14:textId="77777777" w:rsidR="00F86B09" w:rsidRPr="00D32C79" w:rsidRDefault="00F86B09" w:rsidP="004F6FF7">
            <w:pPr>
              <w:pStyle w:val="TableParagraph"/>
              <w:ind w:left="122"/>
              <w:rPr>
                <w:rFonts w:ascii="Times New Roman" w:hAnsi="Times New Roman" w:cs="Times New Roman"/>
                <w:i/>
                <w:sz w:val="20"/>
                <w:szCs w:val="20"/>
                <w:lang w:val="ro-MD"/>
              </w:rPr>
            </w:pPr>
            <w:r w:rsidRPr="00D32C79">
              <w:rPr>
                <w:rFonts w:ascii="Times New Roman" w:hAnsi="Times New Roman" w:cs="Times New Roman"/>
                <w:sz w:val="20"/>
                <w:szCs w:val="20"/>
                <w:lang w:val="ro-MD"/>
              </w:rPr>
              <w:t>Industria</w:t>
            </w:r>
            <w:r w:rsidRPr="00D32C79">
              <w:rPr>
                <w:rFonts w:ascii="Times New Roman" w:hAnsi="Times New Roman" w:cs="Times New Roman"/>
                <w:spacing w:val="-9"/>
                <w:sz w:val="20"/>
                <w:szCs w:val="20"/>
                <w:lang w:val="ro-MD"/>
              </w:rPr>
              <w:t xml:space="preserve"> </w:t>
            </w:r>
            <w:r w:rsidRPr="00D32C79">
              <w:rPr>
                <w:rFonts w:ascii="Times New Roman" w:hAnsi="Times New Roman" w:cs="Times New Roman"/>
                <w:sz w:val="20"/>
                <w:szCs w:val="20"/>
                <w:lang w:val="ro-MD"/>
              </w:rPr>
              <w:t>extractivă;</w:t>
            </w:r>
            <w:r w:rsidRPr="00D32C79">
              <w:rPr>
                <w:rFonts w:ascii="Times New Roman" w:hAnsi="Times New Roman" w:cs="Times New Roman"/>
                <w:spacing w:val="-9"/>
                <w:sz w:val="20"/>
                <w:szCs w:val="20"/>
                <w:lang w:val="ro-MD"/>
              </w:rPr>
              <w:t xml:space="preserve"> </w:t>
            </w:r>
            <w:r w:rsidRPr="00D32C79">
              <w:rPr>
                <w:rFonts w:ascii="Times New Roman" w:hAnsi="Times New Roman" w:cs="Times New Roman"/>
                <w:sz w:val="20"/>
                <w:szCs w:val="20"/>
                <w:lang w:val="ro-MD"/>
              </w:rPr>
              <w:t>industria</w:t>
            </w:r>
            <w:r w:rsidRPr="00D32C79">
              <w:rPr>
                <w:rFonts w:ascii="Times New Roman" w:hAnsi="Times New Roman" w:cs="Times New Roman"/>
                <w:spacing w:val="-9"/>
                <w:sz w:val="20"/>
                <w:szCs w:val="20"/>
                <w:lang w:val="ro-MD"/>
              </w:rPr>
              <w:t xml:space="preserve"> </w:t>
            </w:r>
            <w:r w:rsidRPr="00D32C79">
              <w:rPr>
                <w:rFonts w:ascii="Times New Roman" w:hAnsi="Times New Roman" w:cs="Times New Roman"/>
                <w:spacing w:val="-2"/>
                <w:sz w:val="20"/>
                <w:szCs w:val="20"/>
                <w:lang w:val="ro-MD"/>
              </w:rPr>
              <w:t>prelucrătoare</w:t>
            </w:r>
          </w:p>
        </w:tc>
        <w:tc>
          <w:tcPr>
            <w:tcW w:w="850" w:type="dxa"/>
            <w:tcBorders>
              <w:top w:val="single" w:sz="4" w:space="0" w:color="auto"/>
              <w:left w:val="single" w:sz="4" w:space="0" w:color="auto"/>
              <w:bottom w:val="single" w:sz="4" w:space="0" w:color="auto"/>
              <w:right w:val="single" w:sz="4" w:space="0" w:color="auto"/>
            </w:tcBorders>
          </w:tcPr>
          <w:p w14:paraId="3AADCE7F" w14:textId="77777777" w:rsidR="00F86B09" w:rsidRPr="00D32C79" w:rsidRDefault="00F86B09" w:rsidP="004F6FF7">
            <w:pPr>
              <w:pStyle w:val="TableParagraph"/>
              <w:ind w:right="13"/>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10,3</w:t>
            </w:r>
          </w:p>
        </w:tc>
        <w:tc>
          <w:tcPr>
            <w:tcW w:w="992" w:type="dxa"/>
            <w:tcBorders>
              <w:top w:val="single" w:sz="4" w:space="0" w:color="auto"/>
              <w:left w:val="single" w:sz="4" w:space="0" w:color="auto"/>
              <w:bottom w:val="single" w:sz="4" w:space="0" w:color="auto"/>
              <w:right w:val="single" w:sz="4" w:space="0" w:color="auto"/>
            </w:tcBorders>
          </w:tcPr>
          <w:p w14:paraId="38D7C131" w14:textId="77777777" w:rsidR="00F86B09" w:rsidRPr="00D32C79" w:rsidRDefault="00F86B09" w:rsidP="004F6FF7">
            <w:pPr>
              <w:pStyle w:val="TableParagraph"/>
              <w:ind w:left="2" w:right="5"/>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10,5</w:t>
            </w:r>
          </w:p>
        </w:tc>
        <w:tc>
          <w:tcPr>
            <w:tcW w:w="709" w:type="dxa"/>
            <w:tcBorders>
              <w:top w:val="single" w:sz="4" w:space="0" w:color="auto"/>
              <w:left w:val="single" w:sz="4" w:space="0" w:color="auto"/>
              <w:bottom w:val="single" w:sz="4" w:space="0" w:color="auto"/>
              <w:right w:val="single" w:sz="4" w:space="0" w:color="auto"/>
            </w:tcBorders>
          </w:tcPr>
          <w:p w14:paraId="481B5396" w14:textId="77777777" w:rsidR="00F86B09" w:rsidRPr="00D32C79" w:rsidRDefault="00F86B09" w:rsidP="004F6FF7">
            <w:pPr>
              <w:pStyle w:val="TableParagraph"/>
              <w:ind w:left="3" w:right="3"/>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10,0</w:t>
            </w:r>
          </w:p>
        </w:tc>
        <w:tc>
          <w:tcPr>
            <w:tcW w:w="851" w:type="dxa"/>
            <w:tcBorders>
              <w:top w:val="single" w:sz="4" w:space="0" w:color="auto"/>
              <w:left w:val="single" w:sz="4" w:space="0" w:color="auto"/>
              <w:bottom w:val="single" w:sz="4" w:space="0" w:color="auto"/>
              <w:right w:val="single" w:sz="4" w:space="0" w:color="auto"/>
            </w:tcBorders>
          </w:tcPr>
          <w:p w14:paraId="5B6272B7" w14:textId="77777777" w:rsidR="00F86B09" w:rsidRPr="00D32C79" w:rsidRDefault="00F86B09" w:rsidP="004F6FF7">
            <w:pPr>
              <w:pStyle w:val="TableParagraph"/>
              <w:ind w:left="4"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9,5</w:t>
            </w:r>
          </w:p>
        </w:tc>
        <w:tc>
          <w:tcPr>
            <w:tcW w:w="992" w:type="dxa"/>
            <w:tcBorders>
              <w:top w:val="single" w:sz="4" w:space="0" w:color="auto"/>
              <w:left w:val="single" w:sz="4" w:space="0" w:color="auto"/>
              <w:bottom w:val="single" w:sz="4" w:space="0" w:color="auto"/>
              <w:right w:val="single" w:sz="4" w:space="0" w:color="auto"/>
            </w:tcBorders>
          </w:tcPr>
          <w:p w14:paraId="6AD7AC6C" w14:textId="77777777" w:rsidR="00F86B09" w:rsidRPr="00D32C79" w:rsidRDefault="00F86B09" w:rsidP="004F6FF7">
            <w:pPr>
              <w:pStyle w:val="TableParagraph"/>
              <w:ind w:left="2"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8,4</w:t>
            </w:r>
          </w:p>
        </w:tc>
      </w:tr>
      <w:tr w:rsidR="00F86B09" w:rsidRPr="00D32C79" w14:paraId="29418E21" w14:textId="77777777" w:rsidTr="00CD63FF">
        <w:trPr>
          <w:trHeight w:val="457"/>
        </w:trPr>
        <w:tc>
          <w:tcPr>
            <w:tcW w:w="5529" w:type="dxa"/>
            <w:tcBorders>
              <w:top w:val="single" w:sz="4" w:space="0" w:color="auto"/>
              <w:left w:val="single" w:sz="4" w:space="0" w:color="auto"/>
              <w:bottom w:val="single" w:sz="4" w:space="0" w:color="auto"/>
              <w:right w:val="single" w:sz="4" w:space="0" w:color="auto"/>
            </w:tcBorders>
          </w:tcPr>
          <w:p w14:paraId="373B0518" w14:textId="6CB68F92" w:rsidR="00F86B09" w:rsidRPr="00D32C79" w:rsidRDefault="00F86B09" w:rsidP="004F6FF7">
            <w:pPr>
              <w:pStyle w:val="TableParagraph"/>
              <w:ind w:left="122"/>
              <w:rPr>
                <w:rFonts w:ascii="Times New Roman" w:hAnsi="Times New Roman" w:cs="Times New Roman"/>
                <w:i/>
                <w:sz w:val="20"/>
                <w:szCs w:val="20"/>
                <w:lang w:val="ro-MD"/>
              </w:rPr>
            </w:pPr>
            <w:r w:rsidRPr="00D32C79">
              <w:rPr>
                <w:rFonts w:ascii="Times New Roman" w:hAnsi="Times New Roman" w:cs="Times New Roman"/>
                <w:sz w:val="20"/>
                <w:szCs w:val="20"/>
                <w:lang w:val="ro-MD"/>
              </w:rPr>
              <w:t>Producţia</w:t>
            </w:r>
            <w:r w:rsidRPr="00D32C79">
              <w:rPr>
                <w:rFonts w:ascii="Times New Roman" w:hAnsi="Times New Roman" w:cs="Times New Roman"/>
                <w:spacing w:val="-7"/>
                <w:sz w:val="20"/>
                <w:szCs w:val="20"/>
                <w:lang w:val="ro-MD"/>
              </w:rPr>
              <w:t xml:space="preserve"> </w:t>
            </w:r>
            <w:r w:rsidRPr="00D32C79">
              <w:rPr>
                <w:rFonts w:ascii="Times New Roman" w:hAnsi="Times New Roman" w:cs="Times New Roman"/>
                <w:sz w:val="20"/>
                <w:szCs w:val="20"/>
                <w:lang w:val="ro-MD"/>
              </w:rPr>
              <w:t>şi</w:t>
            </w:r>
            <w:r w:rsidRPr="00D32C79">
              <w:rPr>
                <w:rFonts w:ascii="Times New Roman" w:hAnsi="Times New Roman" w:cs="Times New Roman"/>
                <w:spacing w:val="-6"/>
                <w:sz w:val="20"/>
                <w:szCs w:val="20"/>
                <w:lang w:val="ro-MD"/>
              </w:rPr>
              <w:t xml:space="preserve"> </w:t>
            </w:r>
            <w:r w:rsidRPr="00D32C79">
              <w:rPr>
                <w:rFonts w:ascii="Times New Roman" w:hAnsi="Times New Roman" w:cs="Times New Roman"/>
                <w:sz w:val="20"/>
                <w:szCs w:val="20"/>
                <w:lang w:val="ro-MD"/>
              </w:rPr>
              <w:t>furnizarea</w:t>
            </w:r>
            <w:r w:rsidRPr="00D32C79">
              <w:rPr>
                <w:rFonts w:ascii="Times New Roman" w:hAnsi="Times New Roman" w:cs="Times New Roman"/>
                <w:spacing w:val="-5"/>
                <w:sz w:val="20"/>
                <w:szCs w:val="20"/>
                <w:lang w:val="ro-MD"/>
              </w:rPr>
              <w:t xml:space="preserve"> </w:t>
            </w:r>
            <w:r w:rsidRPr="00D32C79">
              <w:rPr>
                <w:rFonts w:ascii="Times New Roman" w:hAnsi="Times New Roman" w:cs="Times New Roman"/>
                <w:sz w:val="20"/>
                <w:szCs w:val="20"/>
                <w:lang w:val="ro-MD"/>
              </w:rPr>
              <w:t>de</w:t>
            </w:r>
            <w:r w:rsidRPr="00D32C79">
              <w:rPr>
                <w:rFonts w:ascii="Times New Roman" w:hAnsi="Times New Roman" w:cs="Times New Roman"/>
                <w:spacing w:val="-6"/>
                <w:sz w:val="20"/>
                <w:szCs w:val="20"/>
                <w:lang w:val="ro-MD"/>
              </w:rPr>
              <w:t xml:space="preserve"> </w:t>
            </w:r>
            <w:r w:rsidRPr="00D32C79">
              <w:rPr>
                <w:rFonts w:ascii="Times New Roman" w:hAnsi="Times New Roman" w:cs="Times New Roman"/>
                <w:sz w:val="20"/>
                <w:szCs w:val="20"/>
                <w:lang w:val="ro-MD"/>
              </w:rPr>
              <w:t>energie</w:t>
            </w:r>
            <w:r w:rsidRPr="00D32C79">
              <w:rPr>
                <w:rFonts w:ascii="Times New Roman" w:hAnsi="Times New Roman" w:cs="Times New Roman"/>
                <w:spacing w:val="-7"/>
                <w:sz w:val="20"/>
                <w:szCs w:val="20"/>
                <w:lang w:val="ro-MD"/>
              </w:rPr>
              <w:t xml:space="preserve"> </w:t>
            </w:r>
            <w:r w:rsidRPr="00D32C79">
              <w:rPr>
                <w:rFonts w:ascii="Times New Roman" w:hAnsi="Times New Roman" w:cs="Times New Roman"/>
                <w:sz w:val="20"/>
                <w:szCs w:val="20"/>
                <w:lang w:val="ro-MD"/>
              </w:rPr>
              <w:t>electrică</w:t>
            </w:r>
            <w:r w:rsidRPr="00D32C79">
              <w:rPr>
                <w:rFonts w:ascii="Times New Roman" w:hAnsi="Times New Roman" w:cs="Times New Roman"/>
                <w:spacing w:val="-7"/>
                <w:sz w:val="20"/>
                <w:szCs w:val="20"/>
                <w:lang w:val="ro-MD"/>
              </w:rPr>
              <w:t xml:space="preserve"> </w:t>
            </w:r>
            <w:r w:rsidRPr="00D32C79">
              <w:rPr>
                <w:rFonts w:ascii="Times New Roman" w:hAnsi="Times New Roman" w:cs="Times New Roman"/>
                <w:sz w:val="20"/>
                <w:szCs w:val="20"/>
                <w:lang w:val="ro-MD"/>
              </w:rPr>
              <w:t xml:space="preserve">şi termică, gaze; distribuţia apei; salubritate, gestionarea </w:t>
            </w:r>
            <w:r w:rsidR="00BD6931" w:rsidRPr="00D32C79">
              <w:rPr>
                <w:rFonts w:ascii="Times New Roman" w:hAnsi="Times New Roman" w:cs="Times New Roman"/>
                <w:sz w:val="20"/>
                <w:szCs w:val="20"/>
                <w:lang w:val="ro-MD"/>
              </w:rPr>
              <w:t>deșeuri</w:t>
            </w:r>
            <w:r w:rsidRPr="00D32C79">
              <w:rPr>
                <w:rFonts w:ascii="Times New Roman" w:hAnsi="Times New Roman" w:cs="Times New Roman"/>
                <w:sz w:val="20"/>
                <w:szCs w:val="20"/>
                <w:lang w:val="ro-MD"/>
              </w:rPr>
              <w:t xml:space="preserve">lor, </w:t>
            </w:r>
            <w:r w:rsidR="007C4FCB" w:rsidRPr="00D32C79">
              <w:rPr>
                <w:rFonts w:ascii="Times New Roman" w:hAnsi="Times New Roman" w:cs="Times New Roman"/>
                <w:sz w:val="20"/>
                <w:szCs w:val="20"/>
                <w:lang w:val="ro-MD"/>
              </w:rPr>
              <w:t xml:space="preserve">etc. </w:t>
            </w:r>
          </w:p>
        </w:tc>
        <w:tc>
          <w:tcPr>
            <w:tcW w:w="850" w:type="dxa"/>
            <w:tcBorders>
              <w:top w:val="single" w:sz="4" w:space="0" w:color="auto"/>
              <w:left w:val="single" w:sz="4" w:space="0" w:color="auto"/>
              <w:bottom w:val="single" w:sz="4" w:space="0" w:color="auto"/>
              <w:right w:val="single" w:sz="4" w:space="0" w:color="auto"/>
            </w:tcBorders>
          </w:tcPr>
          <w:p w14:paraId="6E3F3279" w14:textId="77777777" w:rsidR="00F86B09" w:rsidRPr="00D32C79" w:rsidRDefault="00F86B09" w:rsidP="004F6FF7">
            <w:pPr>
              <w:pStyle w:val="TableParagraph"/>
              <w:ind w:right="1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2,9</w:t>
            </w:r>
          </w:p>
        </w:tc>
        <w:tc>
          <w:tcPr>
            <w:tcW w:w="992" w:type="dxa"/>
            <w:tcBorders>
              <w:top w:val="single" w:sz="4" w:space="0" w:color="auto"/>
              <w:left w:val="single" w:sz="4" w:space="0" w:color="auto"/>
              <w:bottom w:val="single" w:sz="4" w:space="0" w:color="auto"/>
              <w:right w:val="single" w:sz="4" w:space="0" w:color="auto"/>
            </w:tcBorders>
          </w:tcPr>
          <w:p w14:paraId="0980341C" w14:textId="77777777" w:rsidR="00F86B09" w:rsidRPr="00D32C79" w:rsidRDefault="00F86B09" w:rsidP="004F6FF7">
            <w:pPr>
              <w:pStyle w:val="TableParagraph"/>
              <w:ind w:left="2"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2,6</w:t>
            </w:r>
          </w:p>
        </w:tc>
        <w:tc>
          <w:tcPr>
            <w:tcW w:w="709" w:type="dxa"/>
            <w:tcBorders>
              <w:top w:val="single" w:sz="4" w:space="0" w:color="auto"/>
              <w:left w:val="single" w:sz="4" w:space="0" w:color="auto"/>
              <w:bottom w:val="single" w:sz="4" w:space="0" w:color="auto"/>
              <w:right w:val="single" w:sz="4" w:space="0" w:color="auto"/>
            </w:tcBorders>
          </w:tcPr>
          <w:p w14:paraId="165BDC3C" w14:textId="77777777" w:rsidR="00F86B09" w:rsidRPr="00D32C79" w:rsidRDefault="00F86B09" w:rsidP="004F6FF7">
            <w:pPr>
              <w:pStyle w:val="TableParagraph"/>
              <w:ind w:left="3"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2,6</w:t>
            </w:r>
          </w:p>
        </w:tc>
        <w:tc>
          <w:tcPr>
            <w:tcW w:w="851" w:type="dxa"/>
            <w:tcBorders>
              <w:top w:val="single" w:sz="4" w:space="0" w:color="auto"/>
              <w:left w:val="single" w:sz="4" w:space="0" w:color="auto"/>
              <w:bottom w:val="single" w:sz="4" w:space="0" w:color="auto"/>
              <w:right w:val="single" w:sz="4" w:space="0" w:color="auto"/>
            </w:tcBorders>
          </w:tcPr>
          <w:p w14:paraId="5D1C96E7" w14:textId="77777777" w:rsidR="00F86B09" w:rsidRPr="00D32C79" w:rsidRDefault="00F86B09" w:rsidP="004F6FF7">
            <w:pPr>
              <w:pStyle w:val="TableParagraph"/>
              <w:ind w:left="4"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2,0</w:t>
            </w:r>
          </w:p>
        </w:tc>
        <w:tc>
          <w:tcPr>
            <w:tcW w:w="992" w:type="dxa"/>
            <w:tcBorders>
              <w:top w:val="single" w:sz="4" w:space="0" w:color="auto"/>
              <w:left w:val="single" w:sz="4" w:space="0" w:color="auto"/>
              <w:bottom w:val="single" w:sz="4" w:space="0" w:color="auto"/>
              <w:right w:val="single" w:sz="4" w:space="0" w:color="auto"/>
            </w:tcBorders>
          </w:tcPr>
          <w:p w14:paraId="2CD60319" w14:textId="77777777" w:rsidR="00F86B09" w:rsidRPr="00D32C79" w:rsidRDefault="00F86B09" w:rsidP="004F6FF7">
            <w:pPr>
              <w:pStyle w:val="TableParagraph"/>
              <w:ind w:left="2"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2,8</w:t>
            </w:r>
          </w:p>
        </w:tc>
      </w:tr>
      <w:tr w:rsidR="00F86B09" w:rsidRPr="00D32C79" w14:paraId="06FFCB73" w14:textId="77777777" w:rsidTr="006038E9">
        <w:trPr>
          <w:trHeight w:val="245"/>
        </w:trPr>
        <w:tc>
          <w:tcPr>
            <w:tcW w:w="5529" w:type="dxa"/>
            <w:tcBorders>
              <w:top w:val="single" w:sz="4" w:space="0" w:color="auto"/>
              <w:left w:val="single" w:sz="4" w:space="0" w:color="auto"/>
              <w:bottom w:val="single" w:sz="4" w:space="0" w:color="auto"/>
              <w:right w:val="single" w:sz="4" w:space="0" w:color="auto"/>
            </w:tcBorders>
          </w:tcPr>
          <w:p w14:paraId="52F65CBB" w14:textId="77777777" w:rsidR="00F86B09" w:rsidRPr="00D32C79" w:rsidRDefault="00F86B09" w:rsidP="004F6FF7">
            <w:pPr>
              <w:pStyle w:val="TableParagraph"/>
              <w:ind w:left="122"/>
              <w:rPr>
                <w:rFonts w:ascii="Times New Roman" w:hAnsi="Times New Roman" w:cs="Times New Roman"/>
                <w:i/>
                <w:sz w:val="20"/>
                <w:szCs w:val="20"/>
                <w:lang w:val="ro-MD"/>
              </w:rPr>
            </w:pPr>
            <w:r w:rsidRPr="00D32C79">
              <w:rPr>
                <w:rFonts w:ascii="Times New Roman" w:hAnsi="Times New Roman" w:cs="Times New Roman"/>
                <w:spacing w:val="-2"/>
                <w:sz w:val="20"/>
                <w:szCs w:val="20"/>
                <w:lang w:val="ro-MD"/>
              </w:rPr>
              <w:t>Construcţii</w:t>
            </w:r>
          </w:p>
        </w:tc>
        <w:tc>
          <w:tcPr>
            <w:tcW w:w="850" w:type="dxa"/>
            <w:tcBorders>
              <w:top w:val="single" w:sz="4" w:space="0" w:color="auto"/>
              <w:left w:val="single" w:sz="4" w:space="0" w:color="auto"/>
              <w:bottom w:val="single" w:sz="4" w:space="0" w:color="auto"/>
              <w:right w:val="single" w:sz="4" w:space="0" w:color="auto"/>
            </w:tcBorders>
          </w:tcPr>
          <w:p w14:paraId="50505C7B" w14:textId="77777777" w:rsidR="00F86B09" w:rsidRPr="00D32C79" w:rsidRDefault="00F86B09" w:rsidP="004F6FF7">
            <w:pPr>
              <w:pStyle w:val="TableParagraph"/>
              <w:ind w:right="1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8,8</w:t>
            </w:r>
          </w:p>
        </w:tc>
        <w:tc>
          <w:tcPr>
            <w:tcW w:w="992" w:type="dxa"/>
            <w:tcBorders>
              <w:top w:val="single" w:sz="4" w:space="0" w:color="auto"/>
              <w:left w:val="single" w:sz="4" w:space="0" w:color="auto"/>
              <w:bottom w:val="single" w:sz="4" w:space="0" w:color="auto"/>
              <w:right w:val="single" w:sz="4" w:space="0" w:color="auto"/>
            </w:tcBorders>
          </w:tcPr>
          <w:p w14:paraId="35F8BFC3" w14:textId="77777777" w:rsidR="00F86B09" w:rsidRPr="00D32C79" w:rsidRDefault="00F86B09" w:rsidP="004F6FF7">
            <w:pPr>
              <w:pStyle w:val="TableParagraph"/>
              <w:ind w:left="2" w:right="5"/>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10,0</w:t>
            </w:r>
          </w:p>
        </w:tc>
        <w:tc>
          <w:tcPr>
            <w:tcW w:w="709" w:type="dxa"/>
            <w:tcBorders>
              <w:top w:val="single" w:sz="4" w:space="0" w:color="auto"/>
              <w:left w:val="single" w:sz="4" w:space="0" w:color="auto"/>
              <w:bottom w:val="single" w:sz="4" w:space="0" w:color="auto"/>
              <w:right w:val="single" w:sz="4" w:space="0" w:color="auto"/>
            </w:tcBorders>
          </w:tcPr>
          <w:p w14:paraId="22E176F4" w14:textId="77777777" w:rsidR="00F86B09" w:rsidRPr="00D32C79" w:rsidRDefault="00F86B09" w:rsidP="004F6FF7">
            <w:pPr>
              <w:pStyle w:val="TableParagraph"/>
              <w:ind w:left="3"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8,0</w:t>
            </w:r>
          </w:p>
        </w:tc>
        <w:tc>
          <w:tcPr>
            <w:tcW w:w="851" w:type="dxa"/>
            <w:tcBorders>
              <w:top w:val="single" w:sz="4" w:space="0" w:color="auto"/>
              <w:left w:val="single" w:sz="4" w:space="0" w:color="auto"/>
              <w:bottom w:val="single" w:sz="4" w:space="0" w:color="auto"/>
              <w:right w:val="single" w:sz="4" w:space="0" w:color="auto"/>
            </w:tcBorders>
          </w:tcPr>
          <w:p w14:paraId="3E9D43AF" w14:textId="77777777" w:rsidR="00F86B09" w:rsidRPr="00D32C79" w:rsidRDefault="00F86B09" w:rsidP="004F6FF7">
            <w:pPr>
              <w:pStyle w:val="TableParagraph"/>
              <w:ind w:left="4"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7,6</w:t>
            </w:r>
          </w:p>
        </w:tc>
        <w:tc>
          <w:tcPr>
            <w:tcW w:w="992" w:type="dxa"/>
            <w:tcBorders>
              <w:top w:val="single" w:sz="4" w:space="0" w:color="auto"/>
              <w:left w:val="single" w:sz="4" w:space="0" w:color="auto"/>
              <w:bottom w:val="single" w:sz="4" w:space="0" w:color="auto"/>
              <w:right w:val="single" w:sz="4" w:space="0" w:color="auto"/>
            </w:tcBorders>
          </w:tcPr>
          <w:p w14:paraId="323A70A2" w14:textId="77777777" w:rsidR="00F86B09" w:rsidRPr="00D32C79" w:rsidRDefault="00F86B09" w:rsidP="004F6FF7">
            <w:pPr>
              <w:pStyle w:val="TableParagraph"/>
              <w:ind w:left="2"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6,2</w:t>
            </w:r>
          </w:p>
        </w:tc>
      </w:tr>
      <w:tr w:rsidR="00F86B09" w:rsidRPr="00D32C79" w14:paraId="002485E6" w14:textId="77777777" w:rsidTr="00CD63FF">
        <w:trPr>
          <w:trHeight w:val="457"/>
        </w:trPr>
        <w:tc>
          <w:tcPr>
            <w:tcW w:w="5529" w:type="dxa"/>
            <w:tcBorders>
              <w:top w:val="single" w:sz="4" w:space="0" w:color="auto"/>
              <w:left w:val="single" w:sz="4" w:space="0" w:color="auto"/>
              <w:bottom w:val="single" w:sz="4" w:space="0" w:color="auto"/>
              <w:right w:val="single" w:sz="4" w:space="0" w:color="auto"/>
            </w:tcBorders>
          </w:tcPr>
          <w:p w14:paraId="1E2CB107" w14:textId="77777777" w:rsidR="00F86B09" w:rsidRPr="00D32C79" w:rsidRDefault="00F86B09" w:rsidP="004F6FF7">
            <w:pPr>
              <w:pStyle w:val="TableParagraph"/>
              <w:ind w:left="122"/>
              <w:rPr>
                <w:rFonts w:ascii="Times New Roman" w:hAnsi="Times New Roman" w:cs="Times New Roman"/>
                <w:sz w:val="20"/>
                <w:szCs w:val="20"/>
                <w:lang w:val="ro-MD"/>
              </w:rPr>
            </w:pPr>
            <w:r w:rsidRPr="00D32C79">
              <w:rPr>
                <w:rFonts w:ascii="Times New Roman" w:hAnsi="Times New Roman" w:cs="Times New Roman"/>
                <w:sz w:val="20"/>
                <w:szCs w:val="20"/>
                <w:lang w:val="ro-MD"/>
              </w:rPr>
              <w:t>Comerţ</w:t>
            </w:r>
            <w:r w:rsidRPr="00D32C79">
              <w:rPr>
                <w:rFonts w:ascii="Times New Roman" w:hAnsi="Times New Roman" w:cs="Times New Roman"/>
                <w:spacing w:val="-4"/>
                <w:sz w:val="20"/>
                <w:szCs w:val="20"/>
                <w:lang w:val="ro-MD"/>
              </w:rPr>
              <w:t xml:space="preserve"> </w:t>
            </w:r>
            <w:r w:rsidRPr="00D32C79">
              <w:rPr>
                <w:rFonts w:ascii="Times New Roman" w:hAnsi="Times New Roman" w:cs="Times New Roman"/>
                <w:sz w:val="20"/>
                <w:szCs w:val="20"/>
                <w:lang w:val="ro-MD"/>
              </w:rPr>
              <w:t>cu</w:t>
            </w:r>
            <w:r w:rsidRPr="00D32C79">
              <w:rPr>
                <w:rFonts w:ascii="Times New Roman" w:hAnsi="Times New Roman" w:cs="Times New Roman"/>
                <w:spacing w:val="-1"/>
                <w:sz w:val="20"/>
                <w:szCs w:val="20"/>
                <w:lang w:val="ro-MD"/>
              </w:rPr>
              <w:t xml:space="preserve"> </w:t>
            </w:r>
            <w:r w:rsidRPr="00D32C79">
              <w:rPr>
                <w:rFonts w:ascii="Times New Roman" w:hAnsi="Times New Roman" w:cs="Times New Roman"/>
                <w:sz w:val="20"/>
                <w:szCs w:val="20"/>
                <w:lang w:val="ro-MD"/>
              </w:rPr>
              <w:t>ridicata</w:t>
            </w:r>
            <w:r w:rsidRPr="00D32C79">
              <w:rPr>
                <w:rFonts w:ascii="Times New Roman" w:hAnsi="Times New Roman" w:cs="Times New Roman"/>
                <w:spacing w:val="-4"/>
                <w:sz w:val="20"/>
                <w:szCs w:val="20"/>
                <w:lang w:val="ro-MD"/>
              </w:rPr>
              <w:t xml:space="preserve"> </w:t>
            </w:r>
            <w:r w:rsidRPr="00D32C79">
              <w:rPr>
                <w:rFonts w:ascii="Times New Roman" w:hAnsi="Times New Roman" w:cs="Times New Roman"/>
                <w:sz w:val="20"/>
                <w:szCs w:val="20"/>
                <w:lang w:val="ro-MD"/>
              </w:rPr>
              <w:t>şi</w:t>
            </w:r>
            <w:r w:rsidRPr="00D32C79">
              <w:rPr>
                <w:rFonts w:ascii="Times New Roman" w:hAnsi="Times New Roman" w:cs="Times New Roman"/>
                <w:spacing w:val="-5"/>
                <w:sz w:val="20"/>
                <w:szCs w:val="20"/>
                <w:lang w:val="ro-MD"/>
              </w:rPr>
              <w:t xml:space="preserve"> </w:t>
            </w:r>
            <w:r w:rsidRPr="00D32C79">
              <w:rPr>
                <w:rFonts w:ascii="Times New Roman" w:hAnsi="Times New Roman" w:cs="Times New Roman"/>
                <w:sz w:val="20"/>
                <w:szCs w:val="20"/>
                <w:lang w:val="ro-MD"/>
              </w:rPr>
              <w:t>cu</w:t>
            </w:r>
            <w:r w:rsidRPr="00D32C79">
              <w:rPr>
                <w:rFonts w:ascii="Times New Roman" w:hAnsi="Times New Roman" w:cs="Times New Roman"/>
                <w:spacing w:val="-3"/>
                <w:sz w:val="20"/>
                <w:szCs w:val="20"/>
                <w:lang w:val="ro-MD"/>
              </w:rPr>
              <w:t xml:space="preserve"> </w:t>
            </w:r>
            <w:r w:rsidRPr="00D32C79">
              <w:rPr>
                <w:rFonts w:ascii="Times New Roman" w:hAnsi="Times New Roman" w:cs="Times New Roman"/>
                <w:spacing w:val="-2"/>
                <w:sz w:val="20"/>
                <w:szCs w:val="20"/>
                <w:lang w:val="ro-MD"/>
              </w:rPr>
              <w:t>amănuntul;</w:t>
            </w:r>
          </w:p>
          <w:p w14:paraId="33902080" w14:textId="77777777" w:rsidR="00F86B09" w:rsidRPr="00D32C79" w:rsidRDefault="00F86B09" w:rsidP="004F6FF7">
            <w:pPr>
              <w:pStyle w:val="TableParagraph"/>
              <w:ind w:left="122"/>
              <w:rPr>
                <w:rFonts w:ascii="Times New Roman" w:hAnsi="Times New Roman" w:cs="Times New Roman"/>
                <w:i/>
                <w:sz w:val="20"/>
                <w:szCs w:val="20"/>
                <w:lang w:val="ro-MD"/>
              </w:rPr>
            </w:pPr>
            <w:r w:rsidRPr="00D32C79">
              <w:rPr>
                <w:rFonts w:ascii="Times New Roman" w:hAnsi="Times New Roman" w:cs="Times New Roman"/>
                <w:sz w:val="20"/>
                <w:szCs w:val="20"/>
                <w:lang w:val="ro-MD"/>
              </w:rPr>
              <w:t>întreţinerea</w:t>
            </w:r>
            <w:r w:rsidRPr="00D32C79">
              <w:rPr>
                <w:rFonts w:ascii="Times New Roman" w:hAnsi="Times New Roman" w:cs="Times New Roman"/>
                <w:spacing w:val="-6"/>
                <w:sz w:val="20"/>
                <w:szCs w:val="20"/>
                <w:lang w:val="ro-MD"/>
              </w:rPr>
              <w:t xml:space="preserve"> </w:t>
            </w:r>
            <w:r w:rsidRPr="00D32C79">
              <w:rPr>
                <w:rFonts w:ascii="Times New Roman" w:hAnsi="Times New Roman" w:cs="Times New Roman"/>
                <w:sz w:val="20"/>
                <w:szCs w:val="20"/>
                <w:lang w:val="ro-MD"/>
              </w:rPr>
              <w:t>şi</w:t>
            </w:r>
            <w:r w:rsidRPr="00D32C79">
              <w:rPr>
                <w:rFonts w:ascii="Times New Roman" w:hAnsi="Times New Roman" w:cs="Times New Roman"/>
                <w:spacing w:val="-7"/>
                <w:sz w:val="20"/>
                <w:szCs w:val="20"/>
                <w:lang w:val="ro-MD"/>
              </w:rPr>
              <w:t xml:space="preserve"> </w:t>
            </w:r>
            <w:r w:rsidRPr="00D32C79">
              <w:rPr>
                <w:rFonts w:ascii="Times New Roman" w:hAnsi="Times New Roman" w:cs="Times New Roman"/>
                <w:sz w:val="20"/>
                <w:szCs w:val="20"/>
                <w:lang w:val="ro-MD"/>
              </w:rPr>
              <w:t>repararea</w:t>
            </w:r>
            <w:r w:rsidRPr="00D32C79">
              <w:rPr>
                <w:rFonts w:ascii="Times New Roman" w:hAnsi="Times New Roman" w:cs="Times New Roman"/>
                <w:spacing w:val="-5"/>
                <w:sz w:val="20"/>
                <w:szCs w:val="20"/>
                <w:lang w:val="ro-MD"/>
              </w:rPr>
              <w:t xml:space="preserve"> </w:t>
            </w:r>
            <w:r w:rsidRPr="00D32C79">
              <w:rPr>
                <w:rFonts w:ascii="Times New Roman" w:hAnsi="Times New Roman" w:cs="Times New Roman"/>
                <w:sz w:val="20"/>
                <w:szCs w:val="20"/>
                <w:lang w:val="ro-MD"/>
              </w:rPr>
              <w:t>autovehiculelor</w:t>
            </w:r>
            <w:r w:rsidRPr="00D32C79">
              <w:rPr>
                <w:rFonts w:ascii="Times New Roman" w:hAnsi="Times New Roman" w:cs="Times New Roman"/>
                <w:spacing w:val="-6"/>
                <w:sz w:val="20"/>
                <w:szCs w:val="20"/>
                <w:lang w:val="ro-MD"/>
              </w:rPr>
              <w:t xml:space="preserve"> </w:t>
            </w:r>
            <w:r w:rsidRPr="00D32C79">
              <w:rPr>
                <w:rFonts w:ascii="Times New Roman" w:hAnsi="Times New Roman" w:cs="Times New Roman"/>
                <w:sz w:val="20"/>
                <w:szCs w:val="20"/>
                <w:lang w:val="ro-MD"/>
              </w:rPr>
              <w:t>şi</w:t>
            </w:r>
            <w:r w:rsidRPr="00D32C79">
              <w:rPr>
                <w:rFonts w:ascii="Times New Roman" w:hAnsi="Times New Roman" w:cs="Times New Roman"/>
                <w:spacing w:val="-6"/>
                <w:sz w:val="20"/>
                <w:szCs w:val="20"/>
                <w:lang w:val="ro-MD"/>
              </w:rPr>
              <w:t xml:space="preserve"> </w:t>
            </w:r>
            <w:r w:rsidRPr="00D32C79">
              <w:rPr>
                <w:rFonts w:ascii="Times New Roman" w:hAnsi="Times New Roman" w:cs="Times New Roman"/>
                <w:sz w:val="20"/>
                <w:szCs w:val="20"/>
                <w:lang w:val="ro-MD"/>
              </w:rPr>
              <w:t xml:space="preserve">a </w:t>
            </w:r>
            <w:r w:rsidRPr="00D32C79">
              <w:rPr>
                <w:rFonts w:ascii="Times New Roman" w:hAnsi="Times New Roman" w:cs="Times New Roman"/>
                <w:spacing w:val="-2"/>
                <w:sz w:val="20"/>
                <w:szCs w:val="20"/>
                <w:lang w:val="ro-MD"/>
              </w:rPr>
              <w:t>motocicletelor</w:t>
            </w:r>
          </w:p>
        </w:tc>
        <w:tc>
          <w:tcPr>
            <w:tcW w:w="850" w:type="dxa"/>
            <w:tcBorders>
              <w:top w:val="single" w:sz="4" w:space="0" w:color="auto"/>
              <w:left w:val="single" w:sz="4" w:space="0" w:color="auto"/>
              <w:bottom w:val="single" w:sz="4" w:space="0" w:color="auto"/>
              <w:right w:val="single" w:sz="4" w:space="0" w:color="auto"/>
            </w:tcBorders>
          </w:tcPr>
          <w:p w14:paraId="3B3BA8DD" w14:textId="77777777" w:rsidR="00F86B09" w:rsidRPr="00D32C79" w:rsidRDefault="00F86B09" w:rsidP="004F6FF7">
            <w:pPr>
              <w:pStyle w:val="TableParagraph"/>
              <w:ind w:right="13"/>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15,6</w:t>
            </w:r>
          </w:p>
        </w:tc>
        <w:tc>
          <w:tcPr>
            <w:tcW w:w="992" w:type="dxa"/>
            <w:tcBorders>
              <w:top w:val="single" w:sz="4" w:space="0" w:color="auto"/>
              <w:left w:val="single" w:sz="4" w:space="0" w:color="auto"/>
              <w:bottom w:val="single" w:sz="4" w:space="0" w:color="auto"/>
              <w:right w:val="single" w:sz="4" w:space="0" w:color="auto"/>
            </w:tcBorders>
          </w:tcPr>
          <w:p w14:paraId="7ACA025E" w14:textId="77777777" w:rsidR="00F86B09" w:rsidRPr="00D32C79" w:rsidRDefault="00F86B09" w:rsidP="004F6FF7">
            <w:pPr>
              <w:pStyle w:val="TableParagraph"/>
              <w:ind w:left="2" w:right="5"/>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15,1</w:t>
            </w:r>
          </w:p>
        </w:tc>
        <w:tc>
          <w:tcPr>
            <w:tcW w:w="709" w:type="dxa"/>
            <w:tcBorders>
              <w:top w:val="single" w:sz="4" w:space="0" w:color="auto"/>
              <w:left w:val="single" w:sz="4" w:space="0" w:color="auto"/>
              <w:bottom w:val="single" w:sz="4" w:space="0" w:color="auto"/>
              <w:right w:val="single" w:sz="4" w:space="0" w:color="auto"/>
            </w:tcBorders>
          </w:tcPr>
          <w:p w14:paraId="32C9D96B" w14:textId="77777777" w:rsidR="00F86B09" w:rsidRPr="00D32C79" w:rsidRDefault="00F86B09" w:rsidP="004F6FF7">
            <w:pPr>
              <w:pStyle w:val="TableParagraph"/>
              <w:ind w:left="3" w:right="3"/>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15,5</w:t>
            </w:r>
          </w:p>
        </w:tc>
        <w:tc>
          <w:tcPr>
            <w:tcW w:w="851" w:type="dxa"/>
            <w:tcBorders>
              <w:top w:val="single" w:sz="4" w:space="0" w:color="auto"/>
              <w:left w:val="single" w:sz="4" w:space="0" w:color="auto"/>
              <w:bottom w:val="single" w:sz="4" w:space="0" w:color="auto"/>
              <w:right w:val="single" w:sz="4" w:space="0" w:color="auto"/>
            </w:tcBorders>
          </w:tcPr>
          <w:p w14:paraId="04A6AEB9" w14:textId="77777777" w:rsidR="00F86B09" w:rsidRPr="00D32C79" w:rsidRDefault="00F86B09" w:rsidP="004F6FF7">
            <w:pPr>
              <w:pStyle w:val="TableParagraph"/>
              <w:ind w:left="4" w:right="5"/>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16,6</w:t>
            </w:r>
          </w:p>
        </w:tc>
        <w:tc>
          <w:tcPr>
            <w:tcW w:w="992" w:type="dxa"/>
            <w:tcBorders>
              <w:top w:val="single" w:sz="4" w:space="0" w:color="auto"/>
              <w:left w:val="single" w:sz="4" w:space="0" w:color="auto"/>
              <w:bottom w:val="single" w:sz="4" w:space="0" w:color="auto"/>
              <w:right w:val="single" w:sz="4" w:space="0" w:color="auto"/>
            </w:tcBorders>
          </w:tcPr>
          <w:p w14:paraId="0989A250" w14:textId="77777777" w:rsidR="00F86B09" w:rsidRPr="00D32C79" w:rsidRDefault="00F86B09" w:rsidP="004F6FF7">
            <w:pPr>
              <w:pStyle w:val="TableParagraph"/>
              <w:ind w:left="2" w:right="3"/>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16,6</w:t>
            </w:r>
          </w:p>
        </w:tc>
      </w:tr>
      <w:tr w:rsidR="00F86B09" w:rsidRPr="00D32C79" w14:paraId="2CB0A48D" w14:textId="77777777" w:rsidTr="006038E9">
        <w:trPr>
          <w:trHeight w:val="204"/>
        </w:trPr>
        <w:tc>
          <w:tcPr>
            <w:tcW w:w="5529" w:type="dxa"/>
            <w:tcBorders>
              <w:top w:val="single" w:sz="4" w:space="0" w:color="auto"/>
              <w:left w:val="single" w:sz="4" w:space="0" w:color="auto"/>
              <w:bottom w:val="single" w:sz="4" w:space="0" w:color="auto"/>
              <w:right w:val="single" w:sz="4" w:space="0" w:color="auto"/>
            </w:tcBorders>
          </w:tcPr>
          <w:p w14:paraId="143169D3" w14:textId="77777777" w:rsidR="00F86B09" w:rsidRPr="00D32C79" w:rsidRDefault="00F86B09" w:rsidP="004F6FF7">
            <w:pPr>
              <w:pStyle w:val="TableParagraph"/>
              <w:ind w:left="122"/>
              <w:rPr>
                <w:rFonts w:ascii="Times New Roman" w:hAnsi="Times New Roman" w:cs="Times New Roman"/>
                <w:i/>
                <w:sz w:val="20"/>
                <w:szCs w:val="20"/>
                <w:lang w:val="ro-MD"/>
              </w:rPr>
            </w:pPr>
            <w:r w:rsidRPr="00D32C79">
              <w:rPr>
                <w:rFonts w:ascii="Times New Roman" w:hAnsi="Times New Roman" w:cs="Times New Roman"/>
                <w:sz w:val="20"/>
                <w:szCs w:val="20"/>
                <w:lang w:val="ro-MD"/>
              </w:rPr>
              <w:t>Transport</w:t>
            </w:r>
            <w:r w:rsidRPr="00D32C79">
              <w:rPr>
                <w:rFonts w:ascii="Times New Roman" w:hAnsi="Times New Roman" w:cs="Times New Roman"/>
                <w:spacing w:val="-6"/>
                <w:sz w:val="20"/>
                <w:szCs w:val="20"/>
                <w:lang w:val="ro-MD"/>
              </w:rPr>
              <w:t xml:space="preserve"> </w:t>
            </w:r>
            <w:r w:rsidRPr="00D32C79">
              <w:rPr>
                <w:rFonts w:ascii="Times New Roman" w:hAnsi="Times New Roman" w:cs="Times New Roman"/>
                <w:sz w:val="20"/>
                <w:szCs w:val="20"/>
                <w:lang w:val="ro-MD"/>
              </w:rPr>
              <w:t>şi</w:t>
            </w:r>
            <w:r w:rsidRPr="00D32C79">
              <w:rPr>
                <w:rFonts w:ascii="Times New Roman" w:hAnsi="Times New Roman" w:cs="Times New Roman"/>
                <w:spacing w:val="-5"/>
                <w:sz w:val="20"/>
                <w:szCs w:val="20"/>
                <w:lang w:val="ro-MD"/>
              </w:rPr>
              <w:t xml:space="preserve"> </w:t>
            </w:r>
            <w:r w:rsidRPr="00D32C79">
              <w:rPr>
                <w:rFonts w:ascii="Times New Roman" w:hAnsi="Times New Roman" w:cs="Times New Roman"/>
                <w:spacing w:val="-2"/>
                <w:sz w:val="20"/>
                <w:szCs w:val="20"/>
                <w:lang w:val="ro-MD"/>
              </w:rPr>
              <w:t>depozitare</w:t>
            </w:r>
          </w:p>
        </w:tc>
        <w:tc>
          <w:tcPr>
            <w:tcW w:w="850" w:type="dxa"/>
            <w:tcBorders>
              <w:top w:val="single" w:sz="4" w:space="0" w:color="auto"/>
              <w:left w:val="single" w:sz="4" w:space="0" w:color="auto"/>
              <w:bottom w:val="single" w:sz="4" w:space="0" w:color="auto"/>
              <w:right w:val="single" w:sz="4" w:space="0" w:color="auto"/>
            </w:tcBorders>
          </w:tcPr>
          <w:p w14:paraId="46B59001" w14:textId="77777777" w:rsidR="00F86B09" w:rsidRPr="00D32C79" w:rsidRDefault="00F86B09" w:rsidP="004F6FF7">
            <w:pPr>
              <w:pStyle w:val="TableParagraph"/>
              <w:ind w:right="1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4,1</w:t>
            </w:r>
          </w:p>
        </w:tc>
        <w:tc>
          <w:tcPr>
            <w:tcW w:w="992" w:type="dxa"/>
            <w:tcBorders>
              <w:top w:val="single" w:sz="4" w:space="0" w:color="auto"/>
              <w:left w:val="single" w:sz="4" w:space="0" w:color="auto"/>
              <w:bottom w:val="single" w:sz="4" w:space="0" w:color="auto"/>
              <w:right w:val="single" w:sz="4" w:space="0" w:color="auto"/>
            </w:tcBorders>
          </w:tcPr>
          <w:p w14:paraId="3E626218" w14:textId="77777777" w:rsidR="00F86B09" w:rsidRPr="00D32C79" w:rsidRDefault="00F86B09" w:rsidP="004F6FF7">
            <w:pPr>
              <w:pStyle w:val="TableParagraph"/>
              <w:ind w:left="2"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3,5</w:t>
            </w:r>
          </w:p>
        </w:tc>
        <w:tc>
          <w:tcPr>
            <w:tcW w:w="709" w:type="dxa"/>
            <w:tcBorders>
              <w:top w:val="single" w:sz="4" w:space="0" w:color="auto"/>
              <w:left w:val="single" w:sz="4" w:space="0" w:color="auto"/>
              <w:bottom w:val="single" w:sz="4" w:space="0" w:color="auto"/>
              <w:right w:val="single" w:sz="4" w:space="0" w:color="auto"/>
            </w:tcBorders>
          </w:tcPr>
          <w:p w14:paraId="5F59F5B4" w14:textId="77777777" w:rsidR="00F86B09" w:rsidRPr="00D32C79" w:rsidRDefault="00F86B09" w:rsidP="004F6FF7">
            <w:pPr>
              <w:pStyle w:val="TableParagraph"/>
              <w:ind w:left="3"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4,0</w:t>
            </w:r>
          </w:p>
        </w:tc>
        <w:tc>
          <w:tcPr>
            <w:tcW w:w="851" w:type="dxa"/>
            <w:tcBorders>
              <w:top w:val="single" w:sz="4" w:space="0" w:color="auto"/>
              <w:left w:val="single" w:sz="4" w:space="0" w:color="auto"/>
              <w:bottom w:val="single" w:sz="4" w:space="0" w:color="auto"/>
              <w:right w:val="single" w:sz="4" w:space="0" w:color="auto"/>
            </w:tcBorders>
          </w:tcPr>
          <w:p w14:paraId="1933E311" w14:textId="77777777" w:rsidR="00F86B09" w:rsidRPr="00D32C79" w:rsidRDefault="00F86B09" w:rsidP="004F6FF7">
            <w:pPr>
              <w:pStyle w:val="TableParagraph"/>
              <w:ind w:left="4"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4,6</w:t>
            </w:r>
          </w:p>
        </w:tc>
        <w:tc>
          <w:tcPr>
            <w:tcW w:w="992" w:type="dxa"/>
            <w:tcBorders>
              <w:top w:val="single" w:sz="4" w:space="0" w:color="auto"/>
              <w:left w:val="single" w:sz="4" w:space="0" w:color="auto"/>
              <w:bottom w:val="single" w:sz="4" w:space="0" w:color="auto"/>
              <w:right w:val="single" w:sz="4" w:space="0" w:color="auto"/>
            </w:tcBorders>
          </w:tcPr>
          <w:p w14:paraId="769AD37F" w14:textId="77777777" w:rsidR="00F86B09" w:rsidRPr="00D32C79" w:rsidRDefault="00F86B09" w:rsidP="004F6FF7">
            <w:pPr>
              <w:pStyle w:val="TableParagraph"/>
              <w:ind w:left="2"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4,8</w:t>
            </w:r>
          </w:p>
        </w:tc>
      </w:tr>
      <w:tr w:rsidR="00F86B09" w:rsidRPr="00D32C79" w14:paraId="674DE3C5" w14:textId="77777777" w:rsidTr="006038E9">
        <w:trPr>
          <w:trHeight w:val="221"/>
        </w:trPr>
        <w:tc>
          <w:tcPr>
            <w:tcW w:w="5529" w:type="dxa"/>
            <w:tcBorders>
              <w:top w:val="single" w:sz="4" w:space="0" w:color="auto"/>
              <w:left w:val="single" w:sz="4" w:space="0" w:color="auto"/>
              <w:bottom w:val="single" w:sz="4" w:space="0" w:color="auto"/>
              <w:right w:val="single" w:sz="4" w:space="0" w:color="auto"/>
            </w:tcBorders>
          </w:tcPr>
          <w:p w14:paraId="0FA580FA" w14:textId="77777777" w:rsidR="00F86B09" w:rsidRPr="00D32C79" w:rsidRDefault="00F86B09" w:rsidP="004F6FF7">
            <w:pPr>
              <w:pStyle w:val="TableParagraph"/>
              <w:ind w:left="122"/>
              <w:rPr>
                <w:rFonts w:ascii="Times New Roman" w:hAnsi="Times New Roman" w:cs="Times New Roman"/>
                <w:i/>
                <w:sz w:val="20"/>
                <w:szCs w:val="20"/>
                <w:lang w:val="ro-MD"/>
              </w:rPr>
            </w:pPr>
            <w:r w:rsidRPr="00D32C79">
              <w:rPr>
                <w:rFonts w:ascii="Times New Roman" w:hAnsi="Times New Roman" w:cs="Times New Roman"/>
                <w:sz w:val="20"/>
                <w:szCs w:val="20"/>
                <w:lang w:val="ro-MD"/>
              </w:rPr>
              <w:t>Informaţii</w:t>
            </w:r>
            <w:r w:rsidRPr="00D32C79">
              <w:rPr>
                <w:rFonts w:ascii="Times New Roman" w:hAnsi="Times New Roman" w:cs="Times New Roman"/>
                <w:spacing w:val="-6"/>
                <w:sz w:val="20"/>
                <w:szCs w:val="20"/>
                <w:lang w:val="ro-MD"/>
              </w:rPr>
              <w:t xml:space="preserve"> </w:t>
            </w:r>
            <w:r w:rsidRPr="00D32C79">
              <w:rPr>
                <w:rFonts w:ascii="Times New Roman" w:hAnsi="Times New Roman" w:cs="Times New Roman"/>
                <w:sz w:val="20"/>
                <w:szCs w:val="20"/>
                <w:lang w:val="ro-MD"/>
              </w:rPr>
              <w:t>şi</w:t>
            </w:r>
            <w:r w:rsidRPr="00D32C79">
              <w:rPr>
                <w:rFonts w:ascii="Times New Roman" w:hAnsi="Times New Roman" w:cs="Times New Roman"/>
                <w:spacing w:val="-5"/>
                <w:sz w:val="20"/>
                <w:szCs w:val="20"/>
                <w:lang w:val="ro-MD"/>
              </w:rPr>
              <w:t xml:space="preserve"> </w:t>
            </w:r>
            <w:r w:rsidRPr="00D32C79">
              <w:rPr>
                <w:rFonts w:ascii="Times New Roman" w:hAnsi="Times New Roman" w:cs="Times New Roman"/>
                <w:spacing w:val="-2"/>
                <w:sz w:val="20"/>
                <w:szCs w:val="20"/>
                <w:lang w:val="ro-MD"/>
              </w:rPr>
              <w:t>comunicaţii</w:t>
            </w:r>
          </w:p>
        </w:tc>
        <w:tc>
          <w:tcPr>
            <w:tcW w:w="850" w:type="dxa"/>
            <w:tcBorders>
              <w:top w:val="single" w:sz="4" w:space="0" w:color="auto"/>
              <w:left w:val="single" w:sz="4" w:space="0" w:color="auto"/>
              <w:bottom w:val="single" w:sz="4" w:space="0" w:color="auto"/>
              <w:right w:val="single" w:sz="4" w:space="0" w:color="auto"/>
            </w:tcBorders>
          </w:tcPr>
          <w:p w14:paraId="5B51C2CC" w14:textId="77777777" w:rsidR="00F86B09" w:rsidRPr="00D32C79" w:rsidRDefault="00F86B09" w:rsidP="004F6FF7">
            <w:pPr>
              <w:pStyle w:val="TableParagraph"/>
              <w:ind w:right="1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5,1</w:t>
            </w:r>
          </w:p>
        </w:tc>
        <w:tc>
          <w:tcPr>
            <w:tcW w:w="992" w:type="dxa"/>
            <w:tcBorders>
              <w:top w:val="single" w:sz="4" w:space="0" w:color="auto"/>
              <w:left w:val="single" w:sz="4" w:space="0" w:color="auto"/>
              <w:bottom w:val="single" w:sz="4" w:space="0" w:color="auto"/>
              <w:right w:val="single" w:sz="4" w:space="0" w:color="auto"/>
            </w:tcBorders>
          </w:tcPr>
          <w:p w14:paraId="6AAAECFD" w14:textId="77777777" w:rsidR="00F86B09" w:rsidRPr="00D32C79" w:rsidRDefault="00F86B09" w:rsidP="004F6FF7">
            <w:pPr>
              <w:pStyle w:val="TableParagraph"/>
              <w:ind w:left="2"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4,9</w:t>
            </w:r>
          </w:p>
        </w:tc>
        <w:tc>
          <w:tcPr>
            <w:tcW w:w="709" w:type="dxa"/>
            <w:tcBorders>
              <w:top w:val="single" w:sz="4" w:space="0" w:color="auto"/>
              <w:left w:val="single" w:sz="4" w:space="0" w:color="auto"/>
              <w:bottom w:val="single" w:sz="4" w:space="0" w:color="auto"/>
              <w:right w:val="single" w:sz="4" w:space="0" w:color="auto"/>
            </w:tcBorders>
          </w:tcPr>
          <w:p w14:paraId="3A52A0CB" w14:textId="77777777" w:rsidR="00F86B09" w:rsidRPr="00D32C79" w:rsidRDefault="00F86B09" w:rsidP="004F6FF7">
            <w:pPr>
              <w:pStyle w:val="TableParagraph"/>
              <w:ind w:left="3"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5,3</w:t>
            </w:r>
          </w:p>
        </w:tc>
        <w:tc>
          <w:tcPr>
            <w:tcW w:w="851" w:type="dxa"/>
            <w:tcBorders>
              <w:top w:val="single" w:sz="4" w:space="0" w:color="auto"/>
              <w:left w:val="single" w:sz="4" w:space="0" w:color="auto"/>
              <w:bottom w:val="single" w:sz="4" w:space="0" w:color="auto"/>
              <w:right w:val="single" w:sz="4" w:space="0" w:color="auto"/>
            </w:tcBorders>
          </w:tcPr>
          <w:p w14:paraId="0EEF6164" w14:textId="77777777" w:rsidR="00F86B09" w:rsidRPr="00D32C79" w:rsidRDefault="00F86B09" w:rsidP="004F6FF7">
            <w:pPr>
              <w:pStyle w:val="TableParagraph"/>
              <w:ind w:left="4"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6,6</w:t>
            </w:r>
          </w:p>
        </w:tc>
        <w:tc>
          <w:tcPr>
            <w:tcW w:w="992" w:type="dxa"/>
            <w:tcBorders>
              <w:top w:val="single" w:sz="4" w:space="0" w:color="auto"/>
              <w:left w:val="single" w:sz="4" w:space="0" w:color="auto"/>
              <w:bottom w:val="single" w:sz="4" w:space="0" w:color="auto"/>
              <w:right w:val="single" w:sz="4" w:space="0" w:color="auto"/>
            </w:tcBorders>
          </w:tcPr>
          <w:p w14:paraId="10780469" w14:textId="77777777" w:rsidR="00F86B09" w:rsidRPr="00D32C79" w:rsidRDefault="00F86B09" w:rsidP="004F6FF7">
            <w:pPr>
              <w:pStyle w:val="TableParagraph"/>
              <w:ind w:left="2"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6,7</w:t>
            </w:r>
          </w:p>
        </w:tc>
      </w:tr>
      <w:tr w:rsidR="00F86B09" w:rsidRPr="00D32C79" w14:paraId="3931444C" w14:textId="77777777" w:rsidTr="006038E9">
        <w:trPr>
          <w:trHeight w:val="240"/>
        </w:trPr>
        <w:tc>
          <w:tcPr>
            <w:tcW w:w="5529" w:type="dxa"/>
            <w:tcBorders>
              <w:top w:val="single" w:sz="4" w:space="0" w:color="auto"/>
              <w:left w:val="single" w:sz="4" w:space="0" w:color="auto"/>
              <w:bottom w:val="single" w:sz="4" w:space="0" w:color="auto"/>
              <w:right w:val="single" w:sz="4" w:space="0" w:color="auto"/>
            </w:tcBorders>
          </w:tcPr>
          <w:p w14:paraId="3227DC2D" w14:textId="77777777" w:rsidR="00F86B09" w:rsidRPr="00D32C79" w:rsidRDefault="00F86B09" w:rsidP="004F6FF7">
            <w:pPr>
              <w:pStyle w:val="TableParagraph"/>
              <w:ind w:left="122"/>
              <w:rPr>
                <w:rFonts w:ascii="Times New Roman" w:hAnsi="Times New Roman" w:cs="Times New Roman"/>
                <w:i/>
                <w:sz w:val="20"/>
                <w:szCs w:val="20"/>
                <w:lang w:val="ro-MD"/>
              </w:rPr>
            </w:pPr>
            <w:r w:rsidRPr="00D32C79">
              <w:rPr>
                <w:rFonts w:ascii="Times New Roman" w:hAnsi="Times New Roman" w:cs="Times New Roman"/>
                <w:sz w:val="20"/>
                <w:szCs w:val="20"/>
                <w:lang w:val="ro-MD"/>
              </w:rPr>
              <w:t>Tranzacţii</w:t>
            </w:r>
            <w:r w:rsidRPr="00D32C79">
              <w:rPr>
                <w:rFonts w:ascii="Times New Roman" w:hAnsi="Times New Roman" w:cs="Times New Roman"/>
                <w:spacing w:val="-12"/>
                <w:sz w:val="20"/>
                <w:szCs w:val="20"/>
                <w:lang w:val="ro-MD"/>
              </w:rPr>
              <w:t xml:space="preserve"> </w:t>
            </w:r>
            <w:r w:rsidRPr="00D32C79">
              <w:rPr>
                <w:rFonts w:ascii="Times New Roman" w:hAnsi="Times New Roman" w:cs="Times New Roman"/>
                <w:spacing w:val="-2"/>
                <w:sz w:val="20"/>
                <w:szCs w:val="20"/>
                <w:lang w:val="ro-MD"/>
              </w:rPr>
              <w:t>imobiliare</w:t>
            </w:r>
          </w:p>
        </w:tc>
        <w:tc>
          <w:tcPr>
            <w:tcW w:w="850" w:type="dxa"/>
            <w:tcBorders>
              <w:top w:val="single" w:sz="4" w:space="0" w:color="auto"/>
              <w:left w:val="single" w:sz="4" w:space="0" w:color="auto"/>
              <w:bottom w:val="single" w:sz="4" w:space="0" w:color="auto"/>
              <w:right w:val="single" w:sz="4" w:space="0" w:color="auto"/>
            </w:tcBorders>
          </w:tcPr>
          <w:p w14:paraId="3E367B7F" w14:textId="77777777" w:rsidR="00F86B09" w:rsidRPr="00D32C79" w:rsidRDefault="00F86B09" w:rsidP="004F6FF7">
            <w:pPr>
              <w:pStyle w:val="TableParagraph"/>
              <w:ind w:right="1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7,7</w:t>
            </w:r>
          </w:p>
        </w:tc>
        <w:tc>
          <w:tcPr>
            <w:tcW w:w="992" w:type="dxa"/>
            <w:tcBorders>
              <w:top w:val="single" w:sz="4" w:space="0" w:color="auto"/>
              <w:left w:val="single" w:sz="4" w:space="0" w:color="auto"/>
              <w:bottom w:val="single" w:sz="4" w:space="0" w:color="auto"/>
              <w:right w:val="single" w:sz="4" w:space="0" w:color="auto"/>
            </w:tcBorders>
          </w:tcPr>
          <w:p w14:paraId="4B2C861C" w14:textId="77777777" w:rsidR="00F86B09" w:rsidRPr="00D32C79" w:rsidRDefault="00F86B09" w:rsidP="004F6FF7">
            <w:pPr>
              <w:pStyle w:val="TableParagraph"/>
              <w:ind w:left="2"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8,2</w:t>
            </w:r>
          </w:p>
        </w:tc>
        <w:tc>
          <w:tcPr>
            <w:tcW w:w="709" w:type="dxa"/>
            <w:tcBorders>
              <w:top w:val="single" w:sz="4" w:space="0" w:color="auto"/>
              <w:left w:val="single" w:sz="4" w:space="0" w:color="auto"/>
              <w:bottom w:val="single" w:sz="4" w:space="0" w:color="auto"/>
              <w:right w:val="single" w:sz="4" w:space="0" w:color="auto"/>
            </w:tcBorders>
          </w:tcPr>
          <w:p w14:paraId="0621CB40" w14:textId="77777777" w:rsidR="00F86B09" w:rsidRPr="00D32C79" w:rsidRDefault="00F86B09" w:rsidP="004F6FF7">
            <w:pPr>
              <w:pStyle w:val="TableParagraph"/>
              <w:ind w:left="3"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6,8</w:t>
            </w:r>
          </w:p>
        </w:tc>
        <w:tc>
          <w:tcPr>
            <w:tcW w:w="851" w:type="dxa"/>
            <w:tcBorders>
              <w:top w:val="single" w:sz="4" w:space="0" w:color="auto"/>
              <w:left w:val="single" w:sz="4" w:space="0" w:color="auto"/>
              <w:bottom w:val="single" w:sz="4" w:space="0" w:color="auto"/>
              <w:right w:val="single" w:sz="4" w:space="0" w:color="auto"/>
            </w:tcBorders>
          </w:tcPr>
          <w:p w14:paraId="597EF904" w14:textId="77777777" w:rsidR="00F86B09" w:rsidRPr="00D32C79" w:rsidRDefault="00F86B09" w:rsidP="004F6FF7">
            <w:pPr>
              <w:pStyle w:val="TableParagraph"/>
              <w:ind w:left="4"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7,2</w:t>
            </w:r>
          </w:p>
        </w:tc>
        <w:tc>
          <w:tcPr>
            <w:tcW w:w="992" w:type="dxa"/>
            <w:tcBorders>
              <w:top w:val="single" w:sz="4" w:space="0" w:color="auto"/>
              <w:left w:val="single" w:sz="4" w:space="0" w:color="auto"/>
              <w:bottom w:val="single" w:sz="4" w:space="0" w:color="auto"/>
              <w:right w:val="single" w:sz="4" w:space="0" w:color="auto"/>
            </w:tcBorders>
          </w:tcPr>
          <w:p w14:paraId="7723F314" w14:textId="77777777" w:rsidR="00F86B09" w:rsidRPr="00D32C79" w:rsidRDefault="00F86B09" w:rsidP="004F6FF7">
            <w:pPr>
              <w:pStyle w:val="TableParagraph"/>
              <w:ind w:left="2"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7,0</w:t>
            </w:r>
          </w:p>
        </w:tc>
      </w:tr>
      <w:tr w:rsidR="00F86B09" w:rsidRPr="00D32C79" w14:paraId="291CE6CA" w14:textId="77777777" w:rsidTr="006038E9">
        <w:trPr>
          <w:trHeight w:val="271"/>
        </w:trPr>
        <w:tc>
          <w:tcPr>
            <w:tcW w:w="5529" w:type="dxa"/>
            <w:tcBorders>
              <w:top w:val="single" w:sz="4" w:space="0" w:color="auto"/>
              <w:left w:val="single" w:sz="4" w:space="0" w:color="auto"/>
              <w:bottom w:val="single" w:sz="4" w:space="0" w:color="auto"/>
              <w:right w:val="single" w:sz="4" w:space="0" w:color="auto"/>
            </w:tcBorders>
          </w:tcPr>
          <w:p w14:paraId="3215DF2B" w14:textId="77777777" w:rsidR="00F86B09" w:rsidRPr="00D32C79" w:rsidRDefault="00F86B09" w:rsidP="004F6FF7">
            <w:pPr>
              <w:pStyle w:val="TableParagraph"/>
              <w:ind w:left="122" w:right="42"/>
              <w:rPr>
                <w:rFonts w:ascii="Times New Roman" w:hAnsi="Times New Roman" w:cs="Times New Roman"/>
                <w:i/>
                <w:sz w:val="20"/>
                <w:szCs w:val="20"/>
                <w:lang w:val="ro-MD"/>
              </w:rPr>
            </w:pPr>
            <w:r w:rsidRPr="00D32C79">
              <w:rPr>
                <w:rFonts w:ascii="Times New Roman" w:hAnsi="Times New Roman" w:cs="Times New Roman"/>
                <w:sz w:val="20"/>
                <w:szCs w:val="20"/>
                <w:lang w:val="ro-MD"/>
              </w:rPr>
              <w:t>Activităţi</w:t>
            </w:r>
            <w:r w:rsidRPr="00D32C79">
              <w:rPr>
                <w:rFonts w:ascii="Times New Roman" w:hAnsi="Times New Roman" w:cs="Times New Roman"/>
                <w:spacing w:val="-12"/>
                <w:sz w:val="20"/>
                <w:szCs w:val="20"/>
                <w:lang w:val="ro-MD"/>
              </w:rPr>
              <w:t xml:space="preserve"> </w:t>
            </w:r>
            <w:r w:rsidRPr="00D32C79">
              <w:rPr>
                <w:rFonts w:ascii="Times New Roman" w:hAnsi="Times New Roman" w:cs="Times New Roman"/>
                <w:sz w:val="20"/>
                <w:szCs w:val="20"/>
                <w:lang w:val="ro-MD"/>
              </w:rPr>
              <w:t>profesionale,</w:t>
            </w:r>
            <w:r w:rsidRPr="00D32C79">
              <w:rPr>
                <w:rFonts w:ascii="Times New Roman" w:hAnsi="Times New Roman" w:cs="Times New Roman"/>
                <w:spacing w:val="-12"/>
                <w:sz w:val="20"/>
                <w:szCs w:val="20"/>
                <w:lang w:val="ro-MD"/>
              </w:rPr>
              <w:t xml:space="preserve"> </w:t>
            </w:r>
            <w:r w:rsidRPr="00D32C79">
              <w:rPr>
                <w:rFonts w:ascii="Times New Roman" w:hAnsi="Times New Roman" w:cs="Times New Roman"/>
                <w:sz w:val="20"/>
                <w:szCs w:val="20"/>
                <w:lang w:val="ro-MD"/>
              </w:rPr>
              <w:t>ştiinţifice</w:t>
            </w:r>
            <w:r w:rsidRPr="00D32C79">
              <w:rPr>
                <w:rFonts w:ascii="Times New Roman" w:hAnsi="Times New Roman" w:cs="Times New Roman"/>
                <w:spacing w:val="-12"/>
                <w:sz w:val="20"/>
                <w:szCs w:val="20"/>
                <w:lang w:val="ro-MD"/>
              </w:rPr>
              <w:t xml:space="preserve"> </w:t>
            </w:r>
            <w:r w:rsidRPr="00D32C79">
              <w:rPr>
                <w:rFonts w:ascii="Times New Roman" w:hAnsi="Times New Roman" w:cs="Times New Roman"/>
                <w:sz w:val="20"/>
                <w:szCs w:val="20"/>
                <w:lang w:val="ro-MD"/>
              </w:rPr>
              <w:t>şi</w:t>
            </w:r>
            <w:r w:rsidRPr="00D32C79">
              <w:rPr>
                <w:rFonts w:ascii="Times New Roman" w:hAnsi="Times New Roman" w:cs="Times New Roman"/>
                <w:spacing w:val="-13"/>
                <w:sz w:val="20"/>
                <w:szCs w:val="20"/>
                <w:lang w:val="ro-MD"/>
              </w:rPr>
              <w:t xml:space="preserve"> </w:t>
            </w:r>
            <w:r w:rsidRPr="00D32C79">
              <w:rPr>
                <w:rFonts w:ascii="Times New Roman" w:hAnsi="Times New Roman" w:cs="Times New Roman"/>
                <w:sz w:val="20"/>
                <w:szCs w:val="20"/>
                <w:lang w:val="ro-MD"/>
              </w:rPr>
              <w:t>tehnice</w:t>
            </w:r>
          </w:p>
        </w:tc>
        <w:tc>
          <w:tcPr>
            <w:tcW w:w="850" w:type="dxa"/>
            <w:tcBorders>
              <w:top w:val="single" w:sz="4" w:space="0" w:color="auto"/>
              <w:left w:val="single" w:sz="4" w:space="0" w:color="auto"/>
              <w:bottom w:val="single" w:sz="4" w:space="0" w:color="auto"/>
              <w:right w:val="single" w:sz="4" w:space="0" w:color="auto"/>
            </w:tcBorders>
          </w:tcPr>
          <w:p w14:paraId="0C1F3A02" w14:textId="77777777" w:rsidR="00F86B09" w:rsidRPr="00D32C79" w:rsidRDefault="00F86B09" w:rsidP="004F6FF7">
            <w:pPr>
              <w:pStyle w:val="TableParagraph"/>
              <w:ind w:right="1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2,2</w:t>
            </w:r>
          </w:p>
        </w:tc>
        <w:tc>
          <w:tcPr>
            <w:tcW w:w="992" w:type="dxa"/>
            <w:tcBorders>
              <w:top w:val="single" w:sz="4" w:space="0" w:color="auto"/>
              <w:left w:val="single" w:sz="4" w:space="0" w:color="auto"/>
              <w:bottom w:val="single" w:sz="4" w:space="0" w:color="auto"/>
              <w:right w:val="single" w:sz="4" w:space="0" w:color="auto"/>
            </w:tcBorders>
          </w:tcPr>
          <w:p w14:paraId="250119D9" w14:textId="77777777" w:rsidR="00F86B09" w:rsidRPr="00D32C79" w:rsidRDefault="00F86B09" w:rsidP="004F6FF7">
            <w:pPr>
              <w:pStyle w:val="TableParagraph"/>
              <w:ind w:left="2"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2,1</w:t>
            </w:r>
          </w:p>
        </w:tc>
        <w:tc>
          <w:tcPr>
            <w:tcW w:w="709" w:type="dxa"/>
            <w:tcBorders>
              <w:top w:val="single" w:sz="4" w:space="0" w:color="auto"/>
              <w:left w:val="single" w:sz="4" w:space="0" w:color="auto"/>
              <w:bottom w:val="single" w:sz="4" w:space="0" w:color="auto"/>
              <w:right w:val="single" w:sz="4" w:space="0" w:color="auto"/>
            </w:tcBorders>
          </w:tcPr>
          <w:p w14:paraId="3649595F" w14:textId="77777777" w:rsidR="00F86B09" w:rsidRPr="00D32C79" w:rsidRDefault="00F86B09" w:rsidP="004F6FF7">
            <w:pPr>
              <w:pStyle w:val="TableParagraph"/>
              <w:ind w:left="3"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1,9</w:t>
            </w:r>
          </w:p>
        </w:tc>
        <w:tc>
          <w:tcPr>
            <w:tcW w:w="851" w:type="dxa"/>
            <w:tcBorders>
              <w:top w:val="single" w:sz="4" w:space="0" w:color="auto"/>
              <w:left w:val="single" w:sz="4" w:space="0" w:color="auto"/>
              <w:bottom w:val="single" w:sz="4" w:space="0" w:color="auto"/>
              <w:right w:val="single" w:sz="4" w:space="0" w:color="auto"/>
            </w:tcBorders>
          </w:tcPr>
          <w:p w14:paraId="36F66C8D" w14:textId="77777777" w:rsidR="00F86B09" w:rsidRPr="00D32C79" w:rsidRDefault="00F86B09" w:rsidP="004F6FF7">
            <w:pPr>
              <w:pStyle w:val="TableParagraph"/>
              <w:ind w:left="4"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2,0</w:t>
            </w:r>
          </w:p>
        </w:tc>
        <w:tc>
          <w:tcPr>
            <w:tcW w:w="992" w:type="dxa"/>
            <w:tcBorders>
              <w:top w:val="single" w:sz="4" w:space="0" w:color="auto"/>
              <w:left w:val="single" w:sz="4" w:space="0" w:color="auto"/>
              <w:bottom w:val="single" w:sz="4" w:space="0" w:color="auto"/>
              <w:right w:val="single" w:sz="4" w:space="0" w:color="auto"/>
            </w:tcBorders>
          </w:tcPr>
          <w:p w14:paraId="26AF2B4D" w14:textId="77777777" w:rsidR="00F86B09" w:rsidRPr="00D32C79" w:rsidRDefault="00F86B09" w:rsidP="004F6FF7">
            <w:pPr>
              <w:pStyle w:val="TableParagraph"/>
              <w:ind w:left="2"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1,7</w:t>
            </w:r>
          </w:p>
        </w:tc>
      </w:tr>
      <w:tr w:rsidR="00F86B09" w:rsidRPr="00D32C79" w14:paraId="3C48F73A" w14:textId="77777777" w:rsidTr="006038E9">
        <w:trPr>
          <w:trHeight w:val="273"/>
        </w:trPr>
        <w:tc>
          <w:tcPr>
            <w:tcW w:w="5529" w:type="dxa"/>
            <w:tcBorders>
              <w:top w:val="single" w:sz="4" w:space="0" w:color="auto"/>
              <w:left w:val="single" w:sz="4" w:space="0" w:color="auto"/>
              <w:bottom w:val="single" w:sz="4" w:space="0" w:color="auto"/>
              <w:right w:val="single" w:sz="4" w:space="0" w:color="auto"/>
            </w:tcBorders>
          </w:tcPr>
          <w:p w14:paraId="54CEA79A" w14:textId="77777777" w:rsidR="00F86B09" w:rsidRPr="00D32C79" w:rsidRDefault="00F86B09" w:rsidP="004F6FF7">
            <w:pPr>
              <w:pStyle w:val="TableParagraph"/>
              <w:ind w:left="122" w:right="404"/>
              <w:jc w:val="both"/>
              <w:rPr>
                <w:rFonts w:ascii="Times New Roman" w:hAnsi="Times New Roman" w:cs="Times New Roman"/>
                <w:i/>
                <w:sz w:val="20"/>
                <w:szCs w:val="20"/>
                <w:lang w:val="ro-MD"/>
              </w:rPr>
            </w:pPr>
            <w:r w:rsidRPr="00D32C79">
              <w:rPr>
                <w:rFonts w:ascii="Times New Roman" w:hAnsi="Times New Roman" w:cs="Times New Roman"/>
                <w:sz w:val="20"/>
                <w:szCs w:val="20"/>
                <w:lang w:val="ro-MD"/>
              </w:rPr>
              <w:t>Administraţie publică şi apărare; asigurări sociale</w:t>
            </w:r>
            <w:r w:rsidRPr="00D32C79">
              <w:rPr>
                <w:rFonts w:ascii="Times New Roman" w:hAnsi="Times New Roman" w:cs="Times New Roman"/>
                <w:spacing w:val="-7"/>
                <w:sz w:val="20"/>
                <w:szCs w:val="20"/>
                <w:lang w:val="ro-MD"/>
              </w:rPr>
              <w:t xml:space="preserve"> </w:t>
            </w:r>
            <w:r w:rsidRPr="00D32C79">
              <w:rPr>
                <w:rFonts w:ascii="Times New Roman" w:hAnsi="Times New Roman" w:cs="Times New Roman"/>
                <w:sz w:val="20"/>
                <w:szCs w:val="20"/>
                <w:lang w:val="ro-MD"/>
              </w:rPr>
              <w:t>obligatorii;</w:t>
            </w:r>
            <w:r w:rsidRPr="00D32C79">
              <w:rPr>
                <w:rFonts w:ascii="Times New Roman" w:hAnsi="Times New Roman" w:cs="Times New Roman"/>
                <w:spacing w:val="-7"/>
                <w:sz w:val="20"/>
                <w:szCs w:val="20"/>
                <w:lang w:val="ro-MD"/>
              </w:rPr>
              <w:t xml:space="preserve"> </w:t>
            </w:r>
            <w:r w:rsidRPr="00D32C79">
              <w:rPr>
                <w:rFonts w:ascii="Times New Roman" w:hAnsi="Times New Roman" w:cs="Times New Roman"/>
                <w:sz w:val="20"/>
                <w:szCs w:val="20"/>
                <w:lang w:val="ro-MD"/>
              </w:rPr>
              <w:t>învăţământ;</w:t>
            </w:r>
            <w:r w:rsidRPr="00D32C79">
              <w:rPr>
                <w:rFonts w:ascii="Times New Roman" w:hAnsi="Times New Roman" w:cs="Times New Roman"/>
                <w:spacing w:val="-9"/>
                <w:sz w:val="20"/>
                <w:szCs w:val="20"/>
                <w:lang w:val="ro-MD"/>
              </w:rPr>
              <w:t xml:space="preserve"> </w:t>
            </w:r>
            <w:r w:rsidRPr="00D32C79">
              <w:rPr>
                <w:rFonts w:ascii="Times New Roman" w:hAnsi="Times New Roman" w:cs="Times New Roman"/>
                <w:sz w:val="20"/>
                <w:szCs w:val="20"/>
                <w:lang w:val="ro-MD"/>
              </w:rPr>
              <w:t>sănătate</w:t>
            </w:r>
            <w:r w:rsidRPr="00D32C79">
              <w:rPr>
                <w:rFonts w:ascii="Times New Roman" w:hAnsi="Times New Roman" w:cs="Times New Roman"/>
                <w:spacing w:val="-10"/>
                <w:sz w:val="20"/>
                <w:szCs w:val="20"/>
                <w:lang w:val="ro-MD"/>
              </w:rPr>
              <w:t xml:space="preserve"> </w:t>
            </w:r>
            <w:r w:rsidRPr="00D32C79">
              <w:rPr>
                <w:rFonts w:ascii="Times New Roman" w:hAnsi="Times New Roman" w:cs="Times New Roman"/>
                <w:sz w:val="20"/>
                <w:szCs w:val="20"/>
                <w:lang w:val="ro-MD"/>
              </w:rPr>
              <w:t>şi asistenţă socială</w:t>
            </w:r>
          </w:p>
        </w:tc>
        <w:tc>
          <w:tcPr>
            <w:tcW w:w="850" w:type="dxa"/>
            <w:tcBorders>
              <w:top w:val="single" w:sz="4" w:space="0" w:color="auto"/>
              <w:left w:val="single" w:sz="4" w:space="0" w:color="auto"/>
              <w:bottom w:val="single" w:sz="4" w:space="0" w:color="auto"/>
              <w:right w:val="single" w:sz="4" w:space="0" w:color="auto"/>
            </w:tcBorders>
          </w:tcPr>
          <w:p w14:paraId="17009F15" w14:textId="77777777" w:rsidR="00F86B09" w:rsidRPr="00D32C79" w:rsidRDefault="00F86B09" w:rsidP="004F6FF7">
            <w:pPr>
              <w:pStyle w:val="TableParagraph"/>
              <w:ind w:right="13"/>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12,1</w:t>
            </w:r>
          </w:p>
        </w:tc>
        <w:tc>
          <w:tcPr>
            <w:tcW w:w="992" w:type="dxa"/>
            <w:tcBorders>
              <w:top w:val="single" w:sz="4" w:space="0" w:color="auto"/>
              <w:left w:val="single" w:sz="4" w:space="0" w:color="auto"/>
              <w:bottom w:val="single" w:sz="4" w:space="0" w:color="auto"/>
              <w:right w:val="single" w:sz="4" w:space="0" w:color="auto"/>
            </w:tcBorders>
          </w:tcPr>
          <w:p w14:paraId="0DE39DD5" w14:textId="77777777" w:rsidR="00F86B09" w:rsidRPr="00D32C79" w:rsidRDefault="00F86B09" w:rsidP="004F6FF7">
            <w:pPr>
              <w:pStyle w:val="TableParagraph"/>
              <w:ind w:left="3" w:right="5"/>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13,5</w:t>
            </w:r>
          </w:p>
        </w:tc>
        <w:tc>
          <w:tcPr>
            <w:tcW w:w="709" w:type="dxa"/>
            <w:tcBorders>
              <w:top w:val="single" w:sz="4" w:space="0" w:color="auto"/>
              <w:left w:val="single" w:sz="4" w:space="0" w:color="auto"/>
              <w:bottom w:val="single" w:sz="4" w:space="0" w:color="auto"/>
              <w:right w:val="single" w:sz="4" w:space="0" w:color="auto"/>
            </w:tcBorders>
          </w:tcPr>
          <w:p w14:paraId="702AA681" w14:textId="77777777" w:rsidR="00F86B09" w:rsidRPr="00D32C79" w:rsidRDefault="00F86B09" w:rsidP="004F6FF7">
            <w:pPr>
              <w:pStyle w:val="TableParagraph"/>
              <w:ind w:left="3" w:right="3"/>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13,9</w:t>
            </w:r>
          </w:p>
        </w:tc>
        <w:tc>
          <w:tcPr>
            <w:tcW w:w="851" w:type="dxa"/>
            <w:tcBorders>
              <w:top w:val="single" w:sz="4" w:space="0" w:color="auto"/>
              <w:left w:val="single" w:sz="4" w:space="0" w:color="auto"/>
              <w:bottom w:val="single" w:sz="4" w:space="0" w:color="auto"/>
              <w:right w:val="single" w:sz="4" w:space="0" w:color="auto"/>
            </w:tcBorders>
          </w:tcPr>
          <w:p w14:paraId="2F42908F" w14:textId="77777777" w:rsidR="00F86B09" w:rsidRPr="00D32C79" w:rsidRDefault="00F86B09" w:rsidP="004F6FF7">
            <w:pPr>
              <w:pStyle w:val="TableParagraph"/>
              <w:ind w:left="4" w:right="5"/>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14,2</w:t>
            </w:r>
          </w:p>
        </w:tc>
        <w:tc>
          <w:tcPr>
            <w:tcW w:w="992" w:type="dxa"/>
            <w:tcBorders>
              <w:top w:val="single" w:sz="4" w:space="0" w:color="auto"/>
              <w:left w:val="single" w:sz="4" w:space="0" w:color="auto"/>
              <w:bottom w:val="single" w:sz="4" w:space="0" w:color="auto"/>
              <w:right w:val="single" w:sz="4" w:space="0" w:color="auto"/>
            </w:tcBorders>
          </w:tcPr>
          <w:p w14:paraId="27B094CB" w14:textId="77777777" w:rsidR="00F86B09" w:rsidRPr="00D32C79" w:rsidRDefault="00F86B09" w:rsidP="004F6FF7">
            <w:pPr>
              <w:pStyle w:val="TableParagraph"/>
              <w:ind w:left="2" w:right="3"/>
              <w:jc w:val="center"/>
              <w:rPr>
                <w:rFonts w:ascii="Times New Roman" w:hAnsi="Times New Roman" w:cs="Times New Roman"/>
                <w:sz w:val="20"/>
                <w:szCs w:val="20"/>
                <w:lang w:val="ro-MD"/>
              </w:rPr>
            </w:pPr>
            <w:r w:rsidRPr="00D32C79">
              <w:rPr>
                <w:rFonts w:ascii="Times New Roman" w:hAnsi="Times New Roman" w:cs="Times New Roman"/>
                <w:spacing w:val="-4"/>
                <w:sz w:val="20"/>
                <w:szCs w:val="20"/>
                <w:lang w:val="ro-MD"/>
              </w:rPr>
              <w:t>15,4</w:t>
            </w:r>
          </w:p>
        </w:tc>
      </w:tr>
      <w:tr w:rsidR="00F86B09" w:rsidRPr="00D32C79" w14:paraId="1494D930" w14:textId="77777777" w:rsidTr="00CD63FF">
        <w:trPr>
          <w:trHeight w:val="215"/>
        </w:trPr>
        <w:tc>
          <w:tcPr>
            <w:tcW w:w="5529" w:type="dxa"/>
            <w:tcBorders>
              <w:top w:val="single" w:sz="4" w:space="0" w:color="auto"/>
              <w:left w:val="single" w:sz="4" w:space="0" w:color="auto"/>
              <w:bottom w:val="single" w:sz="4" w:space="0" w:color="auto"/>
              <w:right w:val="single" w:sz="4" w:space="0" w:color="auto"/>
            </w:tcBorders>
          </w:tcPr>
          <w:p w14:paraId="22C77A70" w14:textId="24F3784D" w:rsidR="00F86B09" w:rsidRPr="00D32C79" w:rsidRDefault="00F86B09" w:rsidP="0002467C">
            <w:pPr>
              <w:pStyle w:val="TableParagraph"/>
              <w:ind w:left="122"/>
              <w:rPr>
                <w:rFonts w:ascii="Times New Roman" w:hAnsi="Times New Roman" w:cs="Times New Roman"/>
                <w:i/>
                <w:sz w:val="20"/>
                <w:szCs w:val="20"/>
                <w:lang w:val="ro-MD"/>
              </w:rPr>
            </w:pPr>
            <w:r w:rsidRPr="00D32C79">
              <w:rPr>
                <w:rFonts w:ascii="Times New Roman" w:hAnsi="Times New Roman" w:cs="Times New Roman"/>
                <w:sz w:val="20"/>
                <w:szCs w:val="20"/>
                <w:lang w:val="ro-MD"/>
              </w:rPr>
              <w:t>Alte</w:t>
            </w:r>
            <w:r w:rsidRPr="00D32C79">
              <w:rPr>
                <w:rFonts w:ascii="Times New Roman" w:hAnsi="Times New Roman" w:cs="Times New Roman"/>
                <w:spacing w:val="-4"/>
                <w:sz w:val="20"/>
                <w:szCs w:val="20"/>
                <w:lang w:val="ro-MD"/>
              </w:rPr>
              <w:t xml:space="preserve"> </w:t>
            </w:r>
            <w:r w:rsidRPr="00D32C79">
              <w:rPr>
                <w:rFonts w:ascii="Times New Roman" w:hAnsi="Times New Roman" w:cs="Times New Roman"/>
                <w:spacing w:val="-2"/>
                <w:sz w:val="20"/>
                <w:szCs w:val="20"/>
                <w:lang w:val="ro-MD"/>
              </w:rPr>
              <w:t>activităţi</w:t>
            </w:r>
          </w:p>
        </w:tc>
        <w:tc>
          <w:tcPr>
            <w:tcW w:w="850" w:type="dxa"/>
            <w:tcBorders>
              <w:top w:val="single" w:sz="4" w:space="0" w:color="auto"/>
              <w:left w:val="single" w:sz="4" w:space="0" w:color="auto"/>
              <w:bottom w:val="single" w:sz="4" w:space="0" w:color="auto"/>
              <w:right w:val="single" w:sz="4" w:space="0" w:color="auto"/>
            </w:tcBorders>
          </w:tcPr>
          <w:p w14:paraId="59B0D9DA" w14:textId="77777777" w:rsidR="00F86B09" w:rsidRPr="00D32C79" w:rsidRDefault="00F86B09" w:rsidP="004F6FF7">
            <w:pPr>
              <w:pStyle w:val="TableParagraph"/>
              <w:ind w:right="1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7,8</w:t>
            </w:r>
          </w:p>
        </w:tc>
        <w:tc>
          <w:tcPr>
            <w:tcW w:w="992" w:type="dxa"/>
            <w:tcBorders>
              <w:top w:val="single" w:sz="4" w:space="0" w:color="auto"/>
              <w:left w:val="single" w:sz="4" w:space="0" w:color="auto"/>
              <w:bottom w:val="single" w:sz="4" w:space="0" w:color="auto"/>
              <w:right w:val="single" w:sz="4" w:space="0" w:color="auto"/>
            </w:tcBorders>
          </w:tcPr>
          <w:p w14:paraId="70A25EC1" w14:textId="77777777" w:rsidR="00F86B09" w:rsidRPr="00D32C79" w:rsidRDefault="00F86B09" w:rsidP="004F6FF7">
            <w:pPr>
              <w:pStyle w:val="TableParagraph"/>
              <w:ind w:left="2"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6,9</w:t>
            </w:r>
          </w:p>
        </w:tc>
        <w:tc>
          <w:tcPr>
            <w:tcW w:w="709" w:type="dxa"/>
            <w:tcBorders>
              <w:top w:val="single" w:sz="4" w:space="0" w:color="auto"/>
              <w:left w:val="single" w:sz="4" w:space="0" w:color="auto"/>
              <w:bottom w:val="single" w:sz="4" w:space="0" w:color="auto"/>
              <w:right w:val="single" w:sz="4" w:space="0" w:color="auto"/>
            </w:tcBorders>
          </w:tcPr>
          <w:p w14:paraId="2019F4CC" w14:textId="77777777" w:rsidR="00F86B09" w:rsidRPr="00D32C79" w:rsidRDefault="00F86B09" w:rsidP="004F6FF7">
            <w:pPr>
              <w:pStyle w:val="TableParagraph"/>
              <w:ind w:left="3"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7,3</w:t>
            </w:r>
          </w:p>
        </w:tc>
        <w:tc>
          <w:tcPr>
            <w:tcW w:w="851" w:type="dxa"/>
            <w:tcBorders>
              <w:top w:val="single" w:sz="4" w:space="0" w:color="auto"/>
              <w:left w:val="single" w:sz="4" w:space="0" w:color="auto"/>
              <w:bottom w:val="single" w:sz="4" w:space="0" w:color="auto"/>
              <w:right w:val="single" w:sz="4" w:space="0" w:color="auto"/>
            </w:tcBorders>
          </w:tcPr>
          <w:p w14:paraId="1ED0F221" w14:textId="77777777" w:rsidR="00F86B09" w:rsidRPr="00D32C79" w:rsidRDefault="00F86B09" w:rsidP="004F6FF7">
            <w:pPr>
              <w:pStyle w:val="TableParagraph"/>
              <w:ind w:left="4" w:right="5"/>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7,7</w:t>
            </w:r>
          </w:p>
        </w:tc>
        <w:tc>
          <w:tcPr>
            <w:tcW w:w="992" w:type="dxa"/>
            <w:tcBorders>
              <w:top w:val="single" w:sz="4" w:space="0" w:color="auto"/>
              <w:left w:val="single" w:sz="4" w:space="0" w:color="auto"/>
              <w:bottom w:val="single" w:sz="4" w:space="0" w:color="auto"/>
              <w:right w:val="single" w:sz="4" w:space="0" w:color="auto"/>
            </w:tcBorders>
          </w:tcPr>
          <w:p w14:paraId="50E5A26C" w14:textId="77777777" w:rsidR="00F86B09" w:rsidRPr="00D32C79" w:rsidRDefault="00F86B09" w:rsidP="004F6FF7">
            <w:pPr>
              <w:pStyle w:val="TableParagraph"/>
              <w:ind w:left="2" w:right="3"/>
              <w:jc w:val="center"/>
              <w:rPr>
                <w:rFonts w:ascii="Times New Roman" w:hAnsi="Times New Roman" w:cs="Times New Roman"/>
                <w:sz w:val="20"/>
                <w:szCs w:val="20"/>
                <w:lang w:val="ro-MD"/>
              </w:rPr>
            </w:pPr>
            <w:r w:rsidRPr="00D32C79">
              <w:rPr>
                <w:rFonts w:ascii="Times New Roman" w:hAnsi="Times New Roman" w:cs="Times New Roman"/>
                <w:spacing w:val="-5"/>
                <w:sz w:val="20"/>
                <w:szCs w:val="20"/>
                <w:lang w:val="ro-MD"/>
              </w:rPr>
              <w:t>8,9</w:t>
            </w:r>
          </w:p>
        </w:tc>
      </w:tr>
    </w:tbl>
    <w:p w14:paraId="159F743A" w14:textId="557F8F52" w:rsidR="00F86B09" w:rsidRPr="00D32C79" w:rsidRDefault="00917166" w:rsidP="00917166">
      <w:pPr>
        <w:pStyle w:val="ListParagraph"/>
        <w:spacing w:line="240" w:lineRule="auto"/>
        <w:ind w:left="0"/>
        <w:rPr>
          <w:rFonts w:ascii="Times New Roman" w:hAnsi="Times New Roman" w:cs="Times New Roman"/>
          <w:color w:val="4472C4" w:themeColor="accent1"/>
          <w:sz w:val="20"/>
          <w:szCs w:val="20"/>
          <w:u w:val="single"/>
          <w:lang w:val="ro-MD"/>
        </w:rPr>
      </w:pPr>
      <w:r w:rsidRPr="00D32C79">
        <w:rPr>
          <w:rFonts w:ascii="Times New Roman" w:hAnsi="Times New Roman" w:cs="Times New Roman"/>
          <w:b/>
          <w:bCs/>
          <w:color w:val="1F3864" w:themeColor="accent1" w:themeShade="80"/>
          <w:lang w:val="ro-MD"/>
        </w:rPr>
        <w:t xml:space="preserve">     </w:t>
      </w:r>
      <w:r w:rsidRPr="00D32C79">
        <w:rPr>
          <w:rFonts w:ascii="Times New Roman" w:hAnsi="Times New Roman" w:cs="Times New Roman"/>
          <w:i/>
          <w:iCs/>
          <w:sz w:val="18"/>
          <w:szCs w:val="18"/>
          <w:lang w:val="ro-MD"/>
        </w:rPr>
        <w:t xml:space="preserve">Sursă: BNS, 2024 </w:t>
      </w:r>
      <w:r w:rsidRPr="00D32C79">
        <w:rPr>
          <w:rFonts w:ascii="Times New Roman" w:hAnsi="Times New Roman" w:cs="Times New Roman"/>
          <w:i/>
          <w:iCs/>
          <w:color w:val="4472C4" w:themeColor="accent1"/>
          <w:sz w:val="18"/>
          <w:szCs w:val="18"/>
          <w:u w:val="single"/>
          <w:lang w:val="ro-MD"/>
        </w:rPr>
        <w:t>https</w:t>
      </w:r>
      <w:r w:rsidRPr="00D32C79">
        <w:rPr>
          <w:rFonts w:ascii="Times New Roman" w:hAnsi="Times New Roman" w:cs="Times New Roman"/>
          <w:color w:val="4472C4" w:themeColor="accent1"/>
          <w:sz w:val="20"/>
          <w:szCs w:val="20"/>
          <w:u w:val="single"/>
          <w:lang w:val="ro-MD"/>
        </w:rPr>
        <w:t>://statistica.gov.md/files/files/publicatii_electronice/Mediu/Resursele_naturale_editia_2024.pdf</w:t>
      </w:r>
    </w:p>
    <w:p w14:paraId="2ED0734A" w14:textId="77777777" w:rsidR="00CD63FF" w:rsidRPr="00D32C79" w:rsidRDefault="007C4FCB" w:rsidP="007C4FCB">
      <w:pPr>
        <w:ind w:left="284"/>
        <w:rPr>
          <w:rFonts w:cs="Times New Roman"/>
          <w:b/>
          <w:color w:val="1F3864" w:themeColor="accent1" w:themeShade="80"/>
          <w:szCs w:val="24"/>
          <w:lang w:val="ro-MD"/>
        </w:rPr>
      </w:pPr>
      <w:r w:rsidRPr="00D32C79">
        <w:rPr>
          <w:rFonts w:cs="Times New Roman"/>
          <w:b/>
          <w:color w:val="1F3864" w:themeColor="accent1" w:themeShade="80"/>
          <w:szCs w:val="24"/>
          <w:lang w:val="ro-MD"/>
        </w:rPr>
        <w:t xml:space="preserve"> </w:t>
      </w:r>
    </w:p>
    <w:p w14:paraId="621FF33E" w14:textId="426EC6E1" w:rsidR="00DF0C04" w:rsidRPr="00D32C79" w:rsidRDefault="00F86B09" w:rsidP="00455AE6">
      <w:pPr>
        <w:pStyle w:val="Anexe"/>
        <w:rPr>
          <w:lang w:val="ro-MD"/>
        </w:rPr>
      </w:pPr>
      <w:bookmarkStart w:id="238" w:name="_Toc209917718"/>
      <w:r w:rsidRPr="00D32C79">
        <w:rPr>
          <w:lang w:val="ro-MD"/>
        </w:rPr>
        <w:t>Anex</w:t>
      </w:r>
      <w:r w:rsidR="00B56A1A" w:rsidRPr="00D32C79">
        <w:rPr>
          <w:lang w:val="ro-MD"/>
        </w:rPr>
        <w:t xml:space="preserve">a </w:t>
      </w:r>
      <w:r w:rsidR="00081025" w:rsidRPr="00D32C79">
        <w:rPr>
          <w:lang w:val="ro-MD"/>
        </w:rPr>
        <w:t>4</w:t>
      </w:r>
      <w:r w:rsidR="006E4190" w:rsidRPr="00D32C79">
        <w:rPr>
          <w:lang w:val="ro-MD"/>
        </w:rPr>
        <w:t>.</w:t>
      </w:r>
      <w:r w:rsidRPr="00D32C79">
        <w:rPr>
          <w:lang w:val="ro-MD"/>
        </w:rPr>
        <w:t xml:space="preserve"> </w:t>
      </w:r>
      <w:r w:rsidR="00DF0C04" w:rsidRPr="00D32C79">
        <w:rPr>
          <w:lang w:val="ro-MD"/>
        </w:rPr>
        <w:t>Costurile generale ale implementării Programului</w:t>
      </w:r>
      <w:r w:rsidRPr="00D32C79">
        <w:rPr>
          <w:lang w:val="ro-MD"/>
        </w:rPr>
        <w:t xml:space="preserve"> Național de Extindere și Reabilitare a </w:t>
      </w:r>
      <w:r w:rsidR="007C4FCB" w:rsidRPr="00D32C79">
        <w:rPr>
          <w:lang w:val="ro-MD"/>
        </w:rPr>
        <w:t xml:space="preserve"> </w:t>
      </w:r>
      <w:r w:rsidRPr="00D32C79">
        <w:rPr>
          <w:lang w:val="ro-MD"/>
        </w:rPr>
        <w:t>Pădurilor</w:t>
      </w:r>
      <w:bookmarkEnd w:id="238"/>
    </w:p>
    <w:p w14:paraId="5CD7EBDE" w14:textId="77777777" w:rsidR="00B56A1A" w:rsidRPr="00D32C79" w:rsidRDefault="00B56A1A" w:rsidP="00DF0C04">
      <w:pPr>
        <w:jc w:val="center"/>
        <w:rPr>
          <w:rFonts w:cs="Times New Roman"/>
          <w:b/>
          <w:color w:val="000000" w:themeColor="text1"/>
          <w:sz w:val="20"/>
          <w:szCs w:val="20"/>
          <w:lang w:val="ro-MD"/>
        </w:rPr>
      </w:pPr>
    </w:p>
    <w:tbl>
      <w:tblPr>
        <w:tblStyle w:val="GrilTabel2"/>
        <w:tblW w:w="4934" w:type="pct"/>
        <w:tblInd w:w="137" w:type="dxa"/>
        <w:tblLook w:val="04A0" w:firstRow="1" w:lastRow="0" w:firstColumn="1" w:lastColumn="0" w:noHBand="0" w:noVBand="1"/>
      </w:tblPr>
      <w:tblGrid>
        <w:gridCol w:w="481"/>
        <w:gridCol w:w="6149"/>
        <w:gridCol w:w="1210"/>
        <w:gridCol w:w="1323"/>
        <w:gridCol w:w="901"/>
      </w:tblGrid>
      <w:tr w:rsidR="00DF0C04" w:rsidRPr="00D32C79" w14:paraId="5029FEFF" w14:textId="77777777" w:rsidTr="007C4FCB">
        <w:trPr>
          <w:trHeight w:val="20"/>
        </w:trPr>
        <w:tc>
          <w:tcPr>
            <w:tcW w:w="256" w:type="pct"/>
            <w:shd w:val="clear" w:color="auto" w:fill="E7E6E6" w:themeFill="background2"/>
          </w:tcPr>
          <w:p w14:paraId="7EC3886E" w14:textId="77777777" w:rsidR="00DF0C04" w:rsidRPr="00D32C79" w:rsidRDefault="00DF0C04" w:rsidP="004F6FF7">
            <w:pPr>
              <w:ind w:firstLine="0"/>
              <w:jc w:val="center"/>
              <w:rPr>
                <w:rFonts w:cs="Times New Roman"/>
                <w:b/>
                <w:bCs/>
                <w:color w:val="000000" w:themeColor="text1"/>
                <w:sz w:val="18"/>
                <w:szCs w:val="18"/>
                <w:lang w:val="ro-MD"/>
              </w:rPr>
            </w:pPr>
            <w:bookmarkStart w:id="239" w:name="_Hlk122639545"/>
            <w:r w:rsidRPr="00D32C79">
              <w:rPr>
                <w:rFonts w:cs="Times New Roman"/>
                <w:b/>
                <w:bCs/>
                <w:color w:val="000000" w:themeColor="text1"/>
                <w:sz w:val="18"/>
                <w:szCs w:val="18"/>
                <w:lang w:val="ro-MD"/>
              </w:rPr>
              <w:t xml:space="preserve">Nr. </w:t>
            </w:r>
          </w:p>
          <w:p w14:paraId="2E55EE48" w14:textId="77777777" w:rsidR="00DF0C04" w:rsidRPr="00D32C79" w:rsidRDefault="00DF0C04" w:rsidP="004F6FF7">
            <w:pPr>
              <w:ind w:firstLine="0"/>
              <w:jc w:val="center"/>
              <w:rPr>
                <w:rFonts w:cs="Times New Roman"/>
                <w:b/>
                <w:bCs/>
                <w:sz w:val="18"/>
                <w:szCs w:val="18"/>
                <w:lang w:val="ro-MD"/>
              </w:rPr>
            </w:pPr>
            <w:r w:rsidRPr="00D32C79">
              <w:rPr>
                <w:rFonts w:cs="Times New Roman"/>
                <w:b/>
                <w:bCs/>
                <w:color w:val="000000" w:themeColor="text1"/>
                <w:sz w:val="18"/>
                <w:szCs w:val="18"/>
                <w:lang w:val="ro-MD"/>
              </w:rPr>
              <w:t>crt.</w:t>
            </w:r>
          </w:p>
        </w:tc>
        <w:tc>
          <w:tcPr>
            <w:tcW w:w="3072" w:type="pct"/>
            <w:shd w:val="clear" w:color="auto" w:fill="E7E6E6" w:themeFill="background2"/>
          </w:tcPr>
          <w:p w14:paraId="31A2FF9F" w14:textId="77777777" w:rsidR="00DF0C04" w:rsidRPr="00D32C79" w:rsidRDefault="00DF0C04" w:rsidP="004F6FF7">
            <w:pPr>
              <w:ind w:firstLine="0"/>
              <w:jc w:val="center"/>
              <w:rPr>
                <w:rFonts w:cs="Times New Roman"/>
                <w:b/>
                <w:bCs/>
                <w:sz w:val="18"/>
                <w:szCs w:val="18"/>
                <w:lang w:val="ro-MD"/>
              </w:rPr>
            </w:pPr>
            <w:r w:rsidRPr="00D32C79">
              <w:rPr>
                <w:rFonts w:cs="Times New Roman"/>
                <w:b/>
                <w:bCs/>
                <w:color w:val="000000" w:themeColor="text1"/>
                <w:sz w:val="18"/>
                <w:szCs w:val="18"/>
                <w:lang w:val="ro-MD"/>
              </w:rPr>
              <w:t>Categorii/componente</w:t>
            </w:r>
          </w:p>
        </w:tc>
        <w:tc>
          <w:tcPr>
            <w:tcW w:w="617" w:type="pct"/>
            <w:shd w:val="clear" w:color="auto" w:fill="E7E6E6" w:themeFill="background2"/>
          </w:tcPr>
          <w:p w14:paraId="55354AD5" w14:textId="77777777" w:rsidR="00DF0C04" w:rsidRPr="00D32C79" w:rsidRDefault="00DF0C04" w:rsidP="004F6FF7">
            <w:pPr>
              <w:ind w:firstLine="0"/>
              <w:jc w:val="center"/>
              <w:rPr>
                <w:rFonts w:cs="Times New Roman"/>
                <w:b/>
                <w:bCs/>
                <w:sz w:val="18"/>
                <w:szCs w:val="18"/>
                <w:lang w:val="ro-MD"/>
              </w:rPr>
            </w:pPr>
            <w:r w:rsidRPr="00D32C79">
              <w:rPr>
                <w:rFonts w:cs="Times New Roman"/>
                <w:b/>
                <w:bCs/>
                <w:color w:val="000000" w:themeColor="text1"/>
                <w:sz w:val="18"/>
                <w:szCs w:val="18"/>
                <w:lang w:val="ro-MD"/>
              </w:rPr>
              <w:t>Unități/ cantitate</w:t>
            </w:r>
          </w:p>
        </w:tc>
        <w:tc>
          <w:tcPr>
            <w:tcW w:w="674" w:type="pct"/>
            <w:shd w:val="clear" w:color="auto" w:fill="E7E6E6" w:themeFill="background2"/>
          </w:tcPr>
          <w:p w14:paraId="78849F92" w14:textId="77777777" w:rsidR="00DF0C04" w:rsidRPr="00D32C79" w:rsidRDefault="00DF0C04" w:rsidP="004F6FF7">
            <w:pPr>
              <w:ind w:firstLine="0"/>
              <w:jc w:val="center"/>
              <w:rPr>
                <w:rFonts w:cs="Times New Roman"/>
                <w:b/>
                <w:bCs/>
                <w:sz w:val="18"/>
                <w:szCs w:val="18"/>
                <w:lang w:val="ro-MD"/>
              </w:rPr>
            </w:pPr>
            <w:r w:rsidRPr="00D32C79">
              <w:rPr>
                <w:rFonts w:cs="Times New Roman"/>
                <w:b/>
                <w:bCs/>
                <w:color w:val="000000" w:themeColor="text1"/>
                <w:sz w:val="18"/>
                <w:szCs w:val="18"/>
                <w:lang w:val="ro-MD"/>
              </w:rPr>
              <w:t>Costuri, mii lei</w:t>
            </w:r>
          </w:p>
        </w:tc>
        <w:tc>
          <w:tcPr>
            <w:tcW w:w="381" w:type="pct"/>
            <w:shd w:val="clear" w:color="auto" w:fill="E7E6E6" w:themeFill="background2"/>
          </w:tcPr>
          <w:p w14:paraId="12EAAE36" w14:textId="77777777" w:rsidR="00DF0C04" w:rsidRPr="00D32C79" w:rsidRDefault="00DF0C04" w:rsidP="004F6FF7">
            <w:pPr>
              <w:ind w:firstLine="0"/>
              <w:jc w:val="center"/>
              <w:rPr>
                <w:rFonts w:cs="Times New Roman"/>
                <w:b/>
                <w:bCs/>
                <w:color w:val="000000" w:themeColor="text1"/>
                <w:sz w:val="18"/>
                <w:szCs w:val="18"/>
                <w:lang w:val="ro-MD"/>
              </w:rPr>
            </w:pPr>
            <w:r w:rsidRPr="00D32C79">
              <w:rPr>
                <w:rFonts w:cs="Times New Roman"/>
                <w:b/>
                <w:bCs/>
                <w:color w:val="000000" w:themeColor="text1"/>
                <w:sz w:val="18"/>
                <w:szCs w:val="18"/>
                <w:lang w:val="ro-MD"/>
              </w:rPr>
              <w:t>Pondere, %</w:t>
            </w:r>
          </w:p>
        </w:tc>
      </w:tr>
      <w:tr w:rsidR="00DF0C04" w:rsidRPr="00D32C79" w14:paraId="62C267C3" w14:textId="77777777" w:rsidTr="007C4FCB">
        <w:trPr>
          <w:trHeight w:val="20"/>
        </w:trPr>
        <w:tc>
          <w:tcPr>
            <w:tcW w:w="256" w:type="pct"/>
          </w:tcPr>
          <w:p w14:paraId="76284B02" w14:textId="77777777" w:rsidR="00DF0C04" w:rsidRPr="00D32C79" w:rsidRDefault="00DF0C04" w:rsidP="004F6FF7">
            <w:pPr>
              <w:ind w:firstLine="0"/>
              <w:jc w:val="center"/>
              <w:rPr>
                <w:rFonts w:cs="Times New Roman"/>
                <w:b/>
                <w:bCs/>
                <w:sz w:val="20"/>
                <w:lang w:val="ro-MD"/>
              </w:rPr>
            </w:pPr>
            <w:r w:rsidRPr="00D32C79">
              <w:rPr>
                <w:rFonts w:cs="Times New Roman"/>
                <w:color w:val="000000" w:themeColor="text1"/>
                <w:sz w:val="20"/>
                <w:lang w:val="ro-MD"/>
              </w:rPr>
              <w:t>1.</w:t>
            </w:r>
          </w:p>
        </w:tc>
        <w:tc>
          <w:tcPr>
            <w:tcW w:w="3072" w:type="pct"/>
          </w:tcPr>
          <w:p w14:paraId="02D28BC8" w14:textId="77777777" w:rsidR="00DF0C04" w:rsidRPr="00D32C79" w:rsidRDefault="00DF0C04" w:rsidP="004F6FF7">
            <w:pPr>
              <w:ind w:firstLine="0"/>
              <w:rPr>
                <w:rFonts w:cs="Times New Roman"/>
                <w:sz w:val="20"/>
                <w:lang w:val="ro-MD"/>
              </w:rPr>
            </w:pPr>
            <w:r w:rsidRPr="00D32C79">
              <w:rPr>
                <w:rFonts w:cs="Times New Roman"/>
                <w:sz w:val="20"/>
                <w:lang w:val="ro-MD"/>
              </w:rPr>
              <w:t>Centre regionale de creștere industrială a MFR</w:t>
            </w:r>
          </w:p>
        </w:tc>
        <w:tc>
          <w:tcPr>
            <w:tcW w:w="617" w:type="pct"/>
          </w:tcPr>
          <w:p w14:paraId="62493B77" w14:textId="77777777" w:rsidR="00DF0C04" w:rsidRPr="00D32C79" w:rsidRDefault="00DF0C04" w:rsidP="004F6FF7">
            <w:pPr>
              <w:ind w:firstLine="0"/>
              <w:jc w:val="center"/>
              <w:rPr>
                <w:rFonts w:cs="Times New Roman"/>
                <w:sz w:val="20"/>
                <w:lang w:val="ro-MD"/>
              </w:rPr>
            </w:pPr>
            <w:r w:rsidRPr="00D32C79">
              <w:rPr>
                <w:rFonts w:cs="Times New Roman"/>
                <w:sz w:val="20"/>
                <w:lang w:val="ro-MD"/>
              </w:rPr>
              <w:t>3 entități</w:t>
            </w:r>
          </w:p>
        </w:tc>
        <w:tc>
          <w:tcPr>
            <w:tcW w:w="674" w:type="pct"/>
          </w:tcPr>
          <w:p w14:paraId="2E7B2CD6" w14:textId="77777777" w:rsidR="00DF0C04" w:rsidRPr="00D32C79" w:rsidRDefault="00DF0C04" w:rsidP="004F6FF7">
            <w:pPr>
              <w:ind w:firstLine="0"/>
              <w:jc w:val="center"/>
              <w:rPr>
                <w:rFonts w:cs="Times New Roman"/>
                <w:sz w:val="20"/>
                <w:lang w:val="ro-MD"/>
              </w:rPr>
            </w:pPr>
            <w:r w:rsidRPr="00D32C79">
              <w:rPr>
                <w:rFonts w:cs="Times New Roman"/>
                <w:sz w:val="20"/>
                <w:lang w:val="ro-MD"/>
              </w:rPr>
              <w:t>169289,2</w:t>
            </w:r>
          </w:p>
        </w:tc>
        <w:tc>
          <w:tcPr>
            <w:tcW w:w="381" w:type="pct"/>
          </w:tcPr>
          <w:p w14:paraId="4673C7BD" w14:textId="77777777" w:rsidR="00DF0C04" w:rsidRPr="00D32C79" w:rsidRDefault="00DF0C04" w:rsidP="004F6FF7">
            <w:pPr>
              <w:ind w:firstLine="0"/>
              <w:jc w:val="center"/>
              <w:rPr>
                <w:rFonts w:cs="Times New Roman"/>
                <w:sz w:val="20"/>
                <w:lang w:val="ro-MD"/>
              </w:rPr>
            </w:pPr>
            <w:r w:rsidRPr="00D32C79">
              <w:rPr>
                <w:rFonts w:cs="Times New Roman"/>
                <w:sz w:val="20"/>
                <w:lang w:val="ro-MD"/>
              </w:rPr>
              <w:t>1,1</w:t>
            </w:r>
          </w:p>
        </w:tc>
      </w:tr>
      <w:tr w:rsidR="00DF0C04" w:rsidRPr="00D32C79" w14:paraId="7065F32D" w14:textId="77777777" w:rsidTr="007C4FCB">
        <w:trPr>
          <w:trHeight w:val="20"/>
        </w:trPr>
        <w:tc>
          <w:tcPr>
            <w:tcW w:w="256" w:type="pct"/>
          </w:tcPr>
          <w:p w14:paraId="57139654" w14:textId="77777777" w:rsidR="00DF0C04" w:rsidRPr="00D32C79" w:rsidRDefault="00DF0C04" w:rsidP="004F6FF7">
            <w:pPr>
              <w:ind w:firstLine="0"/>
              <w:jc w:val="center"/>
              <w:rPr>
                <w:rFonts w:cs="Times New Roman"/>
                <w:b/>
                <w:bCs/>
                <w:sz w:val="20"/>
                <w:lang w:val="ro-MD"/>
              </w:rPr>
            </w:pPr>
            <w:r w:rsidRPr="00D32C79">
              <w:rPr>
                <w:rFonts w:cs="Times New Roman"/>
                <w:color w:val="000000" w:themeColor="text1"/>
                <w:sz w:val="20"/>
                <w:lang w:val="ro-MD"/>
              </w:rPr>
              <w:t>2.</w:t>
            </w:r>
          </w:p>
        </w:tc>
        <w:tc>
          <w:tcPr>
            <w:tcW w:w="3072" w:type="pct"/>
          </w:tcPr>
          <w:p w14:paraId="257B0356" w14:textId="77777777" w:rsidR="00DF0C04" w:rsidRPr="00D32C79" w:rsidRDefault="00DF0C04" w:rsidP="004F6FF7">
            <w:pPr>
              <w:ind w:firstLine="0"/>
              <w:rPr>
                <w:rFonts w:cs="Times New Roman"/>
                <w:sz w:val="20"/>
                <w:lang w:val="ro-MD"/>
              </w:rPr>
            </w:pPr>
            <w:r w:rsidRPr="00D32C79">
              <w:rPr>
                <w:rFonts w:cs="Times New Roman"/>
                <w:sz w:val="20"/>
                <w:lang w:val="ro-MD"/>
              </w:rPr>
              <w:t>Centrul Național de Genetică și Seminologie Forestieră</w:t>
            </w:r>
          </w:p>
        </w:tc>
        <w:tc>
          <w:tcPr>
            <w:tcW w:w="617" w:type="pct"/>
          </w:tcPr>
          <w:p w14:paraId="7B3BC684" w14:textId="77777777" w:rsidR="00DF0C04" w:rsidRPr="00D32C79" w:rsidRDefault="00DF0C04" w:rsidP="004F6FF7">
            <w:pPr>
              <w:ind w:firstLine="0"/>
              <w:jc w:val="center"/>
              <w:rPr>
                <w:rFonts w:cs="Times New Roman"/>
                <w:sz w:val="20"/>
                <w:lang w:val="ro-MD"/>
              </w:rPr>
            </w:pPr>
            <w:r w:rsidRPr="00D32C79">
              <w:rPr>
                <w:rFonts w:cs="Times New Roman"/>
                <w:sz w:val="20"/>
                <w:lang w:val="ro-MD"/>
              </w:rPr>
              <w:t>1 entitate</w:t>
            </w:r>
          </w:p>
        </w:tc>
        <w:tc>
          <w:tcPr>
            <w:tcW w:w="674" w:type="pct"/>
          </w:tcPr>
          <w:p w14:paraId="3F3BB2B6" w14:textId="77777777" w:rsidR="00DF0C04" w:rsidRPr="00D32C79" w:rsidRDefault="00DF0C04" w:rsidP="004F6FF7">
            <w:pPr>
              <w:ind w:firstLine="0"/>
              <w:jc w:val="center"/>
              <w:rPr>
                <w:rFonts w:cs="Times New Roman"/>
                <w:sz w:val="20"/>
                <w:lang w:val="ro-MD"/>
              </w:rPr>
            </w:pPr>
            <w:r w:rsidRPr="00D32C79">
              <w:rPr>
                <w:rFonts w:cs="Times New Roman"/>
                <w:sz w:val="20"/>
                <w:lang w:val="ro-MD"/>
              </w:rPr>
              <w:t>59815,5</w:t>
            </w:r>
          </w:p>
        </w:tc>
        <w:tc>
          <w:tcPr>
            <w:tcW w:w="381" w:type="pct"/>
          </w:tcPr>
          <w:p w14:paraId="7043B439" w14:textId="77777777" w:rsidR="00DF0C04" w:rsidRPr="00D32C79" w:rsidRDefault="00DF0C04" w:rsidP="004F6FF7">
            <w:pPr>
              <w:ind w:firstLine="0"/>
              <w:jc w:val="center"/>
              <w:rPr>
                <w:rFonts w:cs="Times New Roman"/>
                <w:sz w:val="20"/>
                <w:lang w:val="ro-MD"/>
              </w:rPr>
            </w:pPr>
            <w:r w:rsidRPr="00D32C79">
              <w:rPr>
                <w:rFonts w:cs="Times New Roman"/>
                <w:sz w:val="20"/>
                <w:lang w:val="ro-MD"/>
              </w:rPr>
              <w:t>0,4</w:t>
            </w:r>
          </w:p>
        </w:tc>
      </w:tr>
      <w:tr w:rsidR="00DF0C04" w:rsidRPr="00D32C79" w14:paraId="31314D2C" w14:textId="77777777" w:rsidTr="007C4FCB">
        <w:trPr>
          <w:trHeight w:val="20"/>
        </w:trPr>
        <w:tc>
          <w:tcPr>
            <w:tcW w:w="256" w:type="pct"/>
          </w:tcPr>
          <w:p w14:paraId="122F0AF3" w14:textId="77777777" w:rsidR="00DF0C04" w:rsidRPr="00D32C79" w:rsidRDefault="00DF0C04" w:rsidP="004F6FF7">
            <w:pPr>
              <w:ind w:firstLine="0"/>
              <w:jc w:val="center"/>
              <w:rPr>
                <w:rFonts w:cs="Times New Roman"/>
                <w:b/>
                <w:bCs/>
                <w:sz w:val="20"/>
                <w:lang w:val="ro-MD"/>
              </w:rPr>
            </w:pPr>
            <w:r w:rsidRPr="00D32C79">
              <w:rPr>
                <w:rFonts w:cs="Times New Roman"/>
                <w:sz w:val="20"/>
                <w:lang w:val="ro-MD"/>
              </w:rPr>
              <w:t>3.</w:t>
            </w:r>
          </w:p>
        </w:tc>
        <w:tc>
          <w:tcPr>
            <w:tcW w:w="3072" w:type="pct"/>
          </w:tcPr>
          <w:p w14:paraId="31C3BAA9" w14:textId="77777777" w:rsidR="00DF0C04" w:rsidRPr="00D32C79" w:rsidRDefault="00DF0C04" w:rsidP="007C4FCB">
            <w:pPr>
              <w:ind w:firstLine="0"/>
              <w:rPr>
                <w:rFonts w:cs="Times New Roman"/>
                <w:sz w:val="20"/>
                <w:lang w:val="ro-MD"/>
              </w:rPr>
            </w:pPr>
            <w:r w:rsidRPr="00D32C79">
              <w:rPr>
                <w:rFonts w:cs="Times New Roman"/>
                <w:sz w:val="20"/>
                <w:lang w:val="ro-MD"/>
              </w:rPr>
              <w:t>Identificarea terenurilor și proiectarea culturilor silvice</w:t>
            </w:r>
          </w:p>
        </w:tc>
        <w:tc>
          <w:tcPr>
            <w:tcW w:w="617" w:type="pct"/>
          </w:tcPr>
          <w:p w14:paraId="3CDCA994" w14:textId="77777777" w:rsidR="00DF0C04" w:rsidRPr="00D32C79" w:rsidRDefault="00DF0C04" w:rsidP="004F6FF7">
            <w:pPr>
              <w:ind w:firstLine="0"/>
              <w:jc w:val="center"/>
              <w:rPr>
                <w:rFonts w:cs="Times New Roman"/>
                <w:sz w:val="20"/>
                <w:lang w:val="ro-MD"/>
              </w:rPr>
            </w:pPr>
            <w:r w:rsidRPr="00D32C79">
              <w:rPr>
                <w:rFonts w:cs="Times New Roman"/>
                <w:sz w:val="20"/>
                <w:lang w:val="ro-MD"/>
              </w:rPr>
              <w:t>145 mii ha</w:t>
            </w:r>
          </w:p>
        </w:tc>
        <w:tc>
          <w:tcPr>
            <w:tcW w:w="674" w:type="pct"/>
          </w:tcPr>
          <w:p w14:paraId="786277D7" w14:textId="77777777" w:rsidR="00DF0C04" w:rsidRPr="00D32C79" w:rsidRDefault="00DF0C04" w:rsidP="004F6FF7">
            <w:pPr>
              <w:ind w:firstLine="0"/>
              <w:jc w:val="center"/>
              <w:rPr>
                <w:rFonts w:cs="Times New Roman"/>
                <w:sz w:val="20"/>
                <w:lang w:val="ro-MD"/>
              </w:rPr>
            </w:pPr>
            <w:r w:rsidRPr="00D32C79">
              <w:rPr>
                <w:rFonts w:cs="Times New Roman"/>
                <w:sz w:val="20"/>
                <w:lang w:val="ro-MD"/>
              </w:rPr>
              <w:t>755747,9</w:t>
            </w:r>
          </w:p>
        </w:tc>
        <w:tc>
          <w:tcPr>
            <w:tcW w:w="381" w:type="pct"/>
          </w:tcPr>
          <w:p w14:paraId="749C7494" w14:textId="77777777" w:rsidR="00DF0C04" w:rsidRPr="00D32C79" w:rsidRDefault="00DF0C04" w:rsidP="004F6FF7">
            <w:pPr>
              <w:ind w:firstLine="0"/>
              <w:jc w:val="center"/>
              <w:rPr>
                <w:rFonts w:cs="Times New Roman"/>
                <w:sz w:val="20"/>
                <w:lang w:val="ro-MD"/>
              </w:rPr>
            </w:pPr>
            <w:r w:rsidRPr="00D32C79">
              <w:rPr>
                <w:rFonts w:cs="Times New Roman"/>
                <w:sz w:val="20"/>
                <w:lang w:val="ro-MD"/>
              </w:rPr>
              <w:t>5,0</w:t>
            </w:r>
          </w:p>
        </w:tc>
      </w:tr>
      <w:tr w:rsidR="00DF0C04" w:rsidRPr="00D32C79" w14:paraId="454BC28F" w14:textId="77777777" w:rsidTr="007C4FCB">
        <w:trPr>
          <w:trHeight w:val="20"/>
        </w:trPr>
        <w:tc>
          <w:tcPr>
            <w:tcW w:w="256" w:type="pct"/>
          </w:tcPr>
          <w:p w14:paraId="4B6A711E" w14:textId="77777777" w:rsidR="00DF0C04" w:rsidRPr="00D32C79" w:rsidRDefault="00DF0C04" w:rsidP="004F6FF7">
            <w:pPr>
              <w:ind w:firstLine="0"/>
              <w:jc w:val="center"/>
              <w:rPr>
                <w:rFonts w:cs="Times New Roman"/>
                <w:b/>
                <w:bCs/>
                <w:sz w:val="20"/>
                <w:lang w:val="ro-MD"/>
              </w:rPr>
            </w:pPr>
            <w:r w:rsidRPr="00D32C79">
              <w:rPr>
                <w:rFonts w:cs="Times New Roman"/>
                <w:sz w:val="20"/>
                <w:lang w:val="ro-MD"/>
              </w:rPr>
              <w:t>4.</w:t>
            </w:r>
          </w:p>
        </w:tc>
        <w:tc>
          <w:tcPr>
            <w:tcW w:w="3072" w:type="pct"/>
          </w:tcPr>
          <w:p w14:paraId="4D826776" w14:textId="3D2BC5E9" w:rsidR="00DF0C04" w:rsidRPr="00D32C79" w:rsidRDefault="00DF0C04" w:rsidP="007C4FCB">
            <w:pPr>
              <w:ind w:firstLine="0"/>
              <w:rPr>
                <w:rFonts w:cs="Times New Roman"/>
                <w:sz w:val="20"/>
                <w:lang w:val="ro-MD"/>
              </w:rPr>
            </w:pPr>
            <w:r w:rsidRPr="00D32C79">
              <w:rPr>
                <w:rFonts w:cs="Times New Roman"/>
                <w:sz w:val="20"/>
                <w:lang w:val="ro-MD"/>
              </w:rPr>
              <w:t>Echipamente/tehnică performantă dedicată lucrărilor de împădurire/</w:t>
            </w:r>
            <w:r w:rsidR="00AA510C" w:rsidRPr="00D32C79">
              <w:rPr>
                <w:rFonts w:cs="Times New Roman"/>
                <w:sz w:val="20"/>
                <w:lang w:val="ro-MD"/>
              </w:rPr>
              <w:t xml:space="preserve"> </w:t>
            </w:r>
            <w:r w:rsidRPr="00D32C79">
              <w:rPr>
                <w:rFonts w:cs="Times New Roman"/>
                <w:sz w:val="20"/>
                <w:lang w:val="ro-MD"/>
              </w:rPr>
              <w:t xml:space="preserve">reîmpădurire (lucrare sol, plantare și menținere culturi silvice etc.) </w:t>
            </w:r>
          </w:p>
        </w:tc>
        <w:tc>
          <w:tcPr>
            <w:tcW w:w="617" w:type="pct"/>
          </w:tcPr>
          <w:p w14:paraId="1EC7F25C" w14:textId="77777777" w:rsidR="00DF0C04" w:rsidRPr="00D32C79" w:rsidRDefault="00DF0C04" w:rsidP="004F6FF7">
            <w:pPr>
              <w:ind w:firstLine="0"/>
              <w:jc w:val="center"/>
              <w:rPr>
                <w:rFonts w:cs="Times New Roman"/>
                <w:sz w:val="20"/>
                <w:lang w:val="ro-MD"/>
              </w:rPr>
            </w:pPr>
            <w:r w:rsidRPr="00D32C79">
              <w:rPr>
                <w:rFonts w:cs="Times New Roman"/>
                <w:sz w:val="20"/>
                <w:lang w:val="ro-MD"/>
              </w:rPr>
              <w:t>400 unități</w:t>
            </w:r>
          </w:p>
        </w:tc>
        <w:tc>
          <w:tcPr>
            <w:tcW w:w="674" w:type="pct"/>
          </w:tcPr>
          <w:p w14:paraId="77A97AC0" w14:textId="77777777" w:rsidR="00DF0C04" w:rsidRPr="00D32C79" w:rsidRDefault="00DF0C04" w:rsidP="004F6FF7">
            <w:pPr>
              <w:ind w:firstLine="0"/>
              <w:jc w:val="center"/>
              <w:rPr>
                <w:rFonts w:cs="Times New Roman"/>
                <w:sz w:val="20"/>
                <w:lang w:val="ro-MD"/>
              </w:rPr>
            </w:pPr>
            <w:r w:rsidRPr="00D32C79">
              <w:rPr>
                <w:rFonts w:cs="Times New Roman"/>
                <w:sz w:val="20"/>
                <w:lang w:val="ro-MD"/>
              </w:rPr>
              <w:t>235158,1</w:t>
            </w:r>
          </w:p>
        </w:tc>
        <w:tc>
          <w:tcPr>
            <w:tcW w:w="381" w:type="pct"/>
          </w:tcPr>
          <w:p w14:paraId="3BD714F5" w14:textId="77777777" w:rsidR="00DF0C04" w:rsidRPr="00D32C79" w:rsidRDefault="00DF0C04" w:rsidP="004F6FF7">
            <w:pPr>
              <w:ind w:firstLine="0"/>
              <w:jc w:val="center"/>
              <w:rPr>
                <w:rFonts w:cs="Times New Roman"/>
                <w:sz w:val="20"/>
                <w:lang w:val="ro-MD"/>
              </w:rPr>
            </w:pPr>
            <w:r w:rsidRPr="00D32C79">
              <w:rPr>
                <w:rFonts w:cs="Times New Roman"/>
                <w:sz w:val="20"/>
                <w:lang w:val="ro-MD"/>
              </w:rPr>
              <w:t>1,5</w:t>
            </w:r>
          </w:p>
        </w:tc>
      </w:tr>
      <w:tr w:rsidR="00DF0C04" w:rsidRPr="00D32C79" w14:paraId="719B2BA6" w14:textId="77777777" w:rsidTr="007C4FCB">
        <w:trPr>
          <w:trHeight w:val="20"/>
        </w:trPr>
        <w:tc>
          <w:tcPr>
            <w:tcW w:w="256" w:type="pct"/>
          </w:tcPr>
          <w:p w14:paraId="0673D3B3" w14:textId="77777777" w:rsidR="00DF0C04" w:rsidRPr="00D32C79" w:rsidRDefault="00DF0C04" w:rsidP="004F6FF7">
            <w:pPr>
              <w:ind w:firstLine="0"/>
              <w:jc w:val="center"/>
              <w:rPr>
                <w:rFonts w:cs="Times New Roman"/>
                <w:b/>
                <w:bCs/>
                <w:sz w:val="20"/>
                <w:lang w:val="ro-MD"/>
              </w:rPr>
            </w:pPr>
            <w:r w:rsidRPr="00D32C79">
              <w:rPr>
                <w:rFonts w:cs="Times New Roman"/>
                <w:sz w:val="20"/>
                <w:lang w:val="ro-MD"/>
              </w:rPr>
              <w:t>5.</w:t>
            </w:r>
          </w:p>
        </w:tc>
        <w:tc>
          <w:tcPr>
            <w:tcW w:w="3072" w:type="pct"/>
          </w:tcPr>
          <w:p w14:paraId="248D3526" w14:textId="77777777" w:rsidR="00DF0C04" w:rsidRPr="00D32C79" w:rsidRDefault="00DF0C04" w:rsidP="007C4FCB">
            <w:pPr>
              <w:ind w:firstLine="0"/>
              <w:rPr>
                <w:rFonts w:cs="Times New Roman"/>
                <w:sz w:val="20"/>
                <w:lang w:val="ro-MD"/>
              </w:rPr>
            </w:pPr>
            <w:r w:rsidRPr="00D32C79">
              <w:rPr>
                <w:rFonts w:cs="Times New Roman"/>
                <w:sz w:val="20"/>
                <w:lang w:val="ro-MD"/>
              </w:rPr>
              <w:t>Echipament și sisteme informaționale performante pentru managementul forestier performant (ridicări în plan; sisteme geoinformaționale (GIS); evaluare și evidențe lucrări forestiere etc.)</w:t>
            </w:r>
          </w:p>
        </w:tc>
        <w:tc>
          <w:tcPr>
            <w:tcW w:w="617" w:type="pct"/>
          </w:tcPr>
          <w:p w14:paraId="583CB258" w14:textId="77777777" w:rsidR="00DF0C04" w:rsidRPr="00D32C79" w:rsidRDefault="00DF0C04" w:rsidP="004F6FF7">
            <w:pPr>
              <w:ind w:firstLine="0"/>
              <w:jc w:val="center"/>
              <w:rPr>
                <w:rFonts w:cs="Times New Roman"/>
                <w:sz w:val="20"/>
                <w:lang w:val="ro-MD"/>
              </w:rPr>
            </w:pPr>
            <w:r w:rsidRPr="00D32C79">
              <w:rPr>
                <w:rFonts w:cs="Times New Roman"/>
                <w:sz w:val="20"/>
                <w:lang w:val="ro-MD"/>
              </w:rPr>
              <w:t>470 unități</w:t>
            </w:r>
          </w:p>
        </w:tc>
        <w:tc>
          <w:tcPr>
            <w:tcW w:w="674" w:type="pct"/>
          </w:tcPr>
          <w:p w14:paraId="2B92B502" w14:textId="77777777" w:rsidR="00DF0C04" w:rsidRPr="00D32C79" w:rsidRDefault="00DF0C04" w:rsidP="004F6FF7">
            <w:pPr>
              <w:ind w:firstLine="0"/>
              <w:jc w:val="center"/>
              <w:rPr>
                <w:rFonts w:cs="Times New Roman"/>
                <w:sz w:val="20"/>
                <w:lang w:val="ro-MD"/>
              </w:rPr>
            </w:pPr>
            <w:r w:rsidRPr="00D32C79">
              <w:rPr>
                <w:rFonts w:cs="Times New Roman"/>
                <w:sz w:val="20"/>
                <w:lang w:val="ro-MD"/>
              </w:rPr>
              <w:t>41229,6</w:t>
            </w:r>
          </w:p>
        </w:tc>
        <w:tc>
          <w:tcPr>
            <w:tcW w:w="381" w:type="pct"/>
          </w:tcPr>
          <w:p w14:paraId="3636DBCE" w14:textId="77777777" w:rsidR="00DF0C04" w:rsidRPr="00D32C79" w:rsidRDefault="00DF0C04" w:rsidP="004F6FF7">
            <w:pPr>
              <w:ind w:firstLine="0"/>
              <w:jc w:val="center"/>
              <w:rPr>
                <w:rFonts w:cs="Times New Roman"/>
                <w:sz w:val="20"/>
                <w:lang w:val="ro-MD"/>
              </w:rPr>
            </w:pPr>
            <w:r w:rsidRPr="00D32C79">
              <w:rPr>
                <w:rFonts w:cs="Times New Roman"/>
                <w:sz w:val="20"/>
                <w:lang w:val="ro-MD"/>
              </w:rPr>
              <w:t>0,3</w:t>
            </w:r>
          </w:p>
        </w:tc>
      </w:tr>
      <w:tr w:rsidR="00DF0C04" w:rsidRPr="00D32C79" w14:paraId="1356B228" w14:textId="77777777" w:rsidTr="007C4FCB">
        <w:trPr>
          <w:trHeight w:val="20"/>
        </w:trPr>
        <w:tc>
          <w:tcPr>
            <w:tcW w:w="256" w:type="pct"/>
          </w:tcPr>
          <w:p w14:paraId="68E679E3" w14:textId="77777777" w:rsidR="00DF0C04" w:rsidRPr="00D32C79" w:rsidRDefault="00DF0C04" w:rsidP="004F6FF7">
            <w:pPr>
              <w:ind w:firstLine="0"/>
              <w:jc w:val="center"/>
              <w:rPr>
                <w:rFonts w:cs="Times New Roman"/>
                <w:b/>
                <w:bCs/>
                <w:sz w:val="20"/>
                <w:lang w:val="ro-MD"/>
              </w:rPr>
            </w:pPr>
            <w:r w:rsidRPr="00D32C79">
              <w:rPr>
                <w:rFonts w:cs="Times New Roman"/>
                <w:sz w:val="20"/>
                <w:lang w:val="ro-MD"/>
              </w:rPr>
              <w:t>6.</w:t>
            </w:r>
          </w:p>
        </w:tc>
        <w:tc>
          <w:tcPr>
            <w:tcW w:w="3072" w:type="pct"/>
          </w:tcPr>
          <w:p w14:paraId="6CDED998" w14:textId="63BC9A99" w:rsidR="00DF0C04" w:rsidRPr="00D32C79" w:rsidRDefault="00DF0C04" w:rsidP="007C4FCB">
            <w:pPr>
              <w:ind w:firstLine="0"/>
              <w:rPr>
                <w:rFonts w:cs="Times New Roman"/>
                <w:sz w:val="20"/>
                <w:lang w:val="ro-MD"/>
              </w:rPr>
            </w:pPr>
            <w:r w:rsidRPr="00D32C79">
              <w:rPr>
                <w:rFonts w:cs="Times New Roman"/>
                <w:sz w:val="20"/>
                <w:lang w:val="ro-MD"/>
              </w:rPr>
              <w:t xml:space="preserve">Ameliorarea și menținerea materialelor de bază (arborete sursă de </w:t>
            </w:r>
            <w:r w:rsidR="00AA510C" w:rsidRPr="00D32C79">
              <w:rPr>
                <w:rFonts w:cs="Times New Roman"/>
                <w:sz w:val="20"/>
                <w:lang w:val="ro-MD"/>
              </w:rPr>
              <w:t>semințe</w:t>
            </w:r>
            <w:r w:rsidRPr="00D32C79">
              <w:rPr>
                <w:rFonts w:cs="Times New Roman"/>
                <w:sz w:val="20"/>
                <w:lang w:val="ro-MD"/>
              </w:rPr>
              <w:t xml:space="preserve"> forestiere) din cadrul fondului forestier gestionat de Agenția „Moldsilva”</w:t>
            </w:r>
          </w:p>
        </w:tc>
        <w:tc>
          <w:tcPr>
            <w:tcW w:w="617" w:type="pct"/>
          </w:tcPr>
          <w:p w14:paraId="3C4E9E25" w14:textId="77777777" w:rsidR="00DF0C04" w:rsidRPr="00D32C79" w:rsidRDefault="00DF0C04" w:rsidP="004F6FF7">
            <w:pPr>
              <w:ind w:firstLine="0"/>
              <w:jc w:val="center"/>
              <w:rPr>
                <w:rFonts w:cs="Times New Roman"/>
                <w:sz w:val="20"/>
                <w:lang w:val="ro-MD"/>
              </w:rPr>
            </w:pPr>
            <w:r w:rsidRPr="00D32C79">
              <w:rPr>
                <w:rFonts w:cs="Times New Roman"/>
                <w:sz w:val="20"/>
                <w:lang w:val="ro-MD"/>
              </w:rPr>
              <w:t>6000 ha</w:t>
            </w:r>
          </w:p>
        </w:tc>
        <w:tc>
          <w:tcPr>
            <w:tcW w:w="674" w:type="pct"/>
          </w:tcPr>
          <w:p w14:paraId="2F15CA15" w14:textId="77777777" w:rsidR="00DF0C04" w:rsidRPr="00D32C79" w:rsidRDefault="00DF0C04" w:rsidP="004F6FF7">
            <w:pPr>
              <w:ind w:firstLine="0"/>
              <w:jc w:val="center"/>
              <w:rPr>
                <w:rFonts w:cs="Times New Roman"/>
                <w:sz w:val="20"/>
                <w:lang w:val="ro-MD"/>
              </w:rPr>
            </w:pPr>
            <w:r w:rsidRPr="00D32C79">
              <w:rPr>
                <w:rFonts w:cs="Times New Roman"/>
                <w:sz w:val="20"/>
                <w:lang w:val="ro-MD"/>
              </w:rPr>
              <w:t>322542,0</w:t>
            </w:r>
          </w:p>
        </w:tc>
        <w:tc>
          <w:tcPr>
            <w:tcW w:w="381" w:type="pct"/>
          </w:tcPr>
          <w:p w14:paraId="71F65CE5" w14:textId="77777777" w:rsidR="00DF0C04" w:rsidRPr="00D32C79" w:rsidRDefault="00DF0C04" w:rsidP="004F6FF7">
            <w:pPr>
              <w:ind w:firstLine="0"/>
              <w:jc w:val="center"/>
              <w:rPr>
                <w:rFonts w:cs="Times New Roman"/>
                <w:sz w:val="20"/>
                <w:lang w:val="ro-MD"/>
              </w:rPr>
            </w:pPr>
            <w:r w:rsidRPr="00D32C79">
              <w:rPr>
                <w:rFonts w:cs="Times New Roman"/>
                <w:sz w:val="20"/>
                <w:lang w:val="ro-MD"/>
              </w:rPr>
              <w:t>2,1</w:t>
            </w:r>
          </w:p>
        </w:tc>
      </w:tr>
      <w:tr w:rsidR="00DF0C04" w:rsidRPr="00D32C79" w14:paraId="14E442DA" w14:textId="77777777" w:rsidTr="007C4FCB">
        <w:trPr>
          <w:trHeight w:val="20"/>
        </w:trPr>
        <w:tc>
          <w:tcPr>
            <w:tcW w:w="256" w:type="pct"/>
          </w:tcPr>
          <w:p w14:paraId="7FFD70D5" w14:textId="77777777" w:rsidR="00DF0C04" w:rsidRPr="00D32C79" w:rsidRDefault="00DF0C04" w:rsidP="004F6FF7">
            <w:pPr>
              <w:ind w:firstLine="0"/>
              <w:jc w:val="center"/>
              <w:rPr>
                <w:rFonts w:cs="Times New Roman"/>
                <w:b/>
                <w:bCs/>
                <w:sz w:val="20"/>
                <w:lang w:val="ro-MD"/>
              </w:rPr>
            </w:pPr>
            <w:r w:rsidRPr="00D32C79">
              <w:rPr>
                <w:rFonts w:cs="Times New Roman"/>
                <w:color w:val="000000" w:themeColor="text1"/>
                <w:sz w:val="20"/>
                <w:lang w:val="ro-MD"/>
              </w:rPr>
              <w:t>7.</w:t>
            </w:r>
          </w:p>
        </w:tc>
        <w:tc>
          <w:tcPr>
            <w:tcW w:w="3072" w:type="pct"/>
          </w:tcPr>
          <w:p w14:paraId="38DEA672" w14:textId="77777777" w:rsidR="00DF0C04" w:rsidRPr="00D32C79" w:rsidRDefault="00DF0C04" w:rsidP="007C4FCB">
            <w:pPr>
              <w:ind w:firstLine="0"/>
              <w:rPr>
                <w:rFonts w:cs="Times New Roman"/>
                <w:sz w:val="20"/>
                <w:lang w:val="ro-MD"/>
              </w:rPr>
            </w:pPr>
            <w:r w:rsidRPr="00D32C79">
              <w:rPr>
                <w:rFonts w:cs="Times New Roman"/>
                <w:sz w:val="20"/>
                <w:lang w:val="ro-MD"/>
              </w:rPr>
              <w:t>Consolidarea capacităților de personal (Agenția „Moldsilva”, unitățile administrativ-teritoriale, Institutul de Cercetări și Amenajări Silvice, entitățile silvice; instruire, perfecționare, stagiuni etc.)</w:t>
            </w:r>
          </w:p>
        </w:tc>
        <w:tc>
          <w:tcPr>
            <w:tcW w:w="617" w:type="pct"/>
          </w:tcPr>
          <w:p w14:paraId="50A4420C" w14:textId="77777777" w:rsidR="00DF0C04" w:rsidRPr="00D32C79" w:rsidRDefault="00DF0C04" w:rsidP="004F6FF7">
            <w:pPr>
              <w:ind w:firstLine="0"/>
              <w:jc w:val="center"/>
              <w:rPr>
                <w:rFonts w:cs="Times New Roman"/>
                <w:sz w:val="20"/>
                <w:lang w:val="ro-MD"/>
              </w:rPr>
            </w:pPr>
            <w:r w:rsidRPr="00D32C79">
              <w:rPr>
                <w:rFonts w:cs="Times New Roman"/>
                <w:sz w:val="20"/>
                <w:lang w:val="ro-MD"/>
              </w:rPr>
              <w:t>2305 specialiști</w:t>
            </w:r>
          </w:p>
        </w:tc>
        <w:tc>
          <w:tcPr>
            <w:tcW w:w="674" w:type="pct"/>
          </w:tcPr>
          <w:p w14:paraId="4886B002" w14:textId="77777777" w:rsidR="00DF0C04" w:rsidRPr="00D32C79" w:rsidRDefault="00DF0C04" w:rsidP="004F6FF7">
            <w:pPr>
              <w:ind w:firstLine="0"/>
              <w:jc w:val="center"/>
              <w:rPr>
                <w:rFonts w:cs="Times New Roman"/>
                <w:sz w:val="20"/>
                <w:lang w:val="ro-MD"/>
              </w:rPr>
            </w:pPr>
            <w:r w:rsidRPr="00D32C79">
              <w:rPr>
                <w:rFonts w:cs="Times New Roman"/>
                <w:sz w:val="20"/>
                <w:lang w:val="ro-MD"/>
              </w:rPr>
              <w:t>5281,8</w:t>
            </w:r>
          </w:p>
        </w:tc>
        <w:tc>
          <w:tcPr>
            <w:tcW w:w="381" w:type="pct"/>
          </w:tcPr>
          <w:p w14:paraId="721B1AE9" w14:textId="77777777" w:rsidR="00DF0C04" w:rsidRPr="00D32C79" w:rsidRDefault="00DF0C04" w:rsidP="004F6FF7">
            <w:pPr>
              <w:ind w:firstLine="0"/>
              <w:jc w:val="center"/>
              <w:rPr>
                <w:rFonts w:cs="Times New Roman"/>
                <w:sz w:val="20"/>
                <w:lang w:val="ro-MD"/>
              </w:rPr>
            </w:pPr>
            <w:r w:rsidRPr="00D32C79">
              <w:rPr>
                <w:rFonts w:cs="Times New Roman"/>
                <w:sz w:val="20"/>
                <w:lang w:val="ro-MD"/>
              </w:rPr>
              <w:t>0,03</w:t>
            </w:r>
          </w:p>
        </w:tc>
      </w:tr>
      <w:tr w:rsidR="00DF0C04" w:rsidRPr="00D32C79" w14:paraId="152CF3EB" w14:textId="77777777" w:rsidTr="007C4FCB">
        <w:trPr>
          <w:trHeight w:val="20"/>
        </w:trPr>
        <w:tc>
          <w:tcPr>
            <w:tcW w:w="256" w:type="pct"/>
          </w:tcPr>
          <w:p w14:paraId="13E54F62" w14:textId="77777777" w:rsidR="00DF0C04" w:rsidRPr="00D32C79" w:rsidRDefault="00DF0C04" w:rsidP="004F6FF7">
            <w:pPr>
              <w:ind w:firstLine="0"/>
              <w:jc w:val="center"/>
              <w:rPr>
                <w:rFonts w:cs="Times New Roman"/>
                <w:b/>
                <w:bCs/>
                <w:color w:val="000000" w:themeColor="text1"/>
                <w:sz w:val="20"/>
                <w:lang w:val="ro-MD"/>
              </w:rPr>
            </w:pPr>
            <w:r w:rsidRPr="00D32C79">
              <w:rPr>
                <w:rFonts w:cs="Times New Roman"/>
                <w:color w:val="000000" w:themeColor="text1"/>
                <w:sz w:val="20"/>
                <w:lang w:val="ro-MD"/>
              </w:rPr>
              <w:t>8.</w:t>
            </w:r>
          </w:p>
        </w:tc>
        <w:tc>
          <w:tcPr>
            <w:tcW w:w="3072" w:type="pct"/>
          </w:tcPr>
          <w:p w14:paraId="5F232031" w14:textId="77777777" w:rsidR="00DF0C04" w:rsidRPr="00D32C79" w:rsidRDefault="00DF0C04" w:rsidP="007C4FCB">
            <w:pPr>
              <w:ind w:firstLine="0"/>
              <w:rPr>
                <w:rFonts w:cs="Times New Roman"/>
                <w:sz w:val="20"/>
                <w:lang w:val="ro-MD"/>
              </w:rPr>
            </w:pPr>
            <w:r w:rsidRPr="00D32C79">
              <w:rPr>
                <w:rFonts w:cs="Times New Roman"/>
                <w:sz w:val="20"/>
                <w:lang w:val="ro-MD"/>
              </w:rPr>
              <w:t>Consolidarea capacităților de proiectare forestieră și acordare a serviciilor de consultanță în domeniul forestier prin completarea dotărilor tehnice (echipament modern; GIS; softuri etc.) ale Institutului de Cercetări și Amenajări Silvice</w:t>
            </w:r>
          </w:p>
        </w:tc>
        <w:tc>
          <w:tcPr>
            <w:tcW w:w="617" w:type="pct"/>
          </w:tcPr>
          <w:p w14:paraId="6196DD7A" w14:textId="77777777" w:rsidR="00DF0C04" w:rsidRPr="00D32C79" w:rsidRDefault="00DF0C04" w:rsidP="004F6FF7">
            <w:pPr>
              <w:ind w:firstLine="0"/>
              <w:jc w:val="center"/>
              <w:rPr>
                <w:rFonts w:cs="Times New Roman"/>
                <w:sz w:val="20"/>
                <w:lang w:val="ro-MD"/>
              </w:rPr>
            </w:pPr>
            <w:r w:rsidRPr="00D32C79">
              <w:rPr>
                <w:rFonts w:cs="Times New Roman"/>
                <w:sz w:val="20"/>
                <w:lang w:val="ro-MD"/>
              </w:rPr>
              <w:t>85 unități</w:t>
            </w:r>
          </w:p>
        </w:tc>
        <w:tc>
          <w:tcPr>
            <w:tcW w:w="674" w:type="pct"/>
          </w:tcPr>
          <w:p w14:paraId="73BB7DD0" w14:textId="77777777" w:rsidR="00DF0C04" w:rsidRPr="00D32C79" w:rsidRDefault="00DF0C04" w:rsidP="004F6FF7">
            <w:pPr>
              <w:ind w:firstLine="0"/>
              <w:jc w:val="center"/>
              <w:rPr>
                <w:rFonts w:cs="Times New Roman"/>
                <w:sz w:val="20"/>
                <w:lang w:val="ro-MD"/>
              </w:rPr>
            </w:pPr>
            <w:r w:rsidRPr="00D32C79">
              <w:rPr>
                <w:rFonts w:cs="Times New Roman"/>
                <w:sz w:val="20"/>
                <w:lang w:val="ro-MD"/>
              </w:rPr>
              <w:t>9593,1</w:t>
            </w:r>
          </w:p>
        </w:tc>
        <w:tc>
          <w:tcPr>
            <w:tcW w:w="381" w:type="pct"/>
          </w:tcPr>
          <w:p w14:paraId="7AD6955C" w14:textId="77777777" w:rsidR="00DF0C04" w:rsidRPr="00D32C79" w:rsidRDefault="00DF0C04" w:rsidP="004F6FF7">
            <w:pPr>
              <w:ind w:firstLine="0"/>
              <w:jc w:val="center"/>
              <w:rPr>
                <w:rFonts w:cs="Times New Roman"/>
                <w:sz w:val="20"/>
                <w:lang w:val="ro-MD"/>
              </w:rPr>
            </w:pPr>
            <w:r w:rsidRPr="00D32C79">
              <w:rPr>
                <w:rFonts w:cs="Times New Roman"/>
                <w:sz w:val="20"/>
                <w:lang w:val="ro-MD"/>
              </w:rPr>
              <w:t>0,1</w:t>
            </w:r>
          </w:p>
        </w:tc>
      </w:tr>
      <w:tr w:rsidR="00DF0C04" w:rsidRPr="00D32C79" w14:paraId="0E03E857" w14:textId="77777777" w:rsidTr="007C4FCB">
        <w:trPr>
          <w:trHeight w:val="20"/>
        </w:trPr>
        <w:tc>
          <w:tcPr>
            <w:tcW w:w="256" w:type="pct"/>
          </w:tcPr>
          <w:p w14:paraId="78963DD5" w14:textId="77777777" w:rsidR="00DF0C04" w:rsidRPr="00D32C79" w:rsidRDefault="00DF0C04" w:rsidP="004F6FF7">
            <w:pPr>
              <w:ind w:firstLine="0"/>
              <w:jc w:val="center"/>
              <w:rPr>
                <w:rFonts w:cs="Times New Roman"/>
                <w:b/>
                <w:bCs/>
                <w:color w:val="000000" w:themeColor="text1"/>
                <w:sz w:val="20"/>
                <w:lang w:val="ro-MD"/>
              </w:rPr>
            </w:pPr>
            <w:r w:rsidRPr="00D32C79">
              <w:rPr>
                <w:rFonts w:cs="Times New Roman"/>
                <w:color w:val="000000" w:themeColor="text1"/>
                <w:sz w:val="20"/>
                <w:lang w:val="ro-MD"/>
              </w:rPr>
              <w:t>9.</w:t>
            </w:r>
          </w:p>
        </w:tc>
        <w:tc>
          <w:tcPr>
            <w:tcW w:w="3072" w:type="pct"/>
          </w:tcPr>
          <w:p w14:paraId="36CF0ED0" w14:textId="77777777" w:rsidR="00DF0C04" w:rsidRPr="00D32C79" w:rsidRDefault="00DF0C04" w:rsidP="007C4FCB">
            <w:pPr>
              <w:ind w:firstLine="0"/>
              <w:rPr>
                <w:rFonts w:cs="Times New Roman"/>
                <w:sz w:val="20"/>
                <w:lang w:val="ro-MD"/>
              </w:rPr>
            </w:pPr>
            <w:r w:rsidRPr="00D32C79">
              <w:rPr>
                <w:rFonts w:cs="Times New Roman"/>
                <w:sz w:val="20"/>
                <w:lang w:val="ro-MD"/>
              </w:rPr>
              <w:t>Consolidarea capacităților entităților silvice prin dotări cu echipament performant pentru managementul forestier durabil (ridicări în plan; GIS; evaluare și evidențe lucrări forestiere, softuri etc.)</w:t>
            </w:r>
          </w:p>
        </w:tc>
        <w:tc>
          <w:tcPr>
            <w:tcW w:w="617" w:type="pct"/>
          </w:tcPr>
          <w:p w14:paraId="407813E9" w14:textId="77777777" w:rsidR="00DF0C04" w:rsidRPr="00D32C79" w:rsidRDefault="00DF0C04" w:rsidP="004F6FF7">
            <w:pPr>
              <w:ind w:firstLine="0"/>
              <w:jc w:val="center"/>
              <w:rPr>
                <w:rFonts w:cs="Times New Roman"/>
                <w:sz w:val="20"/>
                <w:lang w:val="ro-MD"/>
              </w:rPr>
            </w:pPr>
            <w:r w:rsidRPr="00D32C79">
              <w:rPr>
                <w:rFonts w:cs="Times New Roman"/>
                <w:sz w:val="20"/>
                <w:lang w:val="ro-MD"/>
              </w:rPr>
              <w:t>385 unități</w:t>
            </w:r>
          </w:p>
        </w:tc>
        <w:tc>
          <w:tcPr>
            <w:tcW w:w="674" w:type="pct"/>
          </w:tcPr>
          <w:p w14:paraId="59A09D05" w14:textId="77777777" w:rsidR="00DF0C04" w:rsidRPr="00D32C79" w:rsidRDefault="00DF0C04" w:rsidP="004F6FF7">
            <w:pPr>
              <w:ind w:firstLine="0"/>
              <w:jc w:val="center"/>
              <w:rPr>
                <w:rFonts w:cs="Times New Roman"/>
                <w:sz w:val="20"/>
                <w:lang w:val="ro-MD"/>
              </w:rPr>
            </w:pPr>
            <w:r w:rsidRPr="00D32C79">
              <w:rPr>
                <w:rFonts w:cs="Times New Roman"/>
                <w:sz w:val="20"/>
                <w:lang w:val="ro-MD"/>
              </w:rPr>
              <w:t>31600,6</w:t>
            </w:r>
          </w:p>
        </w:tc>
        <w:tc>
          <w:tcPr>
            <w:tcW w:w="381" w:type="pct"/>
          </w:tcPr>
          <w:p w14:paraId="01B4BEAF" w14:textId="77777777" w:rsidR="00DF0C04" w:rsidRPr="00D32C79" w:rsidRDefault="00DF0C04" w:rsidP="004F6FF7">
            <w:pPr>
              <w:ind w:firstLine="0"/>
              <w:jc w:val="center"/>
              <w:rPr>
                <w:rFonts w:cs="Times New Roman"/>
                <w:sz w:val="20"/>
                <w:lang w:val="ro-MD"/>
              </w:rPr>
            </w:pPr>
            <w:r w:rsidRPr="00D32C79">
              <w:rPr>
                <w:rFonts w:cs="Times New Roman"/>
                <w:sz w:val="20"/>
                <w:lang w:val="ro-MD"/>
              </w:rPr>
              <w:t>0,2</w:t>
            </w:r>
          </w:p>
        </w:tc>
      </w:tr>
      <w:tr w:rsidR="00DF0C04" w:rsidRPr="00D32C79" w14:paraId="13BC44B6" w14:textId="77777777" w:rsidTr="007C4FCB">
        <w:trPr>
          <w:trHeight w:val="20"/>
        </w:trPr>
        <w:tc>
          <w:tcPr>
            <w:tcW w:w="256" w:type="pct"/>
          </w:tcPr>
          <w:p w14:paraId="46F4FDE4" w14:textId="77777777" w:rsidR="00DF0C04" w:rsidRPr="00D32C79" w:rsidRDefault="00DF0C04" w:rsidP="004F6FF7">
            <w:pPr>
              <w:ind w:firstLine="0"/>
              <w:jc w:val="center"/>
              <w:rPr>
                <w:rFonts w:cs="Times New Roman"/>
                <w:b/>
                <w:bCs/>
                <w:sz w:val="20"/>
                <w:lang w:val="ro-MD"/>
              </w:rPr>
            </w:pPr>
            <w:r w:rsidRPr="00D32C79">
              <w:rPr>
                <w:rFonts w:cs="Times New Roman"/>
                <w:color w:val="000000" w:themeColor="text1"/>
                <w:sz w:val="20"/>
                <w:lang w:val="ro-MD"/>
              </w:rPr>
              <w:t>10.</w:t>
            </w:r>
          </w:p>
        </w:tc>
        <w:tc>
          <w:tcPr>
            <w:tcW w:w="3072" w:type="pct"/>
          </w:tcPr>
          <w:p w14:paraId="3FBCEBB8" w14:textId="77777777" w:rsidR="00DF0C04" w:rsidRPr="00D32C79" w:rsidRDefault="00DF0C04" w:rsidP="007C4FCB">
            <w:pPr>
              <w:ind w:firstLine="0"/>
              <w:rPr>
                <w:rFonts w:cs="Times New Roman"/>
                <w:sz w:val="20"/>
                <w:lang w:val="ro-MD"/>
              </w:rPr>
            </w:pPr>
            <w:r w:rsidRPr="00D32C79">
              <w:rPr>
                <w:rFonts w:cs="Times New Roman"/>
                <w:sz w:val="20"/>
                <w:lang w:val="ro-MD"/>
              </w:rPr>
              <w:t>Cheltuieli directe pentru împădurire/reîmpădurire (inclusiv material săditor)</w:t>
            </w:r>
          </w:p>
        </w:tc>
        <w:tc>
          <w:tcPr>
            <w:tcW w:w="617" w:type="pct"/>
          </w:tcPr>
          <w:p w14:paraId="4DABCE28" w14:textId="77777777" w:rsidR="00DF0C04" w:rsidRPr="00D32C79" w:rsidRDefault="00DF0C04" w:rsidP="004F6FF7">
            <w:pPr>
              <w:ind w:firstLine="0"/>
              <w:jc w:val="center"/>
              <w:rPr>
                <w:rFonts w:cs="Times New Roman"/>
                <w:sz w:val="20"/>
                <w:lang w:val="ro-MD"/>
              </w:rPr>
            </w:pPr>
            <w:r w:rsidRPr="00D32C79">
              <w:rPr>
                <w:rFonts w:cs="Times New Roman"/>
                <w:sz w:val="20"/>
                <w:lang w:val="ro-MD"/>
              </w:rPr>
              <w:t>145 mii ha</w:t>
            </w:r>
          </w:p>
        </w:tc>
        <w:tc>
          <w:tcPr>
            <w:tcW w:w="674" w:type="pct"/>
          </w:tcPr>
          <w:p w14:paraId="5310A5FA" w14:textId="77777777" w:rsidR="00DF0C04" w:rsidRPr="00D32C79" w:rsidRDefault="00DF0C04" w:rsidP="004F6FF7">
            <w:pPr>
              <w:ind w:firstLine="0"/>
              <w:jc w:val="center"/>
              <w:rPr>
                <w:rFonts w:cs="Times New Roman"/>
                <w:sz w:val="20"/>
                <w:lang w:val="ro-MD"/>
              </w:rPr>
            </w:pPr>
            <w:r w:rsidRPr="00D32C79">
              <w:rPr>
                <w:rFonts w:cs="Times New Roman"/>
                <w:sz w:val="20"/>
                <w:lang w:val="ro-MD"/>
              </w:rPr>
              <w:t>6459561,9</w:t>
            </w:r>
          </w:p>
        </w:tc>
        <w:tc>
          <w:tcPr>
            <w:tcW w:w="381" w:type="pct"/>
          </w:tcPr>
          <w:p w14:paraId="40BC52AB" w14:textId="77777777" w:rsidR="00DF0C04" w:rsidRPr="00D32C79" w:rsidRDefault="00DF0C04" w:rsidP="004F6FF7">
            <w:pPr>
              <w:ind w:firstLine="0"/>
              <w:jc w:val="center"/>
              <w:rPr>
                <w:rFonts w:cs="Times New Roman"/>
                <w:sz w:val="20"/>
                <w:lang w:val="ro-MD"/>
              </w:rPr>
            </w:pPr>
            <w:r w:rsidRPr="00D32C79">
              <w:rPr>
                <w:rFonts w:cs="Times New Roman"/>
                <w:sz w:val="20"/>
                <w:lang w:val="ro-MD"/>
              </w:rPr>
              <w:t>42,5</w:t>
            </w:r>
          </w:p>
        </w:tc>
      </w:tr>
      <w:tr w:rsidR="00DF0C04" w:rsidRPr="00D32C79" w14:paraId="360DECAF" w14:textId="77777777" w:rsidTr="007C4FCB">
        <w:trPr>
          <w:trHeight w:val="20"/>
        </w:trPr>
        <w:tc>
          <w:tcPr>
            <w:tcW w:w="256" w:type="pct"/>
          </w:tcPr>
          <w:p w14:paraId="38A4C4BF" w14:textId="77777777" w:rsidR="00DF0C04" w:rsidRPr="00D32C79" w:rsidRDefault="00DF0C04" w:rsidP="004F6FF7">
            <w:pPr>
              <w:ind w:firstLine="0"/>
              <w:jc w:val="center"/>
              <w:rPr>
                <w:rFonts w:cs="Times New Roman"/>
                <w:b/>
                <w:bCs/>
                <w:sz w:val="20"/>
                <w:lang w:val="ro-MD"/>
              </w:rPr>
            </w:pPr>
            <w:r w:rsidRPr="00D32C79">
              <w:rPr>
                <w:rFonts w:cs="Times New Roman"/>
                <w:sz w:val="20"/>
                <w:lang w:val="ro-MD"/>
              </w:rPr>
              <w:lastRenderedPageBreak/>
              <w:t>11.</w:t>
            </w:r>
          </w:p>
        </w:tc>
        <w:tc>
          <w:tcPr>
            <w:tcW w:w="3072" w:type="pct"/>
          </w:tcPr>
          <w:p w14:paraId="241CA9EE" w14:textId="77777777" w:rsidR="00DF0C04" w:rsidRPr="00D32C79" w:rsidRDefault="00DF0C04" w:rsidP="007C4FCB">
            <w:pPr>
              <w:ind w:firstLine="0"/>
              <w:rPr>
                <w:rFonts w:cs="Times New Roman"/>
                <w:sz w:val="20"/>
                <w:lang w:val="ro-MD"/>
              </w:rPr>
            </w:pPr>
            <w:r w:rsidRPr="00D32C79">
              <w:rPr>
                <w:rFonts w:cs="Times New Roman"/>
                <w:sz w:val="20"/>
                <w:lang w:val="ro-MD"/>
              </w:rPr>
              <w:t>Mentenanța culturilor silvice (lucrări postîmpăduriri)</w:t>
            </w:r>
          </w:p>
        </w:tc>
        <w:tc>
          <w:tcPr>
            <w:tcW w:w="617" w:type="pct"/>
          </w:tcPr>
          <w:p w14:paraId="7AAFE16E" w14:textId="77777777" w:rsidR="00DF0C04" w:rsidRPr="00D32C79" w:rsidRDefault="00DF0C04" w:rsidP="004F6FF7">
            <w:pPr>
              <w:ind w:firstLine="0"/>
              <w:jc w:val="center"/>
              <w:rPr>
                <w:rFonts w:cs="Times New Roman"/>
                <w:sz w:val="20"/>
                <w:lang w:val="ro-MD"/>
              </w:rPr>
            </w:pPr>
            <w:r w:rsidRPr="00D32C79">
              <w:rPr>
                <w:rFonts w:cs="Times New Roman"/>
                <w:sz w:val="20"/>
                <w:lang w:val="ro-MD"/>
              </w:rPr>
              <w:t>145 mii ha</w:t>
            </w:r>
          </w:p>
        </w:tc>
        <w:tc>
          <w:tcPr>
            <w:tcW w:w="674" w:type="pct"/>
          </w:tcPr>
          <w:p w14:paraId="48682E39" w14:textId="77777777" w:rsidR="00DF0C04" w:rsidRPr="00D32C79" w:rsidRDefault="00DF0C04" w:rsidP="004F6FF7">
            <w:pPr>
              <w:ind w:firstLine="0"/>
              <w:jc w:val="center"/>
              <w:rPr>
                <w:rFonts w:cs="Times New Roman"/>
                <w:sz w:val="20"/>
                <w:lang w:val="ro-MD"/>
              </w:rPr>
            </w:pPr>
            <w:r w:rsidRPr="00D32C79">
              <w:rPr>
                <w:rFonts w:cs="Times New Roman"/>
                <w:sz w:val="20"/>
                <w:lang w:val="ro-MD"/>
              </w:rPr>
              <w:t>6147146,4</w:t>
            </w:r>
          </w:p>
        </w:tc>
        <w:tc>
          <w:tcPr>
            <w:tcW w:w="381" w:type="pct"/>
          </w:tcPr>
          <w:p w14:paraId="5FC224E2" w14:textId="77777777" w:rsidR="00DF0C04" w:rsidRPr="00D32C79" w:rsidRDefault="00DF0C04" w:rsidP="004F6FF7">
            <w:pPr>
              <w:ind w:firstLine="0"/>
              <w:jc w:val="center"/>
              <w:rPr>
                <w:rFonts w:cs="Times New Roman"/>
                <w:sz w:val="20"/>
                <w:lang w:val="ro-MD"/>
              </w:rPr>
            </w:pPr>
            <w:r w:rsidRPr="00D32C79">
              <w:rPr>
                <w:rFonts w:cs="Times New Roman"/>
                <w:sz w:val="20"/>
                <w:lang w:val="ro-MD"/>
              </w:rPr>
              <w:t>40,4</w:t>
            </w:r>
          </w:p>
        </w:tc>
      </w:tr>
      <w:tr w:rsidR="00DF0C04" w:rsidRPr="00D32C79" w14:paraId="4380C647" w14:textId="77777777" w:rsidTr="007C4FCB">
        <w:trPr>
          <w:trHeight w:val="20"/>
        </w:trPr>
        <w:tc>
          <w:tcPr>
            <w:tcW w:w="256" w:type="pct"/>
          </w:tcPr>
          <w:p w14:paraId="4F3DD5B5" w14:textId="77777777" w:rsidR="00DF0C04" w:rsidRPr="00D32C79" w:rsidRDefault="00DF0C04" w:rsidP="004F6FF7">
            <w:pPr>
              <w:ind w:firstLine="0"/>
              <w:jc w:val="center"/>
              <w:rPr>
                <w:rFonts w:cs="Times New Roman"/>
                <w:b/>
                <w:bCs/>
                <w:sz w:val="20"/>
                <w:lang w:val="ro-MD"/>
              </w:rPr>
            </w:pPr>
            <w:r w:rsidRPr="00D32C79">
              <w:rPr>
                <w:rFonts w:cs="Times New Roman"/>
                <w:sz w:val="20"/>
                <w:lang w:val="ro-MD"/>
              </w:rPr>
              <w:t>12.</w:t>
            </w:r>
          </w:p>
        </w:tc>
        <w:tc>
          <w:tcPr>
            <w:tcW w:w="3072" w:type="pct"/>
          </w:tcPr>
          <w:p w14:paraId="123C5C52" w14:textId="77777777" w:rsidR="00DF0C04" w:rsidRPr="00D32C79" w:rsidRDefault="00DF0C04" w:rsidP="004F6FF7">
            <w:pPr>
              <w:ind w:firstLine="0"/>
              <w:rPr>
                <w:rFonts w:cs="Times New Roman"/>
                <w:sz w:val="20"/>
                <w:lang w:val="ro-MD"/>
              </w:rPr>
            </w:pPr>
            <w:r w:rsidRPr="00D32C79">
              <w:rPr>
                <w:rFonts w:cs="Times New Roman"/>
                <w:sz w:val="20"/>
                <w:lang w:val="ro-MD"/>
              </w:rPr>
              <w:t>Elaborarea planurilor de management forestier (amenajamente silvice) pentru terenurile deținute de unitățile administrativ-teritoriale, persoane fizice sau juridice</w:t>
            </w:r>
          </w:p>
        </w:tc>
        <w:tc>
          <w:tcPr>
            <w:tcW w:w="617" w:type="pct"/>
          </w:tcPr>
          <w:p w14:paraId="30AE67EB" w14:textId="77777777" w:rsidR="00DF0C04" w:rsidRPr="00D32C79" w:rsidRDefault="00DF0C04" w:rsidP="004F6FF7">
            <w:pPr>
              <w:ind w:firstLine="0"/>
              <w:jc w:val="center"/>
              <w:rPr>
                <w:rFonts w:cs="Times New Roman"/>
                <w:sz w:val="20"/>
                <w:lang w:val="ro-MD"/>
              </w:rPr>
            </w:pPr>
            <w:r w:rsidRPr="00D32C79">
              <w:rPr>
                <w:rFonts w:cs="Times New Roman"/>
                <w:sz w:val="20"/>
                <w:lang w:val="ro-MD"/>
              </w:rPr>
              <w:t>85 mii ha</w:t>
            </w:r>
          </w:p>
        </w:tc>
        <w:tc>
          <w:tcPr>
            <w:tcW w:w="674" w:type="pct"/>
          </w:tcPr>
          <w:p w14:paraId="2DD569B4" w14:textId="77777777" w:rsidR="00DF0C04" w:rsidRPr="00D32C79" w:rsidRDefault="00DF0C04" w:rsidP="004F6FF7">
            <w:pPr>
              <w:ind w:firstLine="0"/>
              <w:jc w:val="center"/>
              <w:rPr>
                <w:rFonts w:cs="Times New Roman"/>
                <w:sz w:val="20"/>
                <w:lang w:val="ro-MD"/>
              </w:rPr>
            </w:pPr>
            <w:r w:rsidRPr="00D32C79">
              <w:rPr>
                <w:rFonts w:cs="Times New Roman"/>
                <w:sz w:val="20"/>
                <w:lang w:val="ro-MD"/>
              </w:rPr>
              <w:t>31332,7</w:t>
            </w:r>
          </w:p>
        </w:tc>
        <w:tc>
          <w:tcPr>
            <w:tcW w:w="381" w:type="pct"/>
          </w:tcPr>
          <w:p w14:paraId="6F44F53B" w14:textId="77777777" w:rsidR="00DF0C04" w:rsidRPr="00D32C79" w:rsidRDefault="00DF0C04" w:rsidP="004F6FF7">
            <w:pPr>
              <w:ind w:firstLine="0"/>
              <w:jc w:val="center"/>
              <w:rPr>
                <w:rFonts w:cs="Times New Roman"/>
                <w:sz w:val="20"/>
                <w:lang w:val="ro-MD"/>
              </w:rPr>
            </w:pPr>
            <w:r w:rsidRPr="00D32C79">
              <w:rPr>
                <w:rFonts w:cs="Times New Roman"/>
                <w:sz w:val="20"/>
                <w:lang w:val="ro-MD"/>
              </w:rPr>
              <w:t>0,2</w:t>
            </w:r>
          </w:p>
        </w:tc>
      </w:tr>
      <w:tr w:rsidR="00DF0C04" w:rsidRPr="00D32C79" w14:paraId="2A0C4036" w14:textId="77777777" w:rsidTr="007C4FCB">
        <w:trPr>
          <w:trHeight w:val="20"/>
        </w:trPr>
        <w:tc>
          <w:tcPr>
            <w:tcW w:w="256" w:type="pct"/>
          </w:tcPr>
          <w:p w14:paraId="3E4376B9" w14:textId="77777777" w:rsidR="00DF0C04" w:rsidRPr="00D32C79" w:rsidRDefault="00DF0C04" w:rsidP="004F6FF7">
            <w:pPr>
              <w:ind w:firstLine="0"/>
              <w:jc w:val="center"/>
              <w:rPr>
                <w:rFonts w:cs="Times New Roman"/>
                <w:b/>
                <w:bCs/>
                <w:sz w:val="20"/>
                <w:lang w:val="ro-MD"/>
              </w:rPr>
            </w:pPr>
            <w:r w:rsidRPr="00D32C79">
              <w:rPr>
                <w:rFonts w:cs="Times New Roman"/>
                <w:sz w:val="20"/>
                <w:lang w:val="ro-MD"/>
              </w:rPr>
              <w:t>13.</w:t>
            </w:r>
          </w:p>
        </w:tc>
        <w:tc>
          <w:tcPr>
            <w:tcW w:w="3072" w:type="pct"/>
          </w:tcPr>
          <w:p w14:paraId="3D2E6462" w14:textId="77777777" w:rsidR="00DF0C04" w:rsidRPr="00D32C79" w:rsidRDefault="00DF0C04" w:rsidP="004F6FF7">
            <w:pPr>
              <w:ind w:firstLine="0"/>
              <w:rPr>
                <w:rFonts w:cs="Times New Roman"/>
                <w:sz w:val="20"/>
                <w:lang w:val="ro-MD"/>
              </w:rPr>
            </w:pPr>
            <w:r w:rsidRPr="00D32C79">
              <w:rPr>
                <w:rFonts w:cs="Times New Roman"/>
                <w:sz w:val="20"/>
                <w:lang w:val="ro-MD"/>
              </w:rPr>
              <w:t>Amenajarea antiincendiară a pădurilor noi create și reabilitate (planuri de management antiincendiar)</w:t>
            </w:r>
          </w:p>
        </w:tc>
        <w:tc>
          <w:tcPr>
            <w:tcW w:w="617" w:type="pct"/>
          </w:tcPr>
          <w:p w14:paraId="37CDE0E3" w14:textId="77777777" w:rsidR="00DF0C04" w:rsidRPr="00D32C79" w:rsidRDefault="00DF0C04" w:rsidP="004F6FF7">
            <w:pPr>
              <w:ind w:firstLine="0"/>
              <w:jc w:val="center"/>
              <w:rPr>
                <w:rFonts w:cs="Times New Roman"/>
                <w:sz w:val="20"/>
                <w:lang w:val="ro-MD"/>
              </w:rPr>
            </w:pPr>
            <w:r w:rsidRPr="00D32C79">
              <w:rPr>
                <w:rFonts w:cs="Times New Roman"/>
                <w:sz w:val="20"/>
                <w:lang w:val="ro-MD"/>
              </w:rPr>
              <w:t>145 mii ha</w:t>
            </w:r>
          </w:p>
        </w:tc>
        <w:tc>
          <w:tcPr>
            <w:tcW w:w="674" w:type="pct"/>
          </w:tcPr>
          <w:p w14:paraId="703943C5" w14:textId="77777777" w:rsidR="00DF0C04" w:rsidRPr="00D32C79" w:rsidRDefault="00DF0C04" w:rsidP="004F6FF7">
            <w:pPr>
              <w:ind w:firstLine="0"/>
              <w:jc w:val="center"/>
              <w:rPr>
                <w:rFonts w:cs="Times New Roman"/>
                <w:sz w:val="20"/>
                <w:lang w:val="ro-MD"/>
              </w:rPr>
            </w:pPr>
            <w:r w:rsidRPr="00D32C79">
              <w:rPr>
                <w:rFonts w:cs="Times New Roman"/>
                <w:sz w:val="20"/>
                <w:lang w:val="ro-MD"/>
              </w:rPr>
              <w:t>11135,4</w:t>
            </w:r>
          </w:p>
        </w:tc>
        <w:tc>
          <w:tcPr>
            <w:tcW w:w="381" w:type="pct"/>
          </w:tcPr>
          <w:p w14:paraId="5FE9DE91" w14:textId="77777777" w:rsidR="00DF0C04" w:rsidRPr="00D32C79" w:rsidRDefault="00DF0C04" w:rsidP="004F6FF7">
            <w:pPr>
              <w:ind w:firstLine="0"/>
              <w:jc w:val="center"/>
              <w:rPr>
                <w:rFonts w:cs="Times New Roman"/>
                <w:sz w:val="20"/>
                <w:lang w:val="ro-MD"/>
              </w:rPr>
            </w:pPr>
            <w:r w:rsidRPr="00D32C79">
              <w:rPr>
                <w:rFonts w:cs="Times New Roman"/>
                <w:sz w:val="20"/>
                <w:lang w:val="ro-MD"/>
              </w:rPr>
              <w:t>0,1</w:t>
            </w:r>
          </w:p>
        </w:tc>
      </w:tr>
      <w:tr w:rsidR="00DF0C04" w:rsidRPr="00D32C79" w14:paraId="574D0AE0" w14:textId="77777777" w:rsidTr="007C4FCB">
        <w:trPr>
          <w:trHeight w:val="20"/>
        </w:trPr>
        <w:tc>
          <w:tcPr>
            <w:tcW w:w="256" w:type="pct"/>
          </w:tcPr>
          <w:p w14:paraId="330821CC" w14:textId="77777777" w:rsidR="00DF0C04" w:rsidRPr="00D32C79" w:rsidRDefault="00DF0C04" w:rsidP="004F6FF7">
            <w:pPr>
              <w:ind w:firstLine="0"/>
              <w:jc w:val="center"/>
              <w:rPr>
                <w:rFonts w:cs="Times New Roman"/>
                <w:b/>
                <w:bCs/>
                <w:sz w:val="20"/>
                <w:lang w:val="ro-MD"/>
              </w:rPr>
            </w:pPr>
            <w:r w:rsidRPr="00D32C79">
              <w:rPr>
                <w:rFonts w:cs="Times New Roman"/>
                <w:sz w:val="20"/>
                <w:lang w:val="ro-MD"/>
              </w:rPr>
              <w:t>14.</w:t>
            </w:r>
          </w:p>
        </w:tc>
        <w:tc>
          <w:tcPr>
            <w:tcW w:w="3072" w:type="pct"/>
          </w:tcPr>
          <w:p w14:paraId="5A056234" w14:textId="77777777" w:rsidR="00DF0C04" w:rsidRPr="00D32C79" w:rsidRDefault="00DF0C04" w:rsidP="004F6FF7">
            <w:pPr>
              <w:ind w:firstLine="0"/>
              <w:rPr>
                <w:rFonts w:cs="Times New Roman"/>
                <w:sz w:val="20"/>
                <w:lang w:val="ro-MD"/>
              </w:rPr>
            </w:pPr>
            <w:r w:rsidRPr="00D32C79">
              <w:rPr>
                <w:rFonts w:cs="Times New Roman"/>
                <w:sz w:val="20"/>
                <w:lang w:val="ro-MD"/>
              </w:rPr>
              <w:t>Crearea infrastructurii antiincendiare în pădurile noi create și reabilitate (echipament; surse de asigurare cu apă; fâșii mineralizate; turnuri de pază și monitorizare etc.)</w:t>
            </w:r>
          </w:p>
        </w:tc>
        <w:tc>
          <w:tcPr>
            <w:tcW w:w="617" w:type="pct"/>
          </w:tcPr>
          <w:p w14:paraId="1B954F97" w14:textId="77777777" w:rsidR="00DF0C04" w:rsidRPr="00D32C79" w:rsidRDefault="00DF0C04" w:rsidP="004F6FF7">
            <w:pPr>
              <w:ind w:firstLine="0"/>
              <w:jc w:val="center"/>
              <w:rPr>
                <w:rFonts w:cs="Times New Roman"/>
                <w:sz w:val="20"/>
                <w:lang w:val="ro-MD"/>
              </w:rPr>
            </w:pPr>
            <w:r w:rsidRPr="00D32C79">
              <w:rPr>
                <w:rFonts w:cs="Times New Roman"/>
                <w:sz w:val="20"/>
                <w:lang w:val="ro-MD"/>
              </w:rPr>
              <w:t>145 mii ha</w:t>
            </w:r>
          </w:p>
        </w:tc>
        <w:tc>
          <w:tcPr>
            <w:tcW w:w="674" w:type="pct"/>
          </w:tcPr>
          <w:p w14:paraId="4A1B2082" w14:textId="77777777" w:rsidR="00DF0C04" w:rsidRPr="00D32C79" w:rsidRDefault="00DF0C04" w:rsidP="004F6FF7">
            <w:pPr>
              <w:ind w:firstLine="0"/>
              <w:jc w:val="center"/>
              <w:rPr>
                <w:rFonts w:cs="Times New Roman"/>
                <w:sz w:val="20"/>
                <w:lang w:val="ro-MD"/>
              </w:rPr>
            </w:pPr>
            <w:r w:rsidRPr="00D32C79">
              <w:rPr>
                <w:rFonts w:cs="Times New Roman"/>
                <w:sz w:val="20"/>
                <w:lang w:val="ro-MD"/>
              </w:rPr>
              <w:t>163646,2</w:t>
            </w:r>
          </w:p>
        </w:tc>
        <w:tc>
          <w:tcPr>
            <w:tcW w:w="381" w:type="pct"/>
          </w:tcPr>
          <w:p w14:paraId="0DBAEE1A" w14:textId="77777777" w:rsidR="00DF0C04" w:rsidRPr="00D32C79" w:rsidRDefault="00DF0C04" w:rsidP="004F6FF7">
            <w:pPr>
              <w:ind w:firstLine="0"/>
              <w:jc w:val="center"/>
              <w:rPr>
                <w:rFonts w:cs="Times New Roman"/>
                <w:sz w:val="20"/>
                <w:lang w:val="ro-MD"/>
              </w:rPr>
            </w:pPr>
            <w:r w:rsidRPr="00D32C79">
              <w:rPr>
                <w:rFonts w:cs="Times New Roman"/>
                <w:sz w:val="20"/>
                <w:lang w:val="ro-MD"/>
              </w:rPr>
              <w:t>1,1</w:t>
            </w:r>
          </w:p>
        </w:tc>
      </w:tr>
      <w:tr w:rsidR="00DF0C04" w:rsidRPr="00D32C79" w14:paraId="28B4B4F4" w14:textId="77777777" w:rsidTr="007C4FCB">
        <w:trPr>
          <w:trHeight w:val="20"/>
        </w:trPr>
        <w:tc>
          <w:tcPr>
            <w:tcW w:w="256" w:type="pct"/>
          </w:tcPr>
          <w:p w14:paraId="41A70C64" w14:textId="77777777" w:rsidR="00DF0C04" w:rsidRPr="00D32C79" w:rsidRDefault="00DF0C04" w:rsidP="004F6FF7">
            <w:pPr>
              <w:ind w:firstLine="0"/>
              <w:jc w:val="center"/>
              <w:rPr>
                <w:rFonts w:cs="Times New Roman"/>
                <w:b/>
                <w:bCs/>
                <w:sz w:val="20"/>
                <w:lang w:val="ro-MD"/>
              </w:rPr>
            </w:pPr>
            <w:r w:rsidRPr="00D32C79">
              <w:rPr>
                <w:rFonts w:cs="Times New Roman"/>
                <w:sz w:val="20"/>
                <w:lang w:val="ro-MD"/>
              </w:rPr>
              <w:t>15.</w:t>
            </w:r>
          </w:p>
        </w:tc>
        <w:tc>
          <w:tcPr>
            <w:tcW w:w="3072" w:type="pct"/>
          </w:tcPr>
          <w:p w14:paraId="40932A13" w14:textId="77777777" w:rsidR="00DF0C04" w:rsidRPr="00D32C79" w:rsidRDefault="00DF0C04" w:rsidP="004F6FF7">
            <w:pPr>
              <w:ind w:firstLine="0"/>
              <w:rPr>
                <w:rFonts w:cs="Times New Roman"/>
                <w:sz w:val="20"/>
                <w:lang w:val="ro-MD"/>
              </w:rPr>
            </w:pPr>
            <w:r w:rsidRPr="00D32C79">
              <w:rPr>
                <w:rFonts w:cs="Times New Roman"/>
                <w:sz w:val="20"/>
                <w:lang w:val="ro-MD"/>
              </w:rPr>
              <w:t>Alte activități  de consolidare și menținere a capacităților (instruirea personalului nou; completarea dotărilor; elaborarea planului de comunicare, perfecționarea cadrului normativ etc.)</w:t>
            </w:r>
          </w:p>
        </w:tc>
        <w:tc>
          <w:tcPr>
            <w:tcW w:w="617" w:type="pct"/>
          </w:tcPr>
          <w:p w14:paraId="68C1FB42" w14:textId="77777777" w:rsidR="00DF0C04" w:rsidRPr="00D32C79" w:rsidRDefault="00DF0C04" w:rsidP="004F6FF7">
            <w:pPr>
              <w:ind w:firstLine="0"/>
              <w:jc w:val="center"/>
              <w:rPr>
                <w:rFonts w:cs="Times New Roman"/>
                <w:sz w:val="20"/>
                <w:lang w:val="ro-MD"/>
              </w:rPr>
            </w:pPr>
          </w:p>
        </w:tc>
        <w:tc>
          <w:tcPr>
            <w:tcW w:w="674" w:type="pct"/>
          </w:tcPr>
          <w:p w14:paraId="74D10371" w14:textId="77777777" w:rsidR="00DF0C04" w:rsidRPr="00D32C79" w:rsidRDefault="00DF0C04" w:rsidP="004F6FF7">
            <w:pPr>
              <w:ind w:firstLine="0"/>
              <w:jc w:val="center"/>
              <w:rPr>
                <w:rFonts w:cs="Times New Roman"/>
                <w:sz w:val="20"/>
                <w:lang w:val="ro-MD"/>
              </w:rPr>
            </w:pPr>
            <w:r w:rsidRPr="00D32C79">
              <w:rPr>
                <w:rFonts w:cs="Times New Roman"/>
                <w:sz w:val="20"/>
                <w:lang w:val="ro-MD"/>
              </w:rPr>
              <w:t>123119,4</w:t>
            </w:r>
          </w:p>
        </w:tc>
        <w:tc>
          <w:tcPr>
            <w:tcW w:w="381" w:type="pct"/>
          </w:tcPr>
          <w:p w14:paraId="117DF88B" w14:textId="77777777" w:rsidR="00DF0C04" w:rsidRPr="00D32C79" w:rsidRDefault="00DF0C04" w:rsidP="004F6FF7">
            <w:pPr>
              <w:ind w:firstLine="0"/>
              <w:jc w:val="center"/>
              <w:rPr>
                <w:rFonts w:cs="Times New Roman"/>
                <w:sz w:val="20"/>
                <w:lang w:val="ro-MD"/>
              </w:rPr>
            </w:pPr>
            <w:r w:rsidRPr="00D32C79">
              <w:rPr>
                <w:rFonts w:cs="Times New Roman"/>
                <w:sz w:val="20"/>
                <w:lang w:val="ro-MD"/>
              </w:rPr>
              <w:t>0,8</w:t>
            </w:r>
          </w:p>
        </w:tc>
      </w:tr>
      <w:tr w:rsidR="00DF0C04" w:rsidRPr="00D32C79" w14:paraId="0E8022D0" w14:textId="77777777" w:rsidTr="007C4FCB">
        <w:trPr>
          <w:trHeight w:val="20"/>
        </w:trPr>
        <w:tc>
          <w:tcPr>
            <w:tcW w:w="256" w:type="pct"/>
          </w:tcPr>
          <w:p w14:paraId="378EC0EB" w14:textId="77777777" w:rsidR="00DF0C04" w:rsidRPr="00D32C79" w:rsidRDefault="00DF0C04" w:rsidP="004F6FF7">
            <w:pPr>
              <w:ind w:firstLine="0"/>
              <w:jc w:val="center"/>
              <w:rPr>
                <w:rFonts w:cs="Times New Roman"/>
                <w:b/>
                <w:bCs/>
                <w:sz w:val="20"/>
                <w:lang w:val="ro-MD"/>
              </w:rPr>
            </w:pPr>
            <w:r w:rsidRPr="00D32C79">
              <w:rPr>
                <w:rFonts w:cs="Times New Roman"/>
                <w:sz w:val="20"/>
                <w:lang w:val="ro-MD"/>
              </w:rPr>
              <w:t>16.</w:t>
            </w:r>
          </w:p>
        </w:tc>
        <w:tc>
          <w:tcPr>
            <w:tcW w:w="3072" w:type="pct"/>
          </w:tcPr>
          <w:p w14:paraId="7A8BCDC3" w14:textId="77777777" w:rsidR="00DF0C04" w:rsidRPr="00D32C79" w:rsidRDefault="00DF0C04" w:rsidP="004F6FF7">
            <w:pPr>
              <w:ind w:firstLine="0"/>
              <w:rPr>
                <w:rFonts w:cs="Times New Roman"/>
                <w:sz w:val="20"/>
                <w:lang w:val="ro-MD"/>
              </w:rPr>
            </w:pPr>
            <w:r w:rsidRPr="00D32C79">
              <w:rPr>
                <w:rFonts w:cs="Times New Roman"/>
                <w:sz w:val="20"/>
                <w:lang w:val="ro-MD"/>
              </w:rPr>
              <w:t>Consolidarea capacităților pepinierelor forestiere private și comunale</w:t>
            </w:r>
          </w:p>
        </w:tc>
        <w:tc>
          <w:tcPr>
            <w:tcW w:w="617" w:type="pct"/>
          </w:tcPr>
          <w:p w14:paraId="60619C3D" w14:textId="094AF4AD" w:rsidR="00DF0C04" w:rsidRPr="00D32C79" w:rsidRDefault="00DF0C04" w:rsidP="004F6FF7">
            <w:pPr>
              <w:ind w:firstLine="0"/>
              <w:jc w:val="center"/>
              <w:rPr>
                <w:rFonts w:cs="Times New Roman"/>
                <w:sz w:val="20"/>
                <w:lang w:val="ro-MD"/>
              </w:rPr>
            </w:pPr>
            <w:r w:rsidRPr="00D32C79">
              <w:rPr>
                <w:rFonts w:cs="Times New Roman"/>
                <w:sz w:val="20"/>
                <w:lang w:val="ro-MD"/>
              </w:rPr>
              <w:t xml:space="preserve">35 </w:t>
            </w:r>
            <w:r w:rsidR="00EF19F8" w:rsidRPr="00D32C79">
              <w:rPr>
                <w:rFonts w:cs="Times New Roman"/>
                <w:sz w:val="20"/>
                <w:lang w:val="ro-MD"/>
              </w:rPr>
              <w:t>b</w:t>
            </w:r>
            <w:r w:rsidRPr="00D32C79">
              <w:rPr>
                <w:rFonts w:cs="Times New Roman"/>
                <w:sz w:val="20"/>
                <w:lang w:val="ro-MD"/>
              </w:rPr>
              <w:t>enef</w:t>
            </w:r>
            <w:r w:rsidR="00EF19F8" w:rsidRPr="00D32C79">
              <w:rPr>
                <w:rFonts w:cs="Times New Roman"/>
                <w:sz w:val="20"/>
                <w:lang w:val="ro-MD"/>
              </w:rPr>
              <w:t>.</w:t>
            </w:r>
          </w:p>
        </w:tc>
        <w:tc>
          <w:tcPr>
            <w:tcW w:w="674" w:type="pct"/>
          </w:tcPr>
          <w:p w14:paraId="1BB3A74E" w14:textId="77777777" w:rsidR="00DF0C04" w:rsidRPr="00D32C79" w:rsidRDefault="00DF0C04" w:rsidP="004F6FF7">
            <w:pPr>
              <w:ind w:firstLine="0"/>
              <w:jc w:val="center"/>
              <w:rPr>
                <w:rFonts w:cs="Times New Roman"/>
                <w:sz w:val="20"/>
                <w:lang w:val="ro-MD"/>
              </w:rPr>
            </w:pPr>
            <w:r w:rsidRPr="00D32C79">
              <w:rPr>
                <w:rFonts w:cs="Times New Roman"/>
                <w:sz w:val="20"/>
                <w:lang w:val="ro-MD"/>
              </w:rPr>
              <w:t>35909,8</w:t>
            </w:r>
          </w:p>
        </w:tc>
        <w:tc>
          <w:tcPr>
            <w:tcW w:w="381" w:type="pct"/>
          </w:tcPr>
          <w:p w14:paraId="56261854" w14:textId="77777777" w:rsidR="00DF0C04" w:rsidRPr="00D32C79" w:rsidRDefault="00DF0C04" w:rsidP="004F6FF7">
            <w:pPr>
              <w:ind w:firstLine="0"/>
              <w:jc w:val="center"/>
              <w:rPr>
                <w:rFonts w:cs="Times New Roman"/>
                <w:sz w:val="20"/>
                <w:lang w:val="ro-MD"/>
              </w:rPr>
            </w:pPr>
            <w:r w:rsidRPr="00D32C79">
              <w:rPr>
                <w:rFonts w:cs="Times New Roman"/>
                <w:sz w:val="20"/>
                <w:lang w:val="ro-MD"/>
              </w:rPr>
              <w:t>0,2</w:t>
            </w:r>
          </w:p>
        </w:tc>
      </w:tr>
      <w:tr w:rsidR="00DF0C04" w:rsidRPr="00D32C79" w14:paraId="1E685DB4" w14:textId="77777777" w:rsidTr="007C4FCB">
        <w:trPr>
          <w:trHeight w:val="20"/>
        </w:trPr>
        <w:tc>
          <w:tcPr>
            <w:tcW w:w="256" w:type="pct"/>
          </w:tcPr>
          <w:p w14:paraId="64C4464C" w14:textId="77777777" w:rsidR="00DF0C04" w:rsidRPr="00D32C79" w:rsidRDefault="00DF0C04" w:rsidP="004F6FF7">
            <w:pPr>
              <w:ind w:firstLine="0"/>
              <w:jc w:val="center"/>
              <w:rPr>
                <w:rFonts w:cs="Times New Roman"/>
                <w:b/>
                <w:bCs/>
                <w:sz w:val="20"/>
                <w:lang w:val="ro-MD"/>
              </w:rPr>
            </w:pPr>
            <w:r w:rsidRPr="00D32C79">
              <w:rPr>
                <w:rFonts w:cs="Times New Roman"/>
                <w:sz w:val="20"/>
                <w:lang w:val="ro-MD"/>
              </w:rPr>
              <w:t>17.</w:t>
            </w:r>
          </w:p>
        </w:tc>
        <w:tc>
          <w:tcPr>
            <w:tcW w:w="3072" w:type="pct"/>
          </w:tcPr>
          <w:p w14:paraId="58C9CF6A" w14:textId="77777777" w:rsidR="00DF0C04" w:rsidRPr="00D32C79" w:rsidRDefault="00DF0C04" w:rsidP="004F6FF7">
            <w:pPr>
              <w:ind w:firstLine="0"/>
              <w:rPr>
                <w:rFonts w:cs="Times New Roman"/>
                <w:sz w:val="20"/>
                <w:lang w:val="ro-MD"/>
              </w:rPr>
            </w:pPr>
            <w:r w:rsidRPr="00D32C79">
              <w:rPr>
                <w:rFonts w:cs="Times New Roman"/>
                <w:sz w:val="20"/>
                <w:lang w:val="ro-MD"/>
              </w:rPr>
              <w:t xml:space="preserve">Consolidarea capacităților unităților administrativ-teritoriale de management al pajiștilor comunale prin elaborarea planurilor de management silvopastoral </w:t>
            </w:r>
          </w:p>
        </w:tc>
        <w:tc>
          <w:tcPr>
            <w:tcW w:w="617" w:type="pct"/>
          </w:tcPr>
          <w:p w14:paraId="5126EE5F" w14:textId="77777777" w:rsidR="00DF0C04" w:rsidRPr="00D32C79" w:rsidRDefault="00DF0C04" w:rsidP="004F6FF7">
            <w:pPr>
              <w:ind w:firstLine="0"/>
              <w:jc w:val="center"/>
              <w:rPr>
                <w:rFonts w:cs="Times New Roman"/>
                <w:sz w:val="20"/>
                <w:lang w:val="ro-MD"/>
              </w:rPr>
            </w:pPr>
            <w:r w:rsidRPr="00D32C79">
              <w:rPr>
                <w:rFonts w:cs="Times New Roman"/>
                <w:sz w:val="20"/>
                <w:lang w:val="ro-MD"/>
              </w:rPr>
              <w:t>5 mii ha</w:t>
            </w:r>
          </w:p>
        </w:tc>
        <w:tc>
          <w:tcPr>
            <w:tcW w:w="674" w:type="pct"/>
          </w:tcPr>
          <w:p w14:paraId="5D939CAF" w14:textId="77777777" w:rsidR="00DF0C04" w:rsidRPr="00D32C79" w:rsidRDefault="00DF0C04" w:rsidP="004F6FF7">
            <w:pPr>
              <w:ind w:firstLine="0"/>
              <w:jc w:val="center"/>
              <w:rPr>
                <w:rFonts w:cs="Times New Roman"/>
                <w:sz w:val="20"/>
                <w:lang w:val="ro-MD"/>
              </w:rPr>
            </w:pPr>
            <w:r w:rsidRPr="00D32C79">
              <w:rPr>
                <w:rFonts w:cs="Times New Roman"/>
                <w:sz w:val="20"/>
                <w:lang w:val="ro-MD"/>
              </w:rPr>
              <w:t>2303,9</w:t>
            </w:r>
          </w:p>
        </w:tc>
        <w:tc>
          <w:tcPr>
            <w:tcW w:w="381" w:type="pct"/>
          </w:tcPr>
          <w:p w14:paraId="02EECE2E" w14:textId="77777777" w:rsidR="00DF0C04" w:rsidRPr="00D32C79" w:rsidRDefault="00DF0C04" w:rsidP="004F6FF7">
            <w:pPr>
              <w:ind w:firstLine="0"/>
              <w:jc w:val="center"/>
              <w:rPr>
                <w:rFonts w:cs="Times New Roman"/>
                <w:sz w:val="20"/>
                <w:lang w:val="ro-MD"/>
              </w:rPr>
            </w:pPr>
            <w:r w:rsidRPr="00D32C79">
              <w:rPr>
                <w:rFonts w:cs="Times New Roman"/>
                <w:sz w:val="20"/>
                <w:lang w:val="ro-MD"/>
              </w:rPr>
              <w:t>0,02</w:t>
            </w:r>
          </w:p>
        </w:tc>
      </w:tr>
      <w:tr w:rsidR="00DF0C04" w:rsidRPr="00D32C79" w14:paraId="2989EF3C" w14:textId="77777777" w:rsidTr="007C4FCB">
        <w:trPr>
          <w:trHeight w:val="20"/>
        </w:trPr>
        <w:tc>
          <w:tcPr>
            <w:tcW w:w="256" w:type="pct"/>
          </w:tcPr>
          <w:p w14:paraId="24DF9591" w14:textId="77777777" w:rsidR="00DF0C04" w:rsidRPr="00D32C79" w:rsidRDefault="00DF0C04" w:rsidP="004F6FF7">
            <w:pPr>
              <w:ind w:firstLine="0"/>
              <w:jc w:val="center"/>
              <w:rPr>
                <w:rFonts w:cs="Times New Roman"/>
                <w:b/>
                <w:bCs/>
                <w:sz w:val="20"/>
                <w:lang w:val="ro-MD"/>
              </w:rPr>
            </w:pPr>
            <w:r w:rsidRPr="00D32C79">
              <w:rPr>
                <w:rFonts w:cs="Times New Roman"/>
                <w:sz w:val="20"/>
                <w:lang w:val="ro-MD"/>
              </w:rPr>
              <w:t>18.</w:t>
            </w:r>
          </w:p>
        </w:tc>
        <w:tc>
          <w:tcPr>
            <w:tcW w:w="3072" w:type="pct"/>
          </w:tcPr>
          <w:p w14:paraId="3079979F" w14:textId="77777777" w:rsidR="00DF0C04" w:rsidRPr="00D32C79" w:rsidRDefault="00DF0C04" w:rsidP="004F6FF7">
            <w:pPr>
              <w:ind w:firstLine="0"/>
              <w:rPr>
                <w:rFonts w:cs="Times New Roman"/>
                <w:sz w:val="20"/>
                <w:lang w:val="ro-MD"/>
              </w:rPr>
            </w:pPr>
            <w:r w:rsidRPr="00D32C79">
              <w:rPr>
                <w:rFonts w:cs="Times New Roman"/>
                <w:sz w:val="20"/>
                <w:lang w:val="ro-MD"/>
              </w:rPr>
              <w:t>Promovarea practicilor silvopastorale</w:t>
            </w:r>
          </w:p>
        </w:tc>
        <w:tc>
          <w:tcPr>
            <w:tcW w:w="617" w:type="pct"/>
          </w:tcPr>
          <w:p w14:paraId="43BA6E3A" w14:textId="77777777" w:rsidR="00DF0C04" w:rsidRPr="00D32C79" w:rsidRDefault="00DF0C04" w:rsidP="004F6FF7">
            <w:pPr>
              <w:ind w:firstLine="0"/>
              <w:jc w:val="center"/>
              <w:rPr>
                <w:rFonts w:cs="Times New Roman"/>
                <w:sz w:val="20"/>
                <w:lang w:val="ro-MD"/>
              </w:rPr>
            </w:pPr>
            <w:r w:rsidRPr="00D32C79">
              <w:rPr>
                <w:rFonts w:cs="Times New Roman"/>
                <w:sz w:val="20"/>
                <w:lang w:val="ro-MD"/>
              </w:rPr>
              <w:t>3 mii ha</w:t>
            </w:r>
          </w:p>
        </w:tc>
        <w:tc>
          <w:tcPr>
            <w:tcW w:w="674" w:type="pct"/>
          </w:tcPr>
          <w:p w14:paraId="62237B23" w14:textId="77777777" w:rsidR="00DF0C04" w:rsidRPr="00D32C79" w:rsidRDefault="00DF0C04" w:rsidP="004F6FF7">
            <w:pPr>
              <w:ind w:firstLine="0"/>
              <w:jc w:val="center"/>
              <w:rPr>
                <w:rFonts w:cs="Times New Roman"/>
                <w:sz w:val="20"/>
                <w:lang w:val="ro-MD"/>
              </w:rPr>
            </w:pPr>
            <w:r w:rsidRPr="00D32C79">
              <w:rPr>
                <w:rFonts w:cs="Times New Roman"/>
                <w:sz w:val="20"/>
                <w:lang w:val="ro-MD"/>
              </w:rPr>
              <w:t>153899,3</w:t>
            </w:r>
          </w:p>
        </w:tc>
        <w:tc>
          <w:tcPr>
            <w:tcW w:w="381" w:type="pct"/>
          </w:tcPr>
          <w:p w14:paraId="0637E647" w14:textId="77777777" w:rsidR="00DF0C04" w:rsidRPr="00D32C79" w:rsidRDefault="00DF0C04" w:rsidP="004F6FF7">
            <w:pPr>
              <w:ind w:firstLine="0"/>
              <w:jc w:val="center"/>
              <w:rPr>
                <w:rFonts w:cs="Times New Roman"/>
                <w:sz w:val="20"/>
                <w:lang w:val="ro-MD"/>
              </w:rPr>
            </w:pPr>
            <w:r w:rsidRPr="00D32C79">
              <w:rPr>
                <w:rFonts w:cs="Times New Roman"/>
                <w:sz w:val="20"/>
                <w:lang w:val="ro-MD"/>
              </w:rPr>
              <w:t>1,0</w:t>
            </w:r>
          </w:p>
        </w:tc>
      </w:tr>
      <w:tr w:rsidR="00DF0C04" w:rsidRPr="00D32C79" w14:paraId="3D79BA6B" w14:textId="77777777" w:rsidTr="007C4FCB">
        <w:trPr>
          <w:trHeight w:val="20"/>
        </w:trPr>
        <w:tc>
          <w:tcPr>
            <w:tcW w:w="256" w:type="pct"/>
          </w:tcPr>
          <w:p w14:paraId="2BABA88A" w14:textId="77777777" w:rsidR="00DF0C04" w:rsidRPr="00D32C79" w:rsidRDefault="00DF0C04" w:rsidP="004F6FF7">
            <w:pPr>
              <w:ind w:firstLine="0"/>
              <w:jc w:val="center"/>
              <w:rPr>
                <w:rFonts w:cs="Times New Roman"/>
                <w:b/>
                <w:bCs/>
                <w:sz w:val="20"/>
                <w:lang w:val="ro-MD"/>
              </w:rPr>
            </w:pPr>
            <w:r w:rsidRPr="00D32C79">
              <w:rPr>
                <w:rFonts w:cs="Times New Roman"/>
                <w:sz w:val="20"/>
                <w:lang w:val="ro-MD"/>
              </w:rPr>
              <w:t>19.</w:t>
            </w:r>
          </w:p>
        </w:tc>
        <w:tc>
          <w:tcPr>
            <w:tcW w:w="3072" w:type="pct"/>
          </w:tcPr>
          <w:p w14:paraId="736D8481" w14:textId="77777777" w:rsidR="00DF0C04" w:rsidRPr="00D32C79" w:rsidRDefault="00DF0C04" w:rsidP="004F6FF7">
            <w:pPr>
              <w:ind w:firstLine="0"/>
              <w:rPr>
                <w:rFonts w:cs="Times New Roman"/>
                <w:sz w:val="20"/>
                <w:lang w:val="ro-MD"/>
              </w:rPr>
            </w:pPr>
            <w:r w:rsidRPr="00D32C79">
              <w:rPr>
                <w:rFonts w:cs="Times New Roman"/>
                <w:sz w:val="20"/>
                <w:lang w:val="ro-MD"/>
              </w:rPr>
              <w:t>Asigurarea managementului Programului (Oficiul Național de Consultanță în Silvicultură)</w:t>
            </w:r>
          </w:p>
        </w:tc>
        <w:tc>
          <w:tcPr>
            <w:tcW w:w="617" w:type="pct"/>
          </w:tcPr>
          <w:p w14:paraId="4B8148EA" w14:textId="77777777" w:rsidR="00DF0C04" w:rsidRPr="00D32C79" w:rsidRDefault="00DF0C04" w:rsidP="004F6FF7">
            <w:pPr>
              <w:ind w:firstLine="0"/>
              <w:jc w:val="center"/>
              <w:rPr>
                <w:rFonts w:cs="Times New Roman"/>
                <w:sz w:val="20"/>
                <w:lang w:val="ro-MD"/>
              </w:rPr>
            </w:pPr>
            <w:r w:rsidRPr="00D32C79">
              <w:rPr>
                <w:rFonts w:cs="Times New Roman"/>
                <w:sz w:val="20"/>
                <w:lang w:val="ro-MD"/>
              </w:rPr>
              <w:t>staff, regie etc.</w:t>
            </w:r>
          </w:p>
        </w:tc>
        <w:tc>
          <w:tcPr>
            <w:tcW w:w="674" w:type="pct"/>
          </w:tcPr>
          <w:p w14:paraId="39D7232F" w14:textId="77777777" w:rsidR="00DF0C04" w:rsidRPr="00D32C79" w:rsidRDefault="00DF0C04" w:rsidP="004F6FF7">
            <w:pPr>
              <w:ind w:firstLine="0"/>
              <w:jc w:val="center"/>
              <w:rPr>
                <w:rFonts w:cs="Times New Roman"/>
                <w:sz w:val="20"/>
                <w:lang w:val="ro-MD"/>
              </w:rPr>
            </w:pPr>
            <w:r w:rsidRPr="00D32C79">
              <w:rPr>
                <w:rFonts w:cs="Times New Roman"/>
                <w:sz w:val="20"/>
                <w:lang w:val="ro-MD"/>
              </w:rPr>
              <w:t>451437,8</w:t>
            </w:r>
          </w:p>
        </w:tc>
        <w:tc>
          <w:tcPr>
            <w:tcW w:w="381" w:type="pct"/>
          </w:tcPr>
          <w:p w14:paraId="0D6D8450" w14:textId="77777777" w:rsidR="00DF0C04" w:rsidRPr="00D32C79" w:rsidRDefault="00DF0C04" w:rsidP="004F6FF7">
            <w:pPr>
              <w:ind w:firstLine="0"/>
              <w:jc w:val="center"/>
              <w:rPr>
                <w:rFonts w:cs="Times New Roman"/>
                <w:sz w:val="20"/>
                <w:lang w:val="ro-MD"/>
              </w:rPr>
            </w:pPr>
            <w:r w:rsidRPr="00D32C79">
              <w:rPr>
                <w:rFonts w:cs="Times New Roman"/>
                <w:sz w:val="20"/>
                <w:lang w:val="ro-MD"/>
              </w:rPr>
              <w:t>3,0</w:t>
            </w:r>
          </w:p>
        </w:tc>
      </w:tr>
      <w:tr w:rsidR="00DF0C04" w:rsidRPr="00D32C79" w14:paraId="178CE81D" w14:textId="77777777" w:rsidTr="007C4FCB">
        <w:trPr>
          <w:trHeight w:val="20"/>
        </w:trPr>
        <w:tc>
          <w:tcPr>
            <w:tcW w:w="3946" w:type="pct"/>
            <w:gridSpan w:val="3"/>
          </w:tcPr>
          <w:p w14:paraId="01F16E0C" w14:textId="77777777" w:rsidR="00DF0C04" w:rsidRPr="00D32C79" w:rsidRDefault="00DF0C04" w:rsidP="004F6FF7">
            <w:pPr>
              <w:ind w:firstLine="0"/>
              <w:jc w:val="center"/>
              <w:rPr>
                <w:rFonts w:cs="Times New Roman"/>
                <w:b/>
                <w:bCs/>
                <w:sz w:val="20"/>
                <w:lang w:val="ro-MD"/>
              </w:rPr>
            </w:pPr>
            <w:r w:rsidRPr="00D32C79">
              <w:rPr>
                <w:rFonts w:cs="Times New Roman"/>
                <w:b/>
                <w:color w:val="000000" w:themeColor="text1"/>
                <w:sz w:val="20"/>
                <w:lang w:val="ro-MD"/>
              </w:rPr>
              <w:t>Total general:</w:t>
            </w:r>
          </w:p>
        </w:tc>
        <w:tc>
          <w:tcPr>
            <w:tcW w:w="674" w:type="pct"/>
          </w:tcPr>
          <w:p w14:paraId="2617674D" w14:textId="77777777" w:rsidR="00DF0C04" w:rsidRPr="00D32C79" w:rsidRDefault="00DF0C04" w:rsidP="004F6FF7">
            <w:pPr>
              <w:ind w:firstLine="0"/>
              <w:jc w:val="center"/>
              <w:rPr>
                <w:rFonts w:cs="Times New Roman"/>
                <w:b/>
                <w:sz w:val="20"/>
                <w:lang w:val="ro-MD"/>
              </w:rPr>
            </w:pPr>
            <w:r w:rsidRPr="00D32C79">
              <w:rPr>
                <w:rFonts w:cs="Times New Roman"/>
                <w:b/>
                <w:sz w:val="20"/>
                <w:lang w:val="ro-MD"/>
              </w:rPr>
              <w:t>15209750,6</w:t>
            </w:r>
          </w:p>
        </w:tc>
        <w:tc>
          <w:tcPr>
            <w:tcW w:w="381" w:type="pct"/>
          </w:tcPr>
          <w:p w14:paraId="6AE2BD81" w14:textId="77777777" w:rsidR="00DF0C04" w:rsidRPr="00D32C79" w:rsidRDefault="00DF0C04" w:rsidP="004F6FF7">
            <w:pPr>
              <w:ind w:firstLine="0"/>
              <w:jc w:val="center"/>
              <w:rPr>
                <w:rFonts w:cs="Times New Roman"/>
                <w:b/>
                <w:color w:val="000000" w:themeColor="text1"/>
                <w:sz w:val="20"/>
                <w:lang w:val="ro-MD"/>
              </w:rPr>
            </w:pPr>
            <w:r w:rsidRPr="00D32C79">
              <w:rPr>
                <w:rFonts w:cs="Times New Roman"/>
                <w:b/>
                <w:color w:val="000000" w:themeColor="text1"/>
                <w:sz w:val="20"/>
                <w:lang w:val="ro-MD"/>
              </w:rPr>
              <w:t>100,0</w:t>
            </w:r>
          </w:p>
        </w:tc>
      </w:tr>
      <w:bookmarkEnd w:id="239"/>
    </w:tbl>
    <w:p w14:paraId="0ECF1EC9" w14:textId="77777777" w:rsidR="002F4729" w:rsidRPr="00D32C79" w:rsidRDefault="002F4729" w:rsidP="00105D0B">
      <w:pPr>
        <w:rPr>
          <w:rFonts w:cs="Times New Roman"/>
          <w:b/>
          <w:bCs/>
          <w:color w:val="1F3864" w:themeColor="accent1" w:themeShade="80"/>
          <w:szCs w:val="24"/>
          <w:lang w:val="ro-MD"/>
        </w:rPr>
      </w:pPr>
    </w:p>
    <w:p w14:paraId="12C870A4" w14:textId="21262EB3" w:rsidR="002F4729" w:rsidRPr="00D32C79" w:rsidRDefault="002F4729" w:rsidP="00455AE6">
      <w:pPr>
        <w:pStyle w:val="Anexe"/>
        <w:rPr>
          <w:lang w:val="ro-MD"/>
        </w:rPr>
      </w:pPr>
      <w:bookmarkStart w:id="240" w:name="_Toc209917719"/>
      <w:r w:rsidRPr="00D32C79">
        <w:rPr>
          <w:lang w:val="ro-MD"/>
        </w:rPr>
        <w:t>Anexa 5. Atribuțiile autorităților competente în domeniul gestionării și protecții biodiversității</w:t>
      </w:r>
      <w:bookmarkEnd w:id="240"/>
    </w:p>
    <w:p w14:paraId="2E960059" w14:textId="77777777" w:rsidR="002F4729" w:rsidRPr="00D32C79" w:rsidRDefault="002F4729" w:rsidP="002F4729">
      <w:pPr>
        <w:pStyle w:val="BodyText"/>
        <w:spacing w:before="9"/>
        <w:rPr>
          <w:rFonts w:ascii="Calibri"/>
          <w:b/>
          <w:sz w:val="19"/>
          <w:lang w:val="ro-MD"/>
        </w:rPr>
      </w:pPr>
    </w:p>
    <w:tbl>
      <w:tblPr>
        <w:tblStyle w:val="TableNormal1"/>
        <w:tblW w:w="10269" w:type="dxa"/>
        <w:tblInd w:w="74" w:type="dxa"/>
        <w:tblBorders>
          <w:top w:val="single" w:sz="4" w:space="0" w:color="B8CCE2"/>
          <w:left w:val="single" w:sz="4" w:space="0" w:color="B8CCE2"/>
          <w:bottom w:val="single" w:sz="4" w:space="0" w:color="B8CCE2"/>
          <w:right w:val="single" w:sz="4" w:space="0" w:color="B8CCE2"/>
          <w:insideH w:val="single" w:sz="4" w:space="0" w:color="B8CCE2"/>
          <w:insideV w:val="single" w:sz="4" w:space="0" w:color="B8CCE2"/>
        </w:tblBorders>
        <w:tblLayout w:type="fixed"/>
        <w:tblLook w:val="01E0" w:firstRow="1" w:lastRow="1" w:firstColumn="1" w:lastColumn="1" w:noHBand="0" w:noVBand="0"/>
      </w:tblPr>
      <w:tblGrid>
        <w:gridCol w:w="10269"/>
      </w:tblGrid>
      <w:tr w:rsidR="002F4729" w:rsidRPr="00D32C79" w14:paraId="2486274F" w14:textId="77777777" w:rsidTr="00CD63FF">
        <w:trPr>
          <w:trHeight w:val="328"/>
        </w:trPr>
        <w:tc>
          <w:tcPr>
            <w:tcW w:w="10269" w:type="dxa"/>
            <w:shd w:val="clear" w:color="auto" w:fill="D9E2F3" w:themeFill="accent1" w:themeFillTint="33"/>
          </w:tcPr>
          <w:p w14:paraId="4B9815B9" w14:textId="77777777" w:rsidR="002F4729" w:rsidRPr="00D32C79" w:rsidRDefault="002F4729">
            <w:pPr>
              <w:pStyle w:val="ListParagraph"/>
              <w:numPr>
                <w:ilvl w:val="0"/>
                <w:numId w:val="1"/>
              </w:numPr>
              <w:spacing w:after="0"/>
              <w:ind w:left="346" w:hanging="284"/>
              <w:rPr>
                <w:rStyle w:val="docheader"/>
                <w:rFonts w:ascii="Times New Roman" w:hAnsi="Times New Roman" w:cs="Times New Roman"/>
                <w:sz w:val="22"/>
                <w:lang w:val="ro-MD"/>
              </w:rPr>
            </w:pPr>
            <w:r w:rsidRPr="00D32C79">
              <w:rPr>
                <w:rFonts w:ascii="Times New Roman" w:hAnsi="Times New Roman" w:cs="Times New Roman"/>
                <w:b/>
                <w:bCs/>
                <w:i/>
                <w:iCs/>
                <w:color w:val="1F3864" w:themeColor="accent1" w:themeShade="80"/>
                <w:sz w:val="22"/>
                <w:lang w:val="ro-MD"/>
              </w:rPr>
              <w:t>Ministerul Finanțelor</w:t>
            </w:r>
            <w:r w:rsidRPr="00D32C79">
              <w:rPr>
                <w:rFonts w:ascii="Times New Roman" w:hAnsi="Times New Roman" w:cs="Times New Roman"/>
                <w:color w:val="1F3864" w:themeColor="accent1" w:themeShade="80"/>
                <w:sz w:val="22"/>
                <w:lang w:val="ro-MD"/>
              </w:rPr>
              <w:t xml:space="preserve"> </w:t>
            </w:r>
            <w:r w:rsidRPr="00D32C79">
              <w:rPr>
                <w:rFonts w:ascii="Times New Roman" w:hAnsi="Times New Roman" w:cs="Times New Roman"/>
                <w:sz w:val="22"/>
                <w:lang w:val="ro-MD"/>
              </w:rPr>
              <w:t xml:space="preserve">(MF) - </w:t>
            </w:r>
            <w:hyperlink r:id="rId217" w:history="1">
              <w:r w:rsidRPr="00D32C79">
                <w:rPr>
                  <w:rStyle w:val="Hyperlink"/>
                  <w:rFonts w:ascii="Times New Roman" w:hAnsi="Times New Roman" w:cs="Times New Roman"/>
                  <w:sz w:val="22"/>
                  <w:lang w:val="ro-MD"/>
                </w:rPr>
                <w:t>https://mf.gov.md</w:t>
              </w:r>
            </w:hyperlink>
          </w:p>
        </w:tc>
      </w:tr>
      <w:tr w:rsidR="002F4729" w:rsidRPr="00EC1F80" w14:paraId="141845C3" w14:textId="77777777" w:rsidTr="004F6FF7">
        <w:trPr>
          <w:trHeight w:val="50"/>
        </w:trPr>
        <w:tc>
          <w:tcPr>
            <w:tcW w:w="10269" w:type="dxa"/>
          </w:tcPr>
          <w:p w14:paraId="499ED804" w14:textId="5CAF1637" w:rsidR="002F4729" w:rsidRPr="00D32C79" w:rsidRDefault="002F4729" w:rsidP="004F6FF7">
            <w:pPr>
              <w:ind w:left="195" w:right="114"/>
              <w:jc w:val="both"/>
              <w:rPr>
                <w:rFonts w:cs="Times New Roman"/>
                <w:sz w:val="20"/>
                <w:szCs w:val="20"/>
                <w:lang w:val="ro-MD"/>
              </w:rPr>
            </w:pPr>
            <w:r w:rsidRPr="00D32C79">
              <w:rPr>
                <w:rFonts w:cs="Times New Roman"/>
                <w:sz w:val="20"/>
                <w:szCs w:val="20"/>
                <w:lang w:val="ro-MD"/>
              </w:rPr>
              <w:t>MF- asigură coordonarea, supravegherea şi controlul activităţii administraţiei publice în domeniile de activitate încredinţate Ministerului pentru realizarea misiunii şi îndeplinirea funcţiilor acestuia, este responsabil de  monitorizarea scorului și poziției Republicii Moldova în cadrul indicatorilor și clasamentelor internaționale care țin de domeniile sale specifice și elaborarea propunerilor de îmbunătățire a acestora de  monitorizarea agenților economici cu privire la politicile publice,  de monitorizare</w:t>
            </w:r>
            <w:r w:rsidR="00D14CF8" w:rsidRPr="00D32C79">
              <w:rPr>
                <w:rFonts w:cs="Times New Roman"/>
                <w:sz w:val="20"/>
                <w:szCs w:val="20"/>
                <w:lang w:val="ro-MD"/>
              </w:rPr>
              <w:t xml:space="preserve"> </w:t>
            </w:r>
            <w:r w:rsidRPr="00D32C79">
              <w:rPr>
                <w:rFonts w:cs="Times New Roman"/>
                <w:sz w:val="20"/>
                <w:szCs w:val="20"/>
                <w:lang w:val="ro-MD"/>
              </w:rPr>
              <w:t>a calității politicilor publice și actelor normative în domeniile de activitate specifice. MF are drepturile de posesor asupra Platformei pentru gestionarea asistenței externe (AMP) și materialele aferente asistenței financiare externe.</w:t>
            </w:r>
          </w:p>
          <w:p w14:paraId="6DD1F4E1" w14:textId="5DFA78E1" w:rsidR="002F4729" w:rsidRPr="00D32C79" w:rsidRDefault="002F4729" w:rsidP="004F6FF7">
            <w:pPr>
              <w:ind w:left="195" w:right="114"/>
              <w:jc w:val="both"/>
              <w:rPr>
                <w:rFonts w:cs="Times New Roman"/>
                <w:sz w:val="20"/>
                <w:szCs w:val="20"/>
                <w:lang w:val="ro-MD"/>
              </w:rPr>
            </w:pPr>
            <w:r w:rsidRPr="00D32C79">
              <w:rPr>
                <w:rFonts w:cs="Times New Roman"/>
                <w:i/>
                <w:iCs/>
                <w:sz w:val="20"/>
                <w:szCs w:val="20"/>
                <w:lang w:val="ro-MD"/>
              </w:rPr>
              <w:t>-Serviciul Fiscal de Stat</w:t>
            </w:r>
            <w:r w:rsidRPr="00D32C79">
              <w:rPr>
                <w:rStyle w:val="FootnoteReference"/>
                <w:rFonts w:cs="Times New Roman"/>
                <w:sz w:val="20"/>
                <w:szCs w:val="20"/>
                <w:lang w:val="ro-MD"/>
              </w:rPr>
              <w:footnoteReference w:id="67"/>
            </w:r>
            <w:r w:rsidRPr="00D32C79">
              <w:rPr>
                <w:rFonts w:cs="Times New Roman"/>
                <w:sz w:val="20"/>
                <w:szCs w:val="20"/>
                <w:lang w:val="ro-MD"/>
              </w:rPr>
              <w:t>, din cadrul MF,  are misiunea de a asigura administrarea fiscală prin crearea de condiţii contribuabililor pentru respectarea legislaţiei și monitorizarea procesului de conformare, aplicarea politicii şi reglementărilor în domeniul fiscal, fiind responsabil de administrarea,  impozitelor, taxelor şi altor venituri la bugetul public naţional date în competenţa sa (inclusiv în domeniul protecției mediului și gestionării resurselor naturale) și expunerea poziţiei oficiale a Serviciului Fiscal de Stat referitoare la aplicarea legislaţiei fiscale.</w:t>
            </w:r>
          </w:p>
          <w:p w14:paraId="2AAC5D5E" w14:textId="36F15B16" w:rsidR="002F4729" w:rsidRPr="00D32C79" w:rsidRDefault="002F4729" w:rsidP="004F6FF7">
            <w:pPr>
              <w:ind w:left="195" w:right="114"/>
              <w:jc w:val="both"/>
              <w:rPr>
                <w:rFonts w:cs="Times New Roman"/>
                <w:sz w:val="20"/>
                <w:szCs w:val="20"/>
                <w:lang w:val="ro-MD"/>
              </w:rPr>
            </w:pPr>
            <w:r w:rsidRPr="00D32C79">
              <w:rPr>
                <w:rFonts w:cs="Times New Roman"/>
                <w:i/>
                <w:iCs/>
                <w:sz w:val="20"/>
                <w:szCs w:val="20"/>
                <w:lang w:val="ro-MD"/>
              </w:rPr>
              <w:t>-Serviciul Vamal</w:t>
            </w:r>
            <w:r w:rsidRPr="00D32C79">
              <w:rPr>
                <w:rStyle w:val="FootnoteReference"/>
                <w:rFonts w:cs="Times New Roman"/>
                <w:i/>
                <w:iCs/>
                <w:sz w:val="20"/>
                <w:szCs w:val="20"/>
                <w:lang w:val="ro-MD"/>
              </w:rPr>
              <w:footnoteReference w:id="68"/>
            </w:r>
            <w:r w:rsidRPr="00D32C79">
              <w:rPr>
                <w:rFonts w:cs="Times New Roman"/>
                <w:sz w:val="20"/>
                <w:szCs w:val="20"/>
                <w:lang w:val="ro-MD"/>
              </w:rPr>
              <w:t>, din cadrul MF,   asigură securitatea economică a statului, implementează politica vamală şi conduce nemijlocit activitatea vamală în RM, conform prevederilor Codului Vamal al Republicii Moldova. SV gestionează Tariful Vamal Integrat al Republicii Moldova (TARIM), participă la elaborarea măsurilor de politică economică referitor la trecerea mărfurilor peste frontiera vamală şi aplică aceste măsuri, luptă împotriva contrabandei, a încălcării reglementărilor vamale şi legislaţiei fiscale, inclusiv trecerea ilegală a speciilor de animale şi plante (derivate şi părţi ale lor) pe cale de dispariţie, altor mărfuri.</w:t>
            </w:r>
          </w:p>
          <w:p w14:paraId="02577AD2" w14:textId="77777777" w:rsidR="002F4729" w:rsidRDefault="002F4729" w:rsidP="004F6FF7">
            <w:pPr>
              <w:ind w:left="195" w:right="114"/>
              <w:jc w:val="both"/>
              <w:rPr>
                <w:rFonts w:cs="Times New Roman"/>
                <w:sz w:val="20"/>
                <w:szCs w:val="20"/>
                <w:lang w:val="ro-MD"/>
              </w:rPr>
            </w:pPr>
            <w:r w:rsidRPr="00D32C79">
              <w:rPr>
                <w:rFonts w:cs="Times New Roman"/>
                <w:i/>
                <w:iCs/>
                <w:sz w:val="20"/>
                <w:szCs w:val="20"/>
                <w:lang w:val="ro-MD"/>
              </w:rPr>
              <w:t>-Instituția Publică Oficiul de Gestionare a Programelor de Asistență Externă</w:t>
            </w:r>
            <w:r w:rsidRPr="00D32C79">
              <w:rPr>
                <w:rFonts w:cs="Times New Roman"/>
                <w:sz w:val="20"/>
                <w:szCs w:val="20"/>
                <w:lang w:val="ro-MD"/>
              </w:rPr>
              <w:t xml:space="preserve"> (OGPAE) este reglementată de HG nr. 338/2020  și  are misiunea de a coordona și de a organiza activitățile orientate spre asigurarea implementării politicilor publice, la formularea propunerilor în procesul de programare aferent programelor de cooperare transfrontalieră și transnațională, la asigurarea suportului beneficiarilor naționali în procesul de depunere a cererii de finanțare în cadrul apelurilor de proiecte din programele de cooperare transfrontalieră și transnațională și de asigurarea suportului instituțiilor naționale în întreprinderea acțiunilor necesare pentru desemnarea și punerea în aplicare, la toate etapele, a sistemului național de management și control aferent programelor de cooperare transfrontalieră și transnațională, dar și la etapa de implementare și monitorizare.</w:t>
            </w:r>
          </w:p>
          <w:p w14:paraId="31869BEB" w14:textId="77777777" w:rsidR="0017714F" w:rsidRPr="00D32C79" w:rsidRDefault="0017714F" w:rsidP="004F6FF7">
            <w:pPr>
              <w:ind w:left="195" w:right="114"/>
              <w:jc w:val="both"/>
              <w:rPr>
                <w:rStyle w:val="docheader"/>
                <w:rFonts w:cs="Times New Roman"/>
                <w:sz w:val="20"/>
                <w:szCs w:val="20"/>
                <w:lang w:val="ro-MD"/>
              </w:rPr>
            </w:pPr>
          </w:p>
        </w:tc>
      </w:tr>
      <w:tr w:rsidR="002F4729" w:rsidRPr="00BB54EC" w14:paraId="6331F1DE" w14:textId="77777777" w:rsidTr="00CD63FF">
        <w:trPr>
          <w:trHeight w:val="244"/>
        </w:trPr>
        <w:tc>
          <w:tcPr>
            <w:tcW w:w="10269" w:type="dxa"/>
            <w:shd w:val="clear" w:color="auto" w:fill="D9E2F3" w:themeFill="accent1" w:themeFillTint="33"/>
          </w:tcPr>
          <w:p w14:paraId="023916F2" w14:textId="77777777" w:rsidR="002F4729" w:rsidRPr="00D32C79" w:rsidRDefault="002F4729">
            <w:pPr>
              <w:pStyle w:val="ListParagraph"/>
              <w:numPr>
                <w:ilvl w:val="0"/>
                <w:numId w:val="1"/>
              </w:numPr>
              <w:tabs>
                <w:tab w:val="left" w:pos="346"/>
              </w:tabs>
              <w:spacing w:after="0"/>
              <w:ind w:left="1338" w:hanging="1236"/>
              <w:jc w:val="both"/>
              <w:rPr>
                <w:rFonts w:ascii="Times New Roman" w:hAnsi="Times New Roman" w:cs="Times New Roman"/>
                <w:sz w:val="22"/>
                <w:lang w:val="ro-MD"/>
              </w:rPr>
            </w:pPr>
            <w:r w:rsidRPr="00D32C79">
              <w:rPr>
                <w:rFonts w:ascii="Times New Roman" w:hAnsi="Times New Roman" w:cs="Times New Roman"/>
                <w:b/>
                <w:bCs/>
                <w:i/>
                <w:iCs/>
                <w:color w:val="1F3864" w:themeColor="accent1" w:themeShade="80"/>
                <w:sz w:val="22"/>
                <w:lang w:val="ro-MD"/>
              </w:rPr>
              <w:t>Ministerul Afacerilor Externe și Integrării Europene</w:t>
            </w:r>
            <w:r w:rsidRPr="00D32C79">
              <w:rPr>
                <w:rFonts w:ascii="Times New Roman" w:hAnsi="Times New Roman" w:cs="Times New Roman"/>
                <w:i/>
                <w:iCs/>
                <w:color w:val="1F3864" w:themeColor="accent1" w:themeShade="80"/>
                <w:sz w:val="22"/>
                <w:lang w:val="ro-MD"/>
              </w:rPr>
              <w:t xml:space="preserve"> (MAEIE)</w:t>
            </w:r>
            <w:r w:rsidRPr="00D32C79">
              <w:rPr>
                <w:rFonts w:ascii="Times New Roman" w:hAnsi="Times New Roman" w:cs="Times New Roman"/>
                <w:color w:val="1F3864" w:themeColor="accent1" w:themeShade="80"/>
                <w:sz w:val="22"/>
                <w:lang w:val="ro-MD"/>
              </w:rPr>
              <w:t xml:space="preserve"> </w:t>
            </w:r>
            <w:r w:rsidRPr="00D32C79">
              <w:rPr>
                <w:rFonts w:ascii="Times New Roman" w:hAnsi="Times New Roman" w:cs="Times New Roman"/>
                <w:sz w:val="22"/>
                <w:lang w:val="ro-MD"/>
              </w:rPr>
              <w:t xml:space="preserve">- </w:t>
            </w:r>
            <w:hyperlink r:id="rId218" w:history="1">
              <w:r w:rsidRPr="00D32C79">
                <w:rPr>
                  <w:rStyle w:val="Hyperlink"/>
                  <w:rFonts w:ascii="Times New Roman" w:hAnsi="Times New Roman" w:cs="Times New Roman"/>
                  <w:sz w:val="22"/>
                  <w:lang w:val="ro-MD"/>
                </w:rPr>
                <w:t>https://mfa.gov.md/</w:t>
              </w:r>
            </w:hyperlink>
          </w:p>
        </w:tc>
      </w:tr>
      <w:tr w:rsidR="002F4729" w:rsidRPr="00EC1F80" w14:paraId="64E7B288" w14:textId="77777777" w:rsidTr="004F6FF7">
        <w:trPr>
          <w:trHeight w:val="512"/>
        </w:trPr>
        <w:tc>
          <w:tcPr>
            <w:tcW w:w="10269" w:type="dxa"/>
          </w:tcPr>
          <w:p w14:paraId="7CD99D09" w14:textId="77777777" w:rsidR="0017714F" w:rsidRDefault="0017714F" w:rsidP="004F6FF7">
            <w:pPr>
              <w:ind w:left="195" w:right="114"/>
              <w:jc w:val="both"/>
              <w:rPr>
                <w:rFonts w:cs="Times New Roman"/>
                <w:sz w:val="20"/>
                <w:szCs w:val="20"/>
                <w:lang w:val="ro-MD"/>
              </w:rPr>
            </w:pPr>
          </w:p>
          <w:p w14:paraId="61342604" w14:textId="77777777" w:rsidR="002F4729" w:rsidRDefault="002F4729" w:rsidP="004F6FF7">
            <w:pPr>
              <w:ind w:left="195" w:right="114"/>
              <w:jc w:val="both"/>
              <w:rPr>
                <w:rFonts w:cs="Times New Roman"/>
                <w:sz w:val="20"/>
                <w:szCs w:val="20"/>
                <w:lang w:val="ro-MD"/>
              </w:rPr>
            </w:pPr>
            <w:r w:rsidRPr="00D32C79">
              <w:rPr>
                <w:rFonts w:cs="Times New Roman"/>
                <w:sz w:val="20"/>
                <w:szCs w:val="20"/>
                <w:lang w:val="ro-MD"/>
              </w:rPr>
              <w:t xml:space="preserve">MAEIE realizează drepturile suverane ale RM în cadrul relaţiilor internaţionale, promovează politica externă a RM în relaţiile cu alte state şi organizaţii internaţionale, coordonează activitatea organelor centrale de specialitate şi a altor autorităţi administrative în vederea stabilirii şi dezvoltării relaţiilor cu alte ţări, negociază în numele RM sau participă la </w:t>
            </w:r>
            <w:r w:rsidRPr="00D32C79">
              <w:rPr>
                <w:rFonts w:cs="Times New Roman"/>
                <w:sz w:val="20"/>
                <w:szCs w:val="20"/>
                <w:lang w:val="ro-MD"/>
              </w:rPr>
              <w:lastRenderedPageBreak/>
              <w:t>negocierea tratatelor şi înţelegerilor internaţionale, face propuneri privind iniţierea, negocierea, semnarea, ratificarea, aprobarea sau acceptarea acordurilor internaţionale, inclusiv în domeniul Mediului și biodiversitate, aderarea la acestea sau denunţarea lor, efectuează schimbul instrumentelor de ratificare, urmăreşte aplicarea prevederilor tratatelor şi altor înţelegeri internaţionale la care RM este parte, prezentând propunerile corespunzătoare organelor centrale de specialitate, Guvernului şi Preşedintelui RM.</w:t>
            </w:r>
          </w:p>
          <w:p w14:paraId="0E18B516" w14:textId="710F8E79" w:rsidR="0017714F" w:rsidRPr="00D32C79" w:rsidRDefault="0017714F" w:rsidP="004F6FF7">
            <w:pPr>
              <w:ind w:left="195" w:right="114"/>
              <w:jc w:val="both"/>
              <w:rPr>
                <w:rFonts w:cs="Times New Roman"/>
                <w:sz w:val="20"/>
                <w:szCs w:val="20"/>
                <w:lang w:val="ro-MD"/>
              </w:rPr>
            </w:pPr>
          </w:p>
        </w:tc>
      </w:tr>
      <w:tr w:rsidR="002F4729" w:rsidRPr="00EC1F80" w14:paraId="7B42536D" w14:textId="77777777" w:rsidTr="00CD63FF">
        <w:trPr>
          <w:trHeight w:val="357"/>
        </w:trPr>
        <w:tc>
          <w:tcPr>
            <w:tcW w:w="10269" w:type="dxa"/>
            <w:shd w:val="clear" w:color="auto" w:fill="D9E2F3" w:themeFill="accent1" w:themeFillTint="33"/>
          </w:tcPr>
          <w:p w14:paraId="27B8E552" w14:textId="77777777" w:rsidR="002F4729" w:rsidRPr="00D32C79" w:rsidRDefault="002F4729">
            <w:pPr>
              <w:pStyle w:val="ListParagraph"/>
              <w:numPr>
                <w:ilvl w:val="0"/>
                <w:numId w:val="1"/>
              </w:numPr>
              <w:spacing w:after="0"/>
              <w:ind w:left="487" w:hanging="425"/>
              <w:rPr>
                <w:rStyle w:val="docheader"/>
                <w:rFonts w:ascii="Times New Roman" w:hAnsi="Times New Roman" w:cs="Times New Roman"/>
                <w:sz w:val="22"/>
                <w:lang w:val="ro-MD"/>
              </w:rPr>
            </w:pPr>
            <w:r w:rsidRPr="00D32C79">
              <w:rPr>
                <w:rStyle w:val="docheader"/>
                <w:rFonts w:ascii="Times New Roman" w:hAnsi="Times New Roman" w:cs="Times New Roman"/>
                <w:b/>
                <w:bCs/>
                <w:i/>
                <w:iCs/>
                <w:color w:val="1F3864" w:themeColor="accent1" w:themeShade="80"/>
                <w:sz w:val="22"/>
                <w:lang w:val="ro-MD"/>
              </w:rPr>
              <w:lastRenderedPageBreak/>
              <w:t>Ministerul Infrastructurii și Dezvoltării Regionale</w:t>
            </w:r>
            <w:r w:rsidRPr="00D32C79">
              <w:rPr>
                <w:rStyle w:val="docheader"/>
                <w:rFonts w:ascii="Times New Roman" w:hAnsi="Times New Roman" w:cs="Times New Roman"/>
                <w:color w:val="1F3864" w:themeColor="accent1" w:themeShade="80"/>
                <w:sz w:val="22"/>
                <w:lang w:val="ro-MD"/>
              </w:rPr>
              <w:t xml:space="preserve"> </w:t>
            </w:r>
            <w:hyperlink r:id="rId219" w:history="1">
              <w:r w:rsidRPr="00D32C79">
                <w:rPr>
                  <w:rStyle w:val="Hyperlink"/>
                  <w:rFonts w:ascii="Times New Roman" w:hAnsi="Times New Roman" w:cs="Times New Roman"/>
                  <w:color w:val="1F3864" w:themeColor="accent1" w:themeShade="80"/>
                  <w:sz w:val="22"/>
                  <w:u w:val="none"/>
                  <w:lang w:val="ro-MD"/>
                </w:rPr>
                <w:t>(MIDR) -</w:t>
              </w:r>
              <w:r w:rsidRPr="00D32C79">
                <w:rPr>
                  <w:rStyle w:val="Hyperlink"/>
                  <w:rFonts w:ascii="Times New Roman" w:hAnsi="Times New Roman" w:cs="Times New Roman"/>
                  <w:sz w:val="22"/>
                  <w:lang w:val="ro-MD"/>
                </w:rPr>
                <w:t xml:space="preserve"> https://midr.gov.md/</w:t>
              </w:r>
            </w:hyperlink>
          </w:p>
        </w:tc>
      </w:tr>
      <w:tr w:rsidR="002F4729" w:rsidRPr="00EC1F80" w14:paraId="60A78B2A" w14:textId="77777777" w:rsidTr="004F6FF7">
        <w:trPr>
          <w:trHeight w:val="866"/>
        </w:trPr>
        <w:tc>
          <w:tcPr>
            <w:tcW w:w="10269" w:type="dxa"/>
          </w:tcPr>
          <w:p w14:paraId="3A87783B" w14:textId="77777777" w:rsidR="002F4729" w:rsidRPr="00D32C79" w:rsidRDefault="002F4729" w:rsidP="004F6FF7">
            <w:pPr>
              <w:ind w:left="195" w:right="114"/>
              <w:jc w:val="both"/>
              <w:rPr>
                <w:rStyle w:val="docheader"/>
                <w:rFonts w:cs="Times New Roman"/>
                <w:sz w:val="20"/>
                <w:szCs w:val="20"/>
                <w:lang w:val="ro-MD"/>
              </w:rPr>
            </w:pPr>
            <w:r w:rsidRPr="00D32C79">
              <w:rPr>
                <w:rStyle w:val="docheader"/>
                <w:rFonts w:cs="Times New Roman"/>
                <w:sz w:val="20"/>
                <w:szCs w:val="20"/>
                <w:lang w:val="ro-MD"/>
              </w:rPr>
              <w:t xml:space="preserve">MIDR </w:t>
            </w:r>
            <w:r w:rsidRPr="00D32C79">
              <w:rPr>
                <w:rFonts w:cs="Times New Roman"/>
                <w:sz w:val="20"/>
                <w:szCs w:val="20"/>
                <w:lang w:val="ro-MD"/>
              </w:rPr>
              <w:t xml:space="preserve">realizează funcțiile stabilite prin HG  nr. 690/2017 în următoarele domenii, tangențiale protecției mediului: urbanism, dezvoltare regională și locală, infrastructura de apă și sanitație. </w:t>
            </w:r>
            <w:r w:rsidRPr="00D32C79">
              <w:rPr>
                <w:rStyle w:val="docheader"/>
                <w:rFonts w:cs="Times New Roman"/>
                <w:sz w:val="20"/>
                <w:szCs w:val="20"/>
                <w:lang w:val="ro-MD"/>
              </w:rPr>
              <w:t xml:space="preserve"> Contribuie la includerea aspectelor  de protecție a mediului și conservarea biodiversității în planurile </w:t>
            </w:r>
            <w:r w:rsidRPr="00D32C79">
              <w:rPr>
                <w:rFonts w:cs="Times New Roman"/>
                <w:i/>
                <w:iCs/>
                <w:sz w:val="20"/>
                <w:szCs w:val="20"/>
                <w:lang w:val="ro-MD"/>
              </w:rPr>
              <w:t xml:space="preserve"> </w:t>
            </w:r>
            <w:r w:rsidRPr="00D32C79">
              <w:rPr>
                <w:rFonts w:cs="Times New Roman"/>
                <w:sz w:val="20"/>
                <w:szCs w:val="20"/>
                <w:lang w:val="ro-MD"/>
              </w:rPr>
              <w:t>urbanistice şi planurile de amenajare a teritoriului</w:t>
            </w:r>
            <w:r w:rsidRPr="00D32C79">
              <w:rPr>
                <w:rStyle w:val="docheader"/>
                <w:rFonts w:cs="Times New Roman"/>
                <w:sz w:val="22"/>
                <w:lang w:val="ro-MD"/>
              </w:rPr>
              <w:t xml:space="preserve">, </w:t>
            </w:r>
            <w:r w:rsidRPr="00D32C79">
              <w:rPr>
                <w:rStyle w:val="docheader"/>
                <w:rFonts w:cs="Times New Roman"/>
                <w:sz w:val="20"/>
                <w:szCs w:val="20"/>
                <w:lang w:val="ro-MD"/>
              </w:rPr>
              <w:t>la  constituirea reţelei ecologice naţionale şi reţelelor ecologice locale prin  asigurarea integrităţii, protecției şi extinderii perdelelor forestiere de-a lungul căilor de comunicaţie în calitate de coridoare ecologice.</w:t>
            </w:r>
          </w:p>
          <w:p w14:paraId="7A1C3E2E" w14:textId="77777777" w:rsidR="002F4729" w:rsidRPr="00D32C79" w:rsidRDefault="002F4729" w:rsidP="004F6FF7">
            <w:pPr>
              <w:ind w:left="195" w:right="114"/>
              <w:jc w:val="both"/>
              <w:rPr>
                <w:rFonts w:cs="Times New Roman"/>
                <w:sz w:val="20"/>
                <w:szCs w:val="20"/>
                <w:lang w:val="ro-MD"/>
              </w:rPr>
            </w:pPr>
            <w:r w:rsidRPr="00D32C79">
              <w:rPr>
                <w:rFonts w:cs="Times New Roman"/>
                <w:i/>
                <w:iCs/>
                <w:sz w:val="20"/>
                <w:szCs w:val="20"/>
                <w:lang w:val="ro-MD"/>
              </w:rPr>
              <w:t>-Unitatea de implementare a proiectelor de aprovizionare cu apă şi canalizare</w:t>
            </w:r>
            <w:r w:rsidRPr="00D32C79">
              <w:rPr>
                <w:rFonts w:cs="Times New Roman"/>
                <w:sz w:val="20"/>
                <w:szCs w:val="20"/>
                <w:lang w:val="ro-MD"/>
              </w:rPr>
              <w:t xml:space="preserve"> (UIP), finanţată de Banca Mondială, conform Acordului de credit pentru dezvoltare și Fondul Global de Mediu și activează în baza HG nr.986/2003 și implementează următoarele proiecte, la care a fost elaborat Studiu de Evaluare a Biodiversității: „Îmbunătățirea infrastructurii de apă în Moldova Centrală”, Securitatea aprovizionării cu apă și sanitație în Moldova (Soroca, Rîșcani) etc.</w:t>
            </w:r>
          </w:p>
          <w:p w14:paraId="1C2633BD" w14:textId="77777777" w:rsidR="002F4729" w:rsidRDefault="002F4729" w:rsidP="004F6FF7">
            <w:pPr>
              <w:ind w:left="195" w:right="114"/>
              <w:jc w:val="both"/>
              <w:rPr>
                <w:rFonts w:cs="Times New Roman"/>
                <w:sz w:val="20"/>
                <w:szCs w:val="20"/>
                <w:lang w:val="ro-MD"/>
              </w:rPr>
            </w:pPr>
            <w:r w:rsidRPr="00D32C79">
              <w:rPr>
                <w:rFonts w:cs="Times New Roman"/>
                <w:i/>
                <w:iCs/>
                <w:sz w:val="20"/>
                <w:szCs w:val="20"/>
                <w:lang w:val="ro-MD"/>
              </w:rPr>
              <w:t>-Oficiul Național de Dezvoltare Regională și Locală</w:t>
            </w:r>
            <w:r w:rsidRPr="00D32C79">
              <w:rPr>
                <w:rFonts w:cs="Times New Roman"/>
                <w:sz w:val="20"/>
                <w:szCs w:val="20"/>
                <w:lang w:val="ro-MD"/>
              </w:rPr>
              <w:t>  (ONDRL)</w:t>
            </w:r>
            <w:r w:rsidRPr="00D32C79">
              <w:rPr>
                <w:rFonts w:cs="Times New Roman"/>
                <w:b/>
                <w:bCs/>
                <w:sz w:val="20"/>
                <w:szCs w:val="20"/>
                <w:lang w:val="ro-MD"/>
              </w:rPr>
              <w:t xml:space="preserve"> </w:t>
            </w:r>
            <w:r w:rsidRPr="00D32C79">
              <w:rPr>
                <w:rFonts w:cs="Times New Roman"/>
                <w:sz w:val="20"/>
                <w:szCs w:val="20"/>
                <w:lang w:val="ro-MD"/>
              </w:rPr>
              <w:t>are misiunea de a coordona şi de a organiza activităţile orientate spre asigurarea implementării programelor şi proiectelor în domeniile stabilite în Legea nr.27/2022 privind Fondul naţional pentru dezvoltare regională şi locală.</w:t>
            </w:r>
          </w:p>
          <w:p w14:paraId="288A673E" w14:textId="77777777" w:rsidR="0017714F" w:rsidRPr="00D32C79" w:rsidRDefault="0017714F" w:rsidP="004F6FF7">
            <w:pPr>
              <w:ind w:left="195" w:right="114"/>
              <w:jc w:val="both"/>
              <w:rPr>
                <w:rStyle w:val="docheader"/>
                <w:rFonts w:cs="Times New Roman"/>
                <w:sz w:val="22"/>
                <w:lang w:val="ro-MD"/>
              </w:rPr>
            </w:pPr>
          </w:p>
        </w:tc>
      </w:tr>
      <w:tr w:rsidR="002F4729" w:rsidRPr="00EC1F80" w14:paraId="16379C05" w14:textId="77777777" w:rsidTr="00CD63FF">
        <w:trPr>
          <w:trHeight w:val="357"/>
        </w:trPr>
        <w:tc>
          <w:tcPr>
            <w:tcW w:w="10269" w:type="dxa"/>
            <w:shd w:val="clear" w:color="auto" w:fill="D9E2F3" w:themeFill="accent1" w:themeFillTint="33"/>
          </w:tcPr>
          <w:p w14:paraId="1692BBB4" w14:textId="77777777" w:rsidR="002F4729" w:rsidRPr="00D32C79" w:rsidRDefault="002F4729">
            <w:pPr>
              <w:pStyle w:val="ListParagraph"/>
              <w:numPr>
                <w:ilvl w:val="0"/>
                <w:numId w:val="1"/>
              </w:numPr>
              <w:ind w:left="487" w:hanging="425"/>
              <w:rPr>
                <w:rStyle w:val="docheader"/>
                <w:rFonts w:ascii="Times New Roman" w:hAnsi="Times New Roman" w:cs="Times New Roman"/>
                <w:i/>
                <w:iCs/>
                <w:sz w:val="22"/>
                <w:lang w:val="ro-MD"/>
              </w:rPr>
            </w:pPr>
            <w:r w:rsidRPr="00D32C79">
              <w:rPr>
                <w:rStyle w:val="docheader"/>
                <w:rFonts w:ascii="Times New Roman" w:hAnsi="Times New Roman" w:cs="Times New Roman"/>
                <w:b/>
                <w:bCs/>
                <w:i/>
                <w:iCs/>
                <w:color w:val="1F3864" w:themeColor="accent1" w:themeShade="80"/>
                <w:sz w:val="22"/>
                <w:lang w:val="ro-MD"/>
              </w:rPr>
              <w:t>Ministerul Agriculturii și Industriei Alimentare</w:t>
            </w:r>
            <w:r w:rsidRPr="00D32C79">
              <w:rPr>
                <w:rStyle w:val="docheader"/>
                <w:rFonts w:ascii="Times New Roman" w:hAnsi="Times New Roman" w:cs="Times New Roman"/>
                <w:i/>
                <w:iCs/>
                <w:color w:val="1F3864" w:themeColor="accent1" w:themeShade="80"/>
                <w:sz w:val="22"/>
                <w:lang w:val="ro-MD"/>
              </w:rPr>
              <w:t xml:space="preserve"> </w:t>
            </w:r>
            <w:r w:rsidRPr="00D32C79">
              <w:rPr>
                <w:rStyle w:val="docheader"/>
                <w:rFonts w:ascii="Times New Roman" w:hAnsi="Times New Roman" w:cs="Times New Roman"/>
                <w:i/>
                <w:iCs/>
                <w:sz w:val="22"/>
                <w:lang w:val="ro-MD"/>
              </w:rPr>
              <w:t xml:space="preserve">(MAIA) </w:t>
            </w:r>
            <w:hyperlink r:id="rId220" w:history="1">
              <w:r w:rsidRPr="00D32C79">
                <w:rPr>
                  <w:rStyle w:val="Hyperlink"/>
                  <w:rFonts w:ascii="Times New Roman" w:hAnsi="Times New Roman" w:cs="Times New Roman"/>
                  <w:i/>
                  <w:iCs/>
                  <w:sz w:val="22"/>
                  <w:lang w:val="ro-MD"/>
                </w:rPr>
                <w:t>- https://www.madrm.gov.md/</w:t>
              </w:r>
            </w:hyperlink>
          </w:p>
        </w:tc>
      </w:tr>
      <w:tr w:rsidR="002F4729" w:rsidRPr="00EC1F80" w14:paraId="1345393C" w14:textId="77777777" w:rsidTr="004F6FF7">
        <w:trPr>
          <w:trHeight w:val="357"/>
        </w:trPr>
        <w:tc>
          <w:tcPr>
            <w:tcW w:w="10269" w:type="dxa"/>
          </w:tcPr>
          <w:p w14:paraId="6E69250F" w14:textId="77777777" w:rsidR="002F4729" w:rsidRPr="00D32C79" w:rsidRDefault="002F4729" w:rsidP="004F6FF7">
            <w:pPr>
              <w:ind w:left="195" w:right="114"/>
              <w:jc w:val="both"/>
              <w:rPr>
                <w:rFonts w:cs="Times New Roman"/>
                <w:sz w:val="20"/>
                <w:szCs w:val="20"/>
                <w:lang w:val="ro-MD"/>
              </w:rPr>
            </w:pPr>
            <w:r w:rsidRPr="00D32C79">
              <w:rPr>
                <w:rFonts w:cs="Times New Roman"/>
                <w:sz w:val="20"/>
                <w:szCs w:val="20"/>
                <w:lang w:val="ro-MD"/>
              </w:rPr>
              <w:t>Viziunea MAIA este dezvoltarea unui sector agroalimentar competitiv, centrat pe lanțurile valorice cu un potențial sporit, prietenos mediului și rezilient la schimbările climatice, care consolidează securitatea și siguranța alimentară și asigură bunăstarea și condiții de trai mai bune în mediul rural. Misiunea MAIA de a elabora politici publice eficiente în domeniile: protecția plantelor și carantina fitosanitară, producția ecologică și produsele cu denumire de origine, selecția și reproducția în zootehnie,  siguranța alimentelor, dezvoltarea rurală, îmbunătățiri funciare și fond funciar, de asemenea la stabilirea unor măsuri temporare de prevenire a introducerii pe teritoriul RM a organismelor dăunătoare mediului, la reglementarea și controlul organismelor modificate genetic, la stabilirea principiilor de zonare a culturilor, în funcție de schimbările climaterice și secetei pedologice, reglementează domeniul apiculturii și aprobă  Reglementările Tehnice „Miere naturală”, gestionează Sectorului de Acvacultură și elaborează reglementări cu privire la pentru prevenirea, descurajarea şi eliminarea pescuitului ilegal şi nereglementat, stabilește norme privind producția ecologică și etichetarea produselor ecologice, ține „Registrul Național al Agriculturii Ecologice”,  Stimularea implicării populației în dezvoltarea comunităților rurale prin implementarea Programului LEADER, sprijin pentru investiții în domeniul agroturismului, fortificarea potențialului sectorului agricol și promovarea practicilor agricole inteligente, durabile și reziliente la schimbările climatice  etc.</w:t>
            </w:r>
          </w:p>
          <w:p w14:paraId="52BFA7F6" w14:textId="77777777" w:rsidR="002F4729" w:rsidRPr="00D32C79" w:rsidRDefault="002F4729" w:rsidP="004F6FF7">
            <w:pPr>
              <w:ind w:left="195" w:right="114"/>
              <w:jc w:val="both"/>
              <w:rPr>
                <w:rFonts w:cs="Times New Roman"/>
                <w:sz w:val="20"/>
                <w:szCs w:val="20"/>
                <w:lang w:val="ro-MD"/>
              </w:rPr>
            </w:pPr>
            <w:r w:rsidRPr="00D32C79">
              <w:rPr>
                <w:rFonts w:cs="Times New Roman"/>
                <w:i/>
                <w:iCs/>
                <w:sz w:val="20"/>
                <w:szCs w:val="20"/>
                <w:lang w:val="ro-MD"/>
              </w:rPr>
              <w:t>-Agenția de Intervenție și Plăți pentru Agricultură</w:t>
            </w:r>
            <w:r w:rsidRPr="00D32C79">
              <w:rPr>
                <w:rFonts w:cs="Times New Roman"/>
                <w:sz w:val="20"/>
                <w:szCs w:val="20"/>
                <w:lang w:val="ro-MD"/>
              </w:rPr>
              <w:t xml:space="preserve"> (AIPA) activează în temeiul HG nr. 20/2019, și are menirea de a gestiona resursele Fondului Național de Dezvoltare a Agriculturii și Mediului Rural, precum și resursele partenerilor de dezvoltare alocate spre administrare și de a realiza măsurile de intervenție pentru sectorul agricol.</w:t>
            </w:r>
          </w:p>
          <w:p w14:paraId="1D9B576B" w14:textId="7B83DC77" w:rsidR="002F4729" w:rsidRPr="00D32C79" w:rsidRDefault="002F4729" w:rsidP="004F6FF7">
            <w:pPr>
              <w:ind w:left="195" w:right="114"/>
              <w:jc w:val="both"/>
              <w:rPr>
                <w:rFonts w:cs="Times New Roman"/>
                <w:b/>
                <w:bCs/>
                <w:sz w:val="20"/>
                <w:szCs w:val="20"/>
                <w:lang w:val="ro-MD"/>
              </w:rPr>
            </w:pPr>
            <w:r w:rsidRPr="00D32C79">
              <w:rPr>
                <w:rFonts w:cs="Times New Roman"/>
                <w:i/>
                <w:iCs/>
                <w:sz w:val="20"/>
                <w:szCs w:val="20"/>
                <w:lang w:val="ro-MD"/>
              </w:rPr>
              <w:t>-Unitatea Consolidată de Implementarea Programelor</w:t>
            </w:r>
            <w:r w:rsidRPr="00D32C79">
              <w:rPr>
                <w:rFonts w:cs="Times New Roman"/>
                <w:sz w:val="20"/>
                <w:szCs w:val="20"/>
                <w:lang w:val="ro-MD"/>
              </w:rPr>
              <w:t xml:space="preserve"> </w:t>
            </w:r>
            <w:r w:rsidRPr="00D32C79">
              <w:rPr>
                <w:rFonts w:cs="Times New Roman"/>
                <w:i/>
                <w:iCs/>
                <w:sz w:val="20"/>
                <w:szCs w:val="20"/>
                <w:lang w:val="ro-MD"/>
              </w:rPr>
              <w:t>IFAD</w:t>
            </w:r>
            <w:r w:rsidRPr="00D32C79">
              <w:rPr>
                <w:rFonts w:cs="Times New Roman"/>
                <w:sz w:val="20"/>
                <w:szCs w:val="20"/>
                <w:lang w:val="ro-MD"/>
              </w:rPr>
              <w:t xml:space="preserve"> (Fondul Internaţional pentru Dezvoltarea Agricolă) ( </w:t>
            </w:r>
            <w:hyperlink r:id="rId221" w:tgtFrame="_blank" w:history="1">
              <w:r w:rsidRPr="00D32C79">
                <w:rPr>
                  <w:rStyle w:val="Hyperlink"/>
                  <w:rFonts w:cs="Times New Roman"/>
                  <w:sz w:val="20"/>
                  <w:szCs w:val="20"/>
                  <w:lang w:val="ro-MD"/>
                </w:rPr>
                <w:t>www.ifad.org</w:t>
              </w:r>
            </w:hyperlink>
            <w:r w:rsidRPr="00D32C79">
              <w:rPr>
                <w:rFonts w:cs="Times New Roman"/>
                <w:sz w:val="20"/>
                <w:szCs w:val="20"/>
                <w:lang w:val="ro-MD"/>
              </w:rPr>
              <w:t xml:space="preserve"> ) este agenţia specializată a ONU în scopul eradicării foametei şi a sărăciei </w:t>
            </w:r>
            <w:r w:rsidRPr="00D32C79">
              <w:rPr>
                <w:rFonts w:cs="Times New Roman"/>
                <w:color w:val="0D0D0D" w:themeColor="text1" w:themeTint="F2"/>
                <w:sz w:val="20"/>
                <w:szCs w:val="20"/>
                <w:lang w:val="ro-MD"/>
              </w:rPr>
              <w:t>din mediul rural în ţările în curs de dezvoltare. IFAD mobilizează resursele, acordând posibilităţile celor săraci din mediul rural de a îmbunătăţi alimentaţia, de a spori producerea produselor agricole precum şi veniturile. UCIP IFAD oferă</w:t>
            </w:r>
            <w:r w:rsidRPr="00D32C79">
              <w:rPr>
                <w:rFonts w:cs="Times New Roman"/>
                <w:sz w:val="20"/>
                <w:szCs w:val="20"/>
                <w:lang w:val="ro-MD"/>
              </w:rPr>
              <w:t xml:space="preserve"> granturi de până la 300 mii Dol. pentru investiții în infrastructura rurală de irigare, susține afacerile în cultivarea plantelor aromatice și medicinale, în apicultură</w:t>
            </w:r>
            <w:r w:rsidRPr="00D32C79">
              <w:rPr>
                <w:rStyle w:val="FootnoteReference"/>
                <w:rFonts w:cs="Times New Roman"/>
                <w:sz w:val="20"/>
                <w:szCs w:val="20"/>
                <w:lang w:val="ro-MD"/>
              </w:rPr>
              <w:footnoteReference w:id="69"/>
            </w:r>
            <w:r w:rsidR="0017714F">
              <w:rPr>
                <w:rFonts w:cs="Times New Roman"/>
                <w:sz w:val="20"/>
                <w:szCs w:val="20"/>
                <w:lang w:val="ro-MD"/>
              </w:rPr>
              <w:t>.</w:t>
            </w:r>
          </w:p>
          <w:p w14:paraId="7F22253E" w14:textId="77777777" w:rsidR="002F4729" w:rsidRDefault="002F4729" w:rsidP="004F6FF7">
            <w:pPr>
              <w:ind w:left="195" w:right="114"/>
              <w:jc w:val="both"/>
              <w:rPr>
                <w:rFonts w:cs="Times New Roman"/>
                <w:sz w:val="20"/>
                <w:szCs w:val="20"/>
                <w:lang w:val="ro-MD"/>
              </w:rPr>
            </w:pPr>
            <w:r w:rsidRPr="00D32C79">
              <w:rPr>
                <w:rFonts w:cs="Times New Roman"/>
                <w:i/>
                <w:iCs/>
                <w:sz w:val="20"/>
                <w:szCs w:val="20"/>
                <w:lang w:val="ro-MD"/>
              </w:rPr>
              <w:t xml:space="preserve">-Unitatea Consolidată de Implementare și Monitorizare a Proiectelor în domeniul agriculturii (UCIMPA) </w:t>
            </w:r>
            <w:r w:rsidRPr="00D32C79">
              <w:rPr>
                <w:rFonts w:cs="Times New Roman"/>
                <w:sz w:val="20"/>
                <w:szCs w:val="20"/>
                <w:lang w:val="ro-MD"/>
              </w:rPr>
              <w:t>are misiunea de a contribui la modernizarea și dezvoltarea durabilă a sectorului agroalimentar prin implementarea eficientă a proiectelor investiționale finanțate din surse externe și funcționează în baza HG 878/1999. Implementează proiecte de împădurire a terenurilor degradate, prin promovarea practicilor durabile de gestionare a terenurilor, în cadrul  proiectului „Sporirea productivității solurilor prin management durabil al terenurilor MAC-P”</w:t>
            </w:r>
            <w:r w:rsidRPr="00D32C79">
              <w:rPr>
                <w:rFonts w:eastAsia="Times New Roman" w:cs="Times New Roman"/>
                <w:color w:val="000000"/>
                <w:sz w:val="20"/>
                <w:szCs w:val="20"/>
                <w:lang w:val="ro-MD" w:eastAsia="ro-RO"/>
              </w:rPr>
              <w:t xml:space="preserve"> cu buget de </w:t>
            </w:r>
            <w:r w:rsidRPr="00D32C79">
              <w:rPr>
                <w:rFonts w:cs="Times New Roman"/>
                <w:sz w:val="20"/>
                <w:szCs w:val="20"/>
                <w:lang w:val="ro-MD"/>
              </w:rPr>
              <w:t xml:space="preserve">65 milioane USD. </w:t>
            </w:r>
          </w:p>
          <w:p w14:paraId="6B756F8C" w14:textId="77777777" w:rsidR="0017714F" w:rsidRPr="00D32C79" w:rsidRDefault="0017714F" w:rsidP="004F6FF7">
            <w:pPr>
              <w:ind w:left="195" w:right="114"/>
              <w:jc w:val="both"/>
              <w:rPr>
                <w:rStyle w:val="docheader"/>
                <w:rFonts w:cs="Times New Roman"/>
                <w:sz w:val="20"/>
                <w:szCs w:val="20"/>
                <w:lang w:val="ro-MD"/>
              </w:rPr>
            </w:pPr>
          </w:p>
        </w:tc>
      </w:tr>
      <w:tr w:rsidR="002F4729" w:rsidRPr="00BB54EC" w14:paraId="6F5C89B3" w14:textId="77777777" w:rsidTr="0017714F">
        <w:trPr>
          <w:trHeight w:val="220"/>
        </w:trPr>
        <w:tc>
          <w:tcPr>
            <w:tcW w:w="10269" w:type="dxa"/>
            <w:shd w:val="clear" w:color="auto" w:fill="D9E2F3" w:themeFill="accent1" w:themeFillTint="33"/>
          </w:tcPr>
          <w:p w14:paraId="3DE18960" w14:textId="77777777" w:rsidR="002F4729" w:rsidRPr="0017714F" w:rsidRDefault="0017714F">
            <w:pPr>
              <w:pStyle w:val="ListParagraph"/>
              <w:numPr>
                <w:ilvl w:val="0"/>
                <w:numId w:val="1"/>
              </w:numPr>
              <w:tabs>
                <w:tab w:val="left" w:pos="851"/>
              </w:tabs>
              <w:spacing w:after="0"/>
              <w:ind w:left="195" w:right="114" w:hanging="425"/>
              <w:jc w:val="both"/>
              <w:rPr>
                <w:rFonts w:ascii="Times New Roman" w:hAnsi="Times New Roman" w:cs="Times New Roman"/>
                <w:sz w:val="20"/>
                <w:szCs w:val="20"/>
                <w:lang w:val="ro-MD"/>
              </w:rPr>
            </w:pPr>
            <w:r>
              <w:rPr>
                <w:rFonts w:ascii="Times New Roman" w:hAnsi="Times New Roman" w:cs="Times New Roman"/>
                <w:b/>
                <w:i/>
                <w:iCs/>
                <w:color w:val="1F3864" w:themeColor="accent1" w:themeShade="80"/>
                <w:sz w:val="20"/>
                <w:szCs w:val="20"/>
                <w:lang w:val="ro-MD"/>
              </w:rPr>
              <w:t xml:space="preserve">5) </w:t>
            </w:r>
            <w:r w:rsidR="002F4729" w:rsidRPr="00D32C79">
              <w:rPr>
                <w:rFonts w:ascii="Times New Roman" w:hAnsi="Times New Roman" w:cs="Times New Roman"/>
                <w:b/>
                <w:i/>
                <w:iCs/>
                <w:color w:val="1F3864" w:themeColor="accent1" w:themeShade="80"/>
                <w:sz w:val="20"/>
                <w:szCs w:val="20"/>
                <w:lang w:val="ro-MD"/>
              </w:rPr>
              <w:t>Ministerul Energiei</w:t>
            </w:r>
            <w:r w:rsidR="002F4729" w:rsidRPr="00D32C79">
              <w:rPr>
                <w:rFonts w:ascii="Times New Roman" w:hAnsi="Times New Roman" w:cs="Times New Roman"/>
                <w:bCs/>
                <w:color w:val="1F3864" w:themeColor="accent1" w:themeShade="80"/>
                <w:sz w:val="20"/>
                <w:szCs w:val="20"/>
                <w:lang w:val="ro-MD"/>
              </w:rPr>
              <w:t xml:space="preserve"> </w:t>
            </w:r>
            <w:r w:rsidR="002F4729" w:rsidRPr="00D32C79">
              <w:rPr>
                <w:rFonts w:ascii="Times New Roman" w:hAnsi="Times New Roman" w:cs="Times New Roman"/>
                <w:bCs/>
                <w:sz w:val="20"/>
                <w:szCs w:val="20"/>
                <w:lang w:val="ro-MD"/>
              </w:rPr>
              <w:t xml:space="preserve">(MEn) - </w:t>
            </w:r>
            <w:hyperlink r:id="rId222" w:history="1">
              <w:r w:rsidR="002F4729" w:rsidRPr="00D32C79">
                <w:rPr>
                  <w:rStyle w:val="Hyperlink"/>
                  <w:rFonts w:ascii="Times New Roman" w:hAnsi="Times New Roman" w:cs="Times New Roman"/>
                  <w:bCs/>
                  <w:sz w:val="20"/>
                  <w:szCs w:val="20"/>
                  <w:lang w:val="ro-MD"/>
                </w:rPr>
                <w:t>https://energie.gov.md/</w:t>
              </w:r>
            </w:hyperlink>
          </w:p>
          <w:p w14:paraId="61B17183" w14:textId="56F9E74D" w:rsidR="0017714F" w:rsidRPr="00D32C79" w:rsidRDefault="0017714F">
            <w:pPr>
              <w:pStyle w:val="ListParagraph"/>
              <w:numPr>
                <w:ilvl w:val="0"/>
                <w:numId w:val="1"/>
              </w:numPr>
              <w:tabs>
                <w:tab w:val="left" w:pos="851"/>
              </w:tabs>
              <w:spacing w:after="0"/>
              <w:ind w:left="195" w:right="114" w:hanging="425"/>
              <w:jc w:val="both"/>
              <w:rPr>
                <w:rStyle w:val="docheader"/>
                <w:rFonts w:ascii="Times New Roman" w:hAnsi="Times New Roman" w:cs="Times New Roman"/>
                <w:sz w:val="20"/>
                <w:szCs w:val="20"/>
                <w:lang w:val="ro-MD"/>
              </w:rPr>
            </w:pPr>
          </w:p>
        </w:tc>
      </w:tr>
      <w:tr w:rsidR="002F4729" w:rsidRPr="00EC1F80" w14:paraId="76DD54FB" w14:textId="77777777" w:rsidTr="004F6FF7">
        <w:trPr>
          <w:trHeight w:val="357"/>
        </w:trPr>
        <w:tc>
          <w:tcPr>
            <w:tcW w:w="10269" w:type="dxa"/>
          </w:tcPr>
          <w:p w14:paraId="4C1B936F" w14:textId="77777777" w:rsidR="002F4729" w:rsidRPr="00D32C79" w:rsidRDefault="002F4729" w:rsidP="004F6FF7">
            <w:pPr>
              <w:tabs>
                <w:tab w:val="left" w:pos="851"/>
              </w:tabs>
              <w:ind w:left="195" w:right="114"/>
              <w:rPr>
                <w:rFonts w:cs="Times New Roman"/>
                <w:bCs/>
                <w:sz w:val="20"/>
                <w:szCs w:val="20"/>
                <w:lang w:val="ro-MD"/>
              </w:rPr>
            </w:pPr>
            <w:r w:rsidRPr="00D32C79">
              <w:rPr>
                <w:rFonts w:cs="Times New Roman"/>
                <w:bCs/>
                <w:sz w:val="20"/>
                <w:szCs w:val="20"/>
                <w:lang w:val="ro-MD"/>
              </w:rPr>
              <w:t>Activează în baza HG nr. și realizează funcțiile în următoarele domenii tangențiale mediului:</w:t>
            </w:r>
          </w:p>
          <w:p w14:paraId="58F3E975" w14:textId="77777777" w:rsidR="002F4729" w:rsidRPr="00D32C79" w:rsidRDefault="002F4729" w:rsidP="004F6FF7">
            <w:pPr>
              <w:tabs>
                <w:tab w:val="left" w:pos="851"/>
              </w:tabs>
              <w:ind w:left="195" w:right="114"/>
              <w:jc w:val="both"/>
              <w:rPr>
                <w:rFonts w:cs="Times New Roman"/>
                <w:bCs/>
                <w:sz w:val="20"/>
                <w:szCs w:val="20"/>
                <w:lang w:val="ro-MD"/>
              </w:rPr>
            </w:pPr>
            <w:r w:rsidRPr="00D32C79">
              <w:rPr>
                <w:rFonts w:cs="Times New Roman"/>
                <w:bCs/>
                <w:sz w:val="20"/>
                <w:szCs w:val="20"/>
                <w:lang w:val="ro-MD"/>
              </w:rPr>
              <w:t>securitate energetică, eficiență energetică, surse de energie regenerabilă, coordonează implementarea Planului național integrat privind energia și clima, elaborează Metodologia de calcul al impactului biocarburanților, biolichidelor și combustibililor din biomasă asupra emisiilor de gaze cu efect de seră și reglementează procedurile de verificare a respectării criteriilor de durabilitate și de reducere a emisiilor de gaze cu efect de seră, elaborează studiului privind determinarea valorii reale a puterii calorifice a lemnului de foc utilizat în RM și a studiului privind potențialul energiei geotermale.</w:t>
            </w:r>
          </w:p>
          <w:p w14:paraId="20500912" w14:textId="77777777" w:rsidR="002F4729" w:rsidRPr="00D32C79" w:rsidRDefault="002F4729" w:rsidP="004F6FF7">
            <w:pPr>
              <w:tabs>
                <w:tab w:val="left" w:pos="851"/>
              </w:tabs>
              <w:ind w:left="195" w:right="114"/>
              <w:jc w:val="both"/>
              <w:rPr>
                <w:rFonts w:cs="Times New Roman"/>
                <w:bCs/>
                <w:sz w:val="20"/>
                <w:szCs w:val="20"/>
                <w:lang w:val="ro-MD"/>
              </w:rPr>
            </w:pPr>
            <w:r w:rsidRPr="00D32C79">
              <w:rPr>
                <w:rFonts w:cs="Times New Roman"/>
                <w:bCs/>
                <w:i/>
                <w:iCs/>
                <w:sz w:val="20"/>
                <w:szCs w:val="20"/>
                <w:lang w:val="ro-MD"/>
              </w:rPr>
              <w:lastRenderedPageBreak/>
              <w:t>-Centrul Național pentru Energie Durabilă</w:t>
            </w:r>
            <w:r w:rsidRPr="00D32C79">
              <w:rPr>
                <w:rFonts w:cs="Times New Roman"/>
                <w:bCs/>
                <w:sz w:val="20"/>
                <w:szCs w:val="20"/>
                <w:lang w:val="ro-MD"/>
              </w:rPr>
              <w:t xml:space="preserve"> (CNED)</w:t>
            </w:r>
            <w:r w:rsidRPr="00D32C79">
              <w:rPr>
                <w:rStyle w:val="FootnoteReference"/>
                <w:rFonts w:cs="Times New Roman"/>
                <w:bCs/>
                <w:sz w:val="20"/>
                <w:szCs w:val="20"/>
                <w:lang w:val="ro-MD"/>
              </w:rPr>
              <w:footnoteReference w:id="70"/>
            </w:r>
            <w:r w:rsidRPr="00D32C79">
              <w:rPr>
                <w:rFonts w:cs="Times New Roman"/>
                <w:bCs/>
                <w:sz w:val="20"/>
                <w:szCs w:val="20"/>
                <w:lang w:val="ro-MD"/>
              </w:rPr>
              <w:t xml:space="preserve">, activează în conformitate cu HG nr.1060/2023 pe </w:t>
            </w:r>
            <w:r w:rsidRPr="00D32C79">
              <w:rPr>
                <w:rFonts w:cs="Times New Roman"/>
                <w:sz w:val="20"/>
                <w:szCs w:val="20"/>
                <w:lang w:val="ro-MD"/>
              </w:rPr>
              <w:t>domeniile de activitate:</w:t>
            </w:r>
            <w:r w:rsidRPr="00D32C79">
              <w:rPr>
                <w:rFonts w:cs="Times New Roman"/>
                <w:bCs/>
                <w:sz w:val="20"/>
                <w:szCs w:val="20"/>
                <w:lang w:val="ro-MD"/>
              </w:rPr>
              <w:t xml:space="preserve"> eficiența energetică; valorificarea surselor de energie regenerabilă; asistență financiară pentru implementarea proiectelor/programelor.</w:t>
            </w:r>
          </w:p>
          <w:p w14:paraId="3978A9AB" w14:textId="77777777" w:rsidR="002F4729" w:rsidRPr="00D32C79" w:rsidRDefault="002F4729" w:rsidP="004F6FF7">
            <w:pPr>
              <w:tabs>
                <w:tab w:val="left" w:pos="851"/>
              </w:tabs>
              <w:ind w:left="195" w:right="114"/>
              <w:jc w:val="both"/>
              <w:rPr>
                <w:rFonts w:cs="Times New Roman"/>
                <w:bCs/>
                <w:i/>
                <w:iCs/>
                <w:sz w:val="20"/>
                <w:szCs w:val="20"/>
                <w:lang w:val="ro-MD"/>
              </w:rPr>
            </w:pPr>
            <w:r w:rsidRPr="00D32C79">
              <w:rPr>
                <w:rFonts w:cs="Times New Roman"/>
                <w:bCs/>
                <w:sz w:val="20"/>
                <w:szCs w:val="20"/>
                <w:lang w:val="ro-MD"/>
              </w:rPr>
              <w:t> -</w:t>
            </w:r>
            <w:r w:rsidRPr="00D32C79">
              <w:rPr>
                <w:rFonts w:cs="Times New Roman"/>
                <w:bCs/>
                <w:i/>
                <w:iCs/>
                <w:sz w:val="20"/>
                <w:szCs w:val="20"/>
                <w:lang w:val="ro-MD"/>
              </w:rPr>
              <w:t xml:space="preserve">Unitatea consolidată pentru implementarea proiectelor în domeniul Energeticii (UCIPE). </w:t>
            </w:r>
          </w:p>
          <w:p w14:paraId="6511CC73" w14:textId="77777777" w:rsidR="002F4729" w:rsidRPr="00D32C79" w:rsidRDefault="002F4729" w:rsidP="004F6FF7">
            <w:pPr>
              <w:tabs>
                <w:tab w:val="left" w:pos="851"/>
              </w:tabs>
              <w:ind w:left="195" w:right="114"/>
              <w:jc w:val="both"/>
              <w:rPr>
                <w:rStyle w:val="docheader"/>
                <w:rFonts w:cs="Times New Roman"/>
                <w:sz w:val="20"/>
                <w:szCs w:val="20"/>
                <w:lang w:val="ro-MD"/>
              </w:rPr>
            </w:pPr>
            <w:r w:rsidRPr="00D32C79">
              <w:rPr>
                <w:rFonts w:cs="Times New Roman"/>
                <w:bCs/>
                <w:sz w:val="20"/>
                <w:szCs w:val="20"/>
                <w:lang w:val="ro-MD"/>
              </w:rPr>
              <w:t xml:space="preserve">Implementează proiecte privind tranziția durabilă către eficiența energetică în Moldova. În cadrul </w:t>
            </w:r>
            <w:r w:rsidRPr="00D32C79">
              <w:rPr>
                <w:rFonts w:cs="Times New Roman"/>
                <w:sz w:val="20"/>
                <w:szCs w:val="20"/>
                <w:lang w:val="ro-MD"/>
              </w:rPr>
              <w:t>Proiectul de dezvoltare a sistemului electroenergetic (PDSE), p</w:t>
            </w:r>
            <w:r w:rsidRPr="00D32C79">
              <w:rPr>
                <w:rFonts w:cs="Times New Roman"/>
                <w:bCs/>
                <w:sz w:val="20"/>
                <w:szCs w:val="20"/>
                <w:lang w:val="ro-MD"/>
              </w:rPr>
              <w:t>entru construcția Liniei electrice de înaltă tensiune Vulcănești-Chișinău (LEA 400 kv), a fost elaborat și va fi implementat Studiului de risc  avifaunistic.</w:t>
            </w:r>
            <w:r w:rsidRPr="00D32C79">
              <w:rPr>
                <w:rStyle w:val="FootnoteReference"/>
                <w:rFonts w:cs="Times New Roman"/>
                <w:bCs/>
                <w:sz w:val="20"/>
                <w:szCs w:val="20"/>
                <w:lang w:val="ro-MD"/>
              </w:rPr>
              <w:footnoteReference w:id="71"/>
            </w:r>
          </w:p>
        </w:tc>
      </w:tr>
      <w:tr w:rsidR="002F4729" w:rsidRPr="00EC1F80" w14:paraId="63D76478" w14:textId="77777777" w:rsidTr="00CD63FF">
        <w:trPr>
          <w:trHeight w:val="398"/>
        </w:trPr>
        <w:tc>
          <w:tcPr>
            <w:tcW w:w="10269" w:type="dxa"/>
            <w:shd w:val="clear" w:color="auto" w:fill="D9E2F3" w:themeFill="accent1" w:themeFillTint="33"/>
          </w:tcPr>
          <w:p w14:paraId="24120F08" w14:textId="77777777" w:rsidR="002F4729" w:rsidRPr="00D32C79" w:rsidRDefault="002F4729">
            <w:pPr>
              <w:pStyle w:val="ListParagraph"/>
              <w:numPr>
                <w:ilvl w:val="0"/>
                <w:numId w:val="1"/>
              </w:numPr>
              <w:spacing w:after="0"/>
              <w:ind w:left="346" w:hanging="284"/>
              <w:rPr>
                <w:rStyle w:val="docheader"/>
                <w:rFonts w:ascii="Times New Roman" w:hAnsi="Times New Roman" w:cs="Times New Roman"/>
                <w:sz w:val="22"/>
                <w:lang w:val="ro-MD"/>
              </w:rPr>
            </w:pPr>
            <w:r w:rsidRPr="00D32C79">
              <w:rPr>
                <w:rFonts w:ascii="Times New Roman" w:hAnsi="Times New Roman" w:cs="Times New Roman"/>
                <w:b/>
                <w:bCs/>
                <w:i/>
                <w:iCs/>
                <w:color w:val="1F3864" w:themeColor="accent1" w:themeShade="80"/>
                <w:sz w:val="22"/>
                <w:lang w:val="ro-MD"/>
              </w:rPr>
              <w:lastRenderedPageBreak/>
              <w:t>Ministerul Dezvoltării Economice și Digitalizării</w:t>
            </w:r>
            <w:r w:rsidRPr="00D32C79">
              <w:rPr>
                <w:rFonts w:ascii="Times New Roman" w:hAnsi="Times New Roman" w:cs="Times New Roman"/>
                <w:i/>
                <w:iCs/>
                <w:color w:val="1F3864" w:themeColor="accent1" w:themeShade="80"/>
                <w:sz w:val="22"/>
                <w:lang w:val="ro-MD"/>
              </w:rPr>
              <w:t xml:space="preserve"> </w:t>
            </w:r>
            <w:r w:rsidRPr="00D32C79">
              <w:rPr>
                <w:rFonts w:ascii="Times New Roman" w:hAnsi="Times New Roman" w:cs="Times New Roman"/>
                <w:i/>
                <w:iCs/>
                <w:sz w:val="22"/>
                <w:lang w:val="ro-MD"/>
              </w:rPr>
              <w:t>(MDED)-</w:t>
            </w:r>
            <w:r w:rsidRPr="00D32C79">
              <w:rPr>
                <w:rFonts w:ascii="Times New Roman" w:hAnsi="Times New Roman" w:cs="Times New Roman"/>
                <w:sz w:val="22"/>
                <w:lang w:val="ro-MD"/>
              </w:rPr>
              <w:t xml:space="preserve"> </w:t>
            </w:r>
            <w:hyperlink r:id="rId223" w:history="1">
              <w:r w:rsidRPr="00D32C79">
                <w:rPr>
                  <w:rStyle w:val="Hyperlink"/>
                  <w:rFonts w:ascii="Times New Roman" w:hAnsi="Times New Roman" w:cs="Times New Roman"/>
                  <w:i/>
                  <w:iCs/>
                  <w:sz w:val="22"/>
                  <w:lang w:val="ro-MD"/>
                </w:rPr>
                <w:t>https://mded.gov.md/</w:t>
              </w:r>
            </w:hyperlink>
          </w:p>
        </w:tc>
      </w:tr>
      <w:tr w:rsidR="002F4729" w:rsidRPr="00EC1F80" w14:paraId="2A573852" w14:textId="77777777" w:rsidTr="00D14CF8">
        <w:trPr>
          <w:trHeight w:val="134"/>
        </w:trPr>
        <w:tc>
          <w:tcPr>
            <w:tcW w:w="10269" w:type="dxa"/>
          </w:tcPr>
          <w:p w14:paraId="59364322" w14:textId="77777777" w:rsidR="002F4729" w:rsidRPr="00D32C79" w:rsidRDefault="002F4729" w:rsidP="004F6FF7">
            <w:pPr>
              <w:ind w:left="195" w:right="114"/>
              <w:jc w:val="both"/>
              <w:rPr>
                <w:rFonts w:cs="Times New Roman"/>
                <w:sz w:val="20"/>
                <w:szCs w:val="20"/>
                <w:lang w:val="ro-MD"/>
              </w:rPr>
            </w:pPr>
            <w:r w:rsidRPr="00D32C79">
              <w:rPr>
                <w:rFonts w:cs="Times New Roman"/>
                <w:sz w:val="20"/>
                <w:szCs w:val="20"/>
                <w:lang w:val="ro-MD"/>
              </w:rPr>
              <w:t>Viziunea MDED este dezvoltarea unei economii reziliente, verzi și digitalizate, integrată în piața unică a UE, susținută de un sector de servicii dinamic și o industrie în continuă dezvoltare, bazată pe resurse disponibile și atrase rapid, într-un mediu economic stabil, competitiv, favorabil investițiilor și antreprenoriatului, stimulativ pentru inovații și valorificarea capitalului uman. MDED activează în baza HG nr.143/2021 în următoarele domenii: politici economice; analiză și prognozare macroeconomică;  reglementarea mediului de afaceri; dezvoltarea antreprenoriatului și întreprinderilor mici și mijlocii;  politici de administrare a proprietății publice; cooperare economică internațională și politici comerciale, responsabil de elaborarea și monitorizarea implementării Foilor de parcurs, urmare desfășurării reuniunilor de screening bilateral cu UE, de dezvoltarea cooperării multilaterale în cadrul organizațiilor internaționale (OMC, GUAM, OCEMN, CEFTA etc.). Asigură prioritățile statului pentru dezvoltarea turismului , stabilite în proiectul Programului de dezvoltare a turismului ”Turism 2025”, care are drept scop ”Dezvoltarea Republicii Moldova ca destinație turistică competitivă și durabilă, aducînd beneficii economice, de mediu și sociale comunităților locale și generațiilor viitoare”.</w:t>
            </w:r>
          </w:p>
          <w:p w14:paraId="11BA4CA4" w14:textId="08ED822E" w:rsidR="002F4729" w:rsidRPr="00D32C79" w:rsidRDefault="002F4729" w:rsidP="004F6FF7">
            <w:pPr>
              <w:ind w:left="195" w:right="114"/>
              <w:jc w:val="both"/>
              <w:rPr>
                <w:rFonts w:cs="Times New Roman"/>
                <w:sz w:val="20"/>
                <w:szCs w:val="20"/>
                <w:lang w:val="ro-MD"/>
              </w:rPr>
            </w:pPr>
            <w:r w:rsidRPr="00D32C79">
              <w:rPr>
                <w:rFonts w:cs="Times New Roman"/>
                <w:sz w:val="20"/>
                <w:szCs w:val="20"/>
                <w:lang w:val="ro-MD"/>
              </w:rPr>
              <w:t>-</w:t>
            </w:r>
            <w:r w:rsidRPr="00D32C79">
              <w:rPr>
                <w:rFonts w:cs="Times New Roman"/>
                <w:i/>
                <w:iCs/>
                <w:sz w:val="20"/>
                <w:szCs w:val="20"/>
                <w:lang w:val="ro-MD"/>
              </w:rPr>
              <w:t xml:space="preserve">Organizația pentru Dezvoltarea Antreprenorialului </w:t>
            </w:r>
            <w:r w:rsidRPr="00D32C79">
              <w:rPr>
                <w:rFonts w:cs="Times New Roman"/>
                <w:sz w:val="20"/>
                <w:szCs w:val="20"/>
                <w:lang w:val="ro-MD"/>
              </w:rPr>
              <w:t>(ODA)</w:t>
            </w:r>
            <w:r w:rsidRPr="00D32C79">
              <w:rPr>
                <w:rFonts w:cs="Times New Roman"/>
                <w:b/>
                <w:bCs/>
                <w:sz w:val="20"/>
                <w:szCs w:val="20"/>
                <w:lang w:val="ro-MD"/>
              </w:rPr>
              <w:t> </w:t>
            </w:r>
            <w:r w:rsidRPr="00D32C79">
              <w:rPr>
                <w:rFonts w:cs="Times New Roman"/>
                <w:sz w:val="20"/>
                <w:szCs w:val="20"/>
                <w:lang w:val="ro-MD"/>
              </w:rPr>
              <w:t>activează conform HG nr. 487/2022 și implementează diverse proiecte in domeniul mediului și economiei verzi, precum:  „Programul de Ecologizare a Întreprinderilor Mici și Mijlocii” (aprobat prin HG nr.592/2019) în scopul susținer</w:t>
            </w:r>
            <w:r w:rsidR="00D14CF8" w:rsidRPr="00D32C79">
              <w:rPr>
                <w:rFonts w:cs="Times New Roman"/>
                <w:sz w:val="20"/>
                <w:szCs w:val="20"/>
                <w:lang w:val="ro-MD"/>
              </w:rPr>
              <w:t>ii</w:t>
            </w:r>
            <w:r w:rsidRPr="00D32C79">
              <w:rPr>
                <w:rFonts w:cs="Times New Roman"/>
                <w:sz w:val="20"/>
                <w:szCs w:val="20"/>
                <w:lang w:val="ro-MD"/>
              </w:rPr>
              <w:t xml:space="preserve"> mediului de afaceri pentru aplicarea principiilor ecologizării și integrării măsurilor economiei „verzi” în procesele de producere ale diverselor ramuri ale economiei naționale, „Dezvoltarea IMM în domeniul turismului”, susținut de UE ș.a.</w:t>
            </w:r>
          </w:p>
          <w:p w14:paraId="331AE886" w14:textId="2C97B5A7" w:rsidR="0017714F" w:rsidRPr="00D32C79" w:rsidRDefault="002F4729" w:rsidP="009A37F0">
            <w:pPr>
              <w:ind w:left="195" w:right="114"/>
              <w:jc w:val="both"/>
              <w:rPr>
                <w:rStyle w:val="docheader"/>
                <w:rFonts w:cs="Times New Roman"/>
                <w:sz w:val="22"/>
                <w:lang w:val="ro-MD"/>
              </w:rPr>
            </w:pPr>
            <w:r w:rsidRPr="00D32C79">
              <w:rPr>
                <w:rFonts w:cs="Times New Roman"/>
                <w:i/>
                <w:iCs/>
                <w:color w:val="0D0D0D" w:themeColor="text1" w:themeTint="F2"/>
                <w:sz w:val="20"/>
                <w:szCs w:val="20"/>
                <w:lang w:val="ro-MD"/>
              </w:rPr>
              <w:t>-</w:t>
            </w:r>
            <w:hyperlink r:id="rId224" w:tgtFrame="_blank" w:history="1">
              <w:r w:rsidRPr="00D32C79">
                <w:rPr>
                  <w:rStyle w:val="Hyperlink"/>
                  <w:rFonts w:cs="Times New Roman"/>
                  <w:i/>
                  <w:iCs/>
                  <w:color w:val="0D0D0D" w:themeColor="text1" w:themeTint="F2"/>
                  <w:sz w:val="20"/>
                  <w:szCs w:val="20"/>
                  <w:u w:val="none"/>
                  <w:lang w:val="ro-MD"/>
                </w:rPr>
                <w:t>Unitatea de implementare a proiectului Băncii Mondiale de Ameliorare a Competitivității</w:t>
              </w:r>
            </w:hyperlink>
            <w:r w:rsidRPr="00D32C79">
              <w:rPr>
                <w:rFonts w:cs="Times New Roman"/>
                <w:color w:val="0D0D0D" w:themeColor="text1" w:themeTint="F2"/>
                <w:sz w:val="20"/>
                <w:szCs w:val="20"/>
                <w:lang w:val="ro-MD"/>
              </w:rPr>
              <w:t xml:space="preserve"> </w:t>
            </w:r>
            <w:r w:rsidRPr="00D32C79">
              <w:rPr>
                <w:rFonts w:cs="Times New Roman"/>
                <w:sz w:val="20"/>
                <w:szCs w:val="20"/>
                <w:lang w:val="ro-MD"/>
              </w:rPr>
              <w:t>(UIPAC)</w:t>
            </w:r>
            <w:r w:rsidRPr="00D32C79">
              <w:rPr>
                <w:rFonts w:cs="Times New Roman"/>
                <w:color w:val="000000"/>
                <w:sz w:val="20"/>
                <w:szCs w:val="20"/>
                <w:lang w:val="ro-MD"/>
              </w:rPr>
              <w:t xml:space="preserve"> </w:t>
            </w:r>
            <w:r w:rsidR="00D14CF8" w:rsidRPr="00D32C79">
              <w:rPr>
                <w:rFonts w:cs="Times New Roman"/>
                <w:color w:val="000000"/>
                <w:sz w:val="20"/>
                <w:szCs w:val="20"/>
                <w:lang w:val="ro-MD"/>
              </w:rPr>
              <w:t>-</w:t>
            </w:r>
            <w:r w:rsidRPr="00D32C79">
              <w:rPr>
                <w:rFonts w:cs="Times New Roman"/>
                <w:sz w:val="20"/>
                <w:szCs w:val="20"/>
                <w:lang w:val="ro-MD"/>
              </w:rPr>
              <w:t xml:space="preserve"> implementarea proiectelor de dezvoltare a sectorului privat și promovarea bunelor practici antreprenoriale în RM. În prezent implementează proiecte pentru Dezvoltarea IMM-urilor și Competitivitatea la Export</w:t>
            </w:r>
            <w:r w:rsidRPr="00D32C79">
              <w:rPr>
                <w:rStyle w:val="FootnoteReference"/>
                <w:rFonts w:cs="Times New Roman"/>
                <w:sz w:val="20"/>
                <w:szCs w:val="20"/>
                <w:lang w:val="ro-MD"/>
              </w:rPr>
              <w:footnoteReference w:id="72"/>
            </w:r>
            <w:r w:rsidRPr="00D32C79">
              <w:rPr>
                <w:rFonts w:cs="Times New Roman"/>
                <w:sz w:val="20"/>
                <w:szCs w:val="20"/>
                <w:lang w:val="ro-MD"/>
              </w:rPr>
              <w:t>.</w:t>
            </w:r>
          </w:p>
        </w:tc>
      </w:tr>
      <w:tr w:rsidR="002F4729" w:rsidRPr="00EC1F80" w14:paraId="146379AE" w14:textId="77777777" w:rsidTr="00CD63FF">
        <w:trPr>
          <w:trHeight w:val="286"/>
        </w:trPr>
        <w:tc>
          <w:tcPr>
            <w:tcW w:w="10269" w:type="dxa"/>
            <w:shd w:val="clear" w:color="auto" w:fill="D9E2F3" w:themeFill="accent1" w:themeFillTint="33"/>
          </w:tcPr>
          <w:p w14:paraId="6F185AE2" w14:textId="77777777" w:rsidR="002F4729" w:rsidRPr="00D32C79" w:rsidRDefault="002F4729">
            <w:pPr>
              <w:pStyle w:val="ListParagraph"/>
              <w:numPr>
                <w:ilvl w:val="0"/>
                <w:numId w:val="1"/>
              </w:numPr>
              <w:tabs>
                <w:tab w:val="left" w:pos="346"/>
              </w:tabs>
              <w:spacing w:after="0"/>
              <w:ind w:left="62" w:firstLine="0"/>
              <w:rPr>
                <w:rStyle w:val="docheader"/>
                <w:rFonts w:ascii="Times New Roman" w:hAnsi="Times New Roman" w:cs="Times New Roman"/>
                <w:i/>
                <w:iCs/>
                <w:sz w:val="22"/>
                <w:lang w:val="ro-MD"/>
              </w:rPr>
            </w:pPr>
            <w:r w:rsidRPr="00D32C79">
              <w:rPr>
                <w:rFonts w:ascii="Times New Roman" w:hAnsi="Times New Roman" w:cs="Times New Roman"/>
                <w:b/>
                <w:bCs/>
                <w:i/>
                <w:iCs/>
                <w:color w:val="1F3864" w:themeColor="accent1" w:themeShade="80"/>
                <w:sz w:val="22"/>
                <w:lang w:val="ro-MD"/>
              </w:rPr>
              <w:t>Ministerului Educației și Cercetării (MEC) - https://mec.gov.md/</w:t>
            </w:r>
          </w:p>
        </w:tc>
      </w:tr>
      <w:tr w:rsidR="002F4729" w:rsidRPr="009D7CCD" w14:paraId="5C869EB5" w14:textId="77777777" w:rsidTr="004F6FF7">
        <w:trPr>
          <w:trHeight w:val="357"/>
        </w:trPr>
        <w:tc>
          <w:tcPr>
            <w:tcW w:w="10269" w:type="dxa"/>
          </w:tcPr>
          <w:p w14:paraId="473FB924" w14:textId="77777777" w:rsidR="002F4729" w:rsidRPr="00D32C79" w:rsidRDefault="002F4729" w:rsidP="00D14CF8">
            <w:pPr>
              <w:pStyle w:val="ListParagraph"/>
              <w:spacing w:after="0" w:line="240" w:lineRule="auto"/>
              <w:ind w:left="195" w:right="114"/>
              <w:jc w:val="both"/>
              <w:rPr>
                <w:rFonts w:ascii="Times New Roman" w:hAnsi="Times New Roman" w:cs="Times New Roman"/>
                <w:color w:val="0D0D0D" w:themeColor="text1" w:themeTint="F2"/>
                <w:sz w:val="20"/>
                <w:szCs w:val="20"/>
                <w:lang w:val="ro-MD"/>
              </w:rPr>
            </w:pPr>
            <w:r w:rsidRPr="00D32C79">
              <w:rPr>
                <w:rFonts w:ascii="Times New Roman" w:hAnsi="Times New Roman" w:cs="Times New Roman"/>
                <w:color w:val="0D0D0D" w:themeColor="text1" w:themeTint="F2"/>
                <w:sz w:val="20"/>
                <w:szCs w:val="20"/>
                <w:lang w:val="ro-MD"/>
              </w:rPr>
              <w:t>Funcțiile de bază în domeniile de cercetare și educație sunt stabilite de Regulamentul , aprobat prin HG nr.146/2021.</w:t>
            </w:r>
            <w:r w:rsidRPr="00D32C79">
              <w:rPr>
                <w:rFonts w:ascii="Times New Roman" w:eastAsia="Tahoma" w:hAnsi="Times New Roman" w:cs="Times New Roman"/>
                <w:color w:val="0D0D0D" w:themeColor="text1" w:themeTint="F2"/>
                <w:sz w:val="20"/>
                <w:szCs w:val="20"/>
                <w:lang w:val="ro-MD"/>
              </w:rPr>
              <w:t xml:space="preserve"> </w:t>
            </w:r>
            <w:r w:rsidRPr="00D32C79">
              <w:rPr>
                <w:rFonts w:ascii="Times New Roman" w:hAnsi="Times New Roman" w:cs="Times New Roman"/>
                <w:color w:val="0D0D0D" w:themeColor="text1" w:themeTint="F2"/>
                <w:sz w:val="20"/>
                <w:szCs w:val="20"/>
                <w:lang w:val="ro-MD"/>
              </w:rPr>
              <w:t xml:space="preserve">Scopul principal constă în intensificarea participării la parteneriatele, iniţiativele de programare în comun și platformele tehnologice UE în domeniile în care RM dispune de potențial științific și inovațional relevant și care sunt importante pentru soluționarea problemelor cu care se confruntă economia națională. Identificarea modalității de integrare a sistemului naţional de cercetare prin participarea mai activă în toate activităţile susţinute de programele-cadru ale UE (ERA-NET, ORIZONT etc.). </w:t>
            </w:r>
            <w:r w:rsidRPr="00D32C79">
              <w:rPr>
                <w:rFonts w:ascii="Times New Roman" w:hAnsi="Times New Roman" w:cs="Times New Roman"/>
                <w:i/>
                <w:iCs/>
                <w:color w:val="0D0D0D" w:themeColor="text1" w:themeTint="F2"/>
                <w:sz w:val="20"/>
                <w:szCs w:val="20"/>
                <w:lang w:val="ro-MD"/>
              </w:rPr>
              <w:t>Instituția Publică Universitatea de Stat din Moldova</w:t>
            </w:r>
            <w:r w:rsidRPr="00D32C79">
              <w:rPr>
                <w:rFonts w:ascii="Times New Roman" w:hAnsi="Times New Roman" w:cs="Times New Roman"/>
                <w:color w:val="0D0D0D" w:themeColor="text1" w:themeTint="F2"/>
                <w:sz w:val="20"/>
                <w:szCs w:val="20"/>
                <w:lang w:val="ro-MD"/>
              </w:rPr>
              <w:t>, în care MEC este fondator, include instituțiile subordonate: Institutul de Zoologie, Institutul de Ecologie și Geografie, Grădina Botanică</w:t>
            </w:r>
            <w:r w:rsidRPr="00D32C79">
              <w:rPr>
                <w:rFonts w:ascii="Times New Roman" w:hAnsi="Times New Roman" w:cs="Times New Roman"/>
                <w:color w:val="0D0D0D" w:themeColor="text1" w:themeTint="F2"/>
                <w:sz w:val="20"/>
                <w:szCs w:val="20"/>
                <w:shd w:val="clear" w:color="auto" w:fill="FFFFFF"/>
                <w:lang w:val="ro-MD"/>
              </w:rPr>
              <w:t xml:space="preserve"> Națională (Institut) „Alexandru Ciubotaru” etc.</w:t>
            </w:r>
          </w:p>
          <w:p w14:paraId="72AE6501" w14:textId="6D1B7BFA" w:rsidR="002F4729" w:rsidRPr="00D32C79" w:rsidRDefault="002F4729" w:rsidP="00D14CF8">
            <w:pPr>
              <w:ind w:left="195" w:right="114"/>
              <w:jc w:val="both"/>
              <w:rPr>
                <w:rFonts w:cs="Times New Roman"/>
                <w:color w:val="0D0D0D" w:themeColor="text1" w:themeTint="F2"/>
                <w:sz w:val="20"/>
                <w:szCs w:val="20"/>
                <w:lang w:val="ro-MD"/>
              </w:rPr>
            </w:pPr>
            <w:r w:rsidRPr="00D32C79">
              <w:rPr>
                <w:rFonts w:cs="Times New Roman"/>
                <w:color w:val="0D0D0D" w:themeColor="text1" w:themeTint="F2"/>
                <w:sz w:val="20"/>
                <w:szCs w:val="20"/>
                <w:lang w:val="ro-MD"/>
              </w:rPr>
              <w:t xml:space="preserve"> - </w:t>
            </w:r>
            <w:r w:rsidRPr="00D32C79">
              <w:rPr>
                <w:rFonts w:cs="Times New Roman"/>
                <w:i/>
                <w:iCs/>
                <w:color w:val="0D0D0D" w:themeColor="text1" w:themeTint="F2"/>
                <w:sz w:val="20"/>
                <w:szCs w:val="20"/>
                <w:lang w:val="ro-MD"/>
              </w:rPr>
              <w:t>Institutul de Zoologie</w:t>
            </w:r>
            <w:r w:rsidRPr="00D32C79">
              <w:rPr>
                <w:rFonts w:cs="Times New Roman"/>
                <w:color w:val="0D0D0D" w:themeColor="text1" w:themeTint="F2"/>
                <w:sz w:val="20"/>
                <w:szCs w:val="20"/>
                <w:lang w:val="ro-MD"/>
              </w:rPr>
              <w:t xml:space="preserve"> (IZ)</w:t>
            </w:r>
            <w:r w:rsidRPr="00D32C79">
              <w:rPr>
                <w:rStyle w:val="FootnoteReference"/>
                <w:rFonts w:cs="Times New Roman"/>
                <w:color w:val="0D0D0D" w:themeColor="text1" w:themeTint="F2"/>
                <w:sz w:val="20"/>
                <w:szCs w:val="20"/>
                <w:lang w:val="ro-MD"/>
              </w:rPr>
              <w:footnoteReference w:id="73"/>
            </w:r>
            <w:r w:rsidRPr="00D32C79">
              <w:rPr>
                <w:rFonts w:cs="Times New Roman"/>
                <w:color w:val="0D0D0D" w:themeColor="text1" w:themeTint="F2"/>
                <w:sz w:val="20"/>
                <w:szCs w:val="20"/>
                <w:lang w:val="ro-MD"/>
              </w:rPr>
              <w:t xml:space="preserve">-  coordonează şi desfăşoară cercetări ştiinţifice fundamentale şi aplicative în domeniul zoologiei, entomologiei, hidrobiologiei, ihtiologiei şi ecologiei, </w:t>
            </w:r>
            <w:r w:rsidRPr="00D32C79">
              <w:rPr>
                <w:rFonts w:cs="Times New Roman"/>
                <w:color w:val="0D0D0D" w:themeColor="text1" w:themeTint="F2"/>
                <w:sz w:val="20"/>
                <w:szCs w:val="20"/>
                <w:shd w:val="clear" w:color="auto" w:fill="FFFFFF"/>
                <w:lang w:val="ro-MD"/>
              </w:rPr>
              <w:t xml:space="preserve"> </w:t>
            </w:r>
            <w:r w:rsidRPr="00D32C79">
              <w:rPr>
                <w:rFonts w:cs="Times New Roman"/>
                <w:color w:val="0D0D0D" w:themeColor="text1" w:themeTint="F2"/>
                <w:sz w:val="20"/>
                <w:szCs w:val="20"/>
                <w:lang w:val="ro-MD"/>
              </w:rPr>
              <w:t>performanţa profilului  ştiinţific fiind -  evoluţia şi valorificarea sustenabilă a diversităţii lumii animale, monitoringul ecosistemelor acvatice şi terestre;</w:t>
            </w:r>
          </w:p>
          <w:p w14:paraId="2765C9C8" w14:textId="77777777" w:rsidR="002F4729" w:rsidRPr="00D32C79" w:rsidRDefault="002F4729" w:rsidP="00D14CF8">
            <w:pPr>
              <w:ind w:left="195" w:right="114"/>
              <w:jc w:val="both"/>
              <w:rPr>
                <w:rFonts w:cs="Times New Roman"/>
                <w:color w:val="0D0D0D" w:themeColor="text1" w:themeTint="F2"/>
                <w:sz w:val="20"/>
                <w:szCs w:val="20"/>
                <w:lang w:val="ro-MD"/>
              </w:rPr>
            </w:pPr>
            <w:r w:rsidRPr="00D32C79">
              <w:rPr>
                <w:rFonts w:cs="Times New Roman"/>
                <w:color w:val="0D0D0D" w:themeColor="text1" w:themeTint="F2"/>
                <w:sz w:val="20"/>
                <w:szCs w:val="20"/>
                <w:lang w:val="ro-MD"/>
              </w:rPr>
              <w:t xml:space="preserve">- </w:t>
            </w:r>
            <w:r w:rsidRPr="00D32C79">
              <w:rPr>
                <w:rFonts w:cs="Times New Roman"/>
                <w:i/>
                <w:iCs/>
                <w:color w:val="0D0D0D" w:themeColor="text1" w:themeTint="F2"/>
                <w:sz w:val="20"/>
                <w:szCs w:val="20"/>
                <w:lang w:val="ro-MD"/>
              </w:rPr>
              <w:t>Institutul de Ecologie și Geografie</w:t>
            </w:r>
            <w:r w:rsidRPr="00D32C79">
              <w:rPr>
                <w:rFonts w:cs="Times New Roman"/>
                <w:color w:val="0D0D0D" w:themeColor="text1" w:themeTint="F2"/>
                <w:sz w:val="20"/>
                <w:szCs w:val="20"/>
                <w:lang w:val="ro-MD"/>
              </w:rPr>
              <w:t xml:space="preserve"> (IEG)</w:t>
            </w:r>
            <w:r w:rsidRPr="00D32C79">
              <w:rPr>
                <w:rStyle w:val="FootnoteReference"/>
                <w:rFonts w:cs="Times New Roman"/>
                <w:color w:val="0D0D0D" w:themeColor="text1" w:themeTint="F2"/>
                <w:sz w:val="20"/>
                <w:szCs w:val="20"/>
                <w:lang w:val="ro-MD"/>
              </w:rPr>
              <w:footnoteReference w:id="74"/>
            </w:r>
            <w:r w:rsidRPr="00D32C79">
              <w:rPr>
                <w:rFonts w:cs="Times New Roman"/>
                <w:color w:val="0D0D0D" w:themeColor="text1" w:themeTint="F2"/>
                <w:sz w:val="20"/>
                <w:szCs w:val="20"/>
                <w:lang w:val="ro-MD"/>
              </w:rPr>
              <w:t>- coordonează şi desfăşoară cercetări ştiinţifice fundamentale şi aplicative în protecția mediului, utilizarea rațională a resurselor naturale și dezvoltarea lor durabilă , precum și în geografia solurilor, landșaftologie, geoecologie și </w:t>
            </w:r>
            <w:hyperlink r:id="rId225" w:tooltip="Climatologie" w:history="1">
              <w:r w:rsidRPr="00D32C79">
                <w:rPr>
                  <w:rStyle w:val="Hyperlink"/>
                  <w:rFonts w:cs="Times New Roman"/>
                  <w:color w:val="0D0D0D" w:themeColor="text1" w:themeTint="F2"/>
                  <w:sz w:val="20"/>
                  <w:szCs w:val="20"/>
                  <w:u w:val="none"/>
                  <w:lang w:val="ro-MD"/>
                </w:rPr>
                <w:t>climatologie</w:t>
              </w:r>
            </w:hyperlink>
            <w:r w:rsidRPr="00D32C79">
              <w:rPr>
                <w:rFonts w:cs="Times New Roman"/>
                <w:color w:val="0D0D0D" w:themeColor="text1" w:themeTint="F2"/>
                <w:sz w:val="20"/>
                <w:szCs w:val="20"/>
                <w:lang w:val="ro-MD"/>
              </w:rPr>
              <w:t>.</w:t>
            </w:r>
          </w:p>
          <w:p w14:paraId="06FABF39" w14:textId="53208CC0" w:rsidR="0017714F" w:rsidRPr="00D32C79" w:rsidRDefault="002F4729" w:rsidP="009A37F0">
            <w:pPr>
              <w:ind w:left="195" w:right="114"/>
              <w:jc w:val="both"/>
              <w:rPr>
                <w:rStyle w:val="docheader"/>
                <w:rFonts w:cs="Times New Roman"/>
                <w:color w:val="0D0D0D" w:themeColor="text1" w:themeTint="F2"/>
                <w:sz w:val="22"/>
                <w:lang w:val="ro-MD"/>
              </w:rPr>
            </w:pPr>
            <w:r w:rsidRPr="00D32C79">
              <w:rPr>
                <w:rFonts w:cs="Times New Roman"/>
                <w:color w:val="0D0D0D" w:themeColor="text1" w:themeTint="F2"/>
                <w:sz w:val="20"/>
                <w:szCs w:val="20"/>
                <w:lang w:val="ro-MD"/>
              </w:rPr>
              <w:t xml:space="preserve">- </w:t>
            </w:r>
            <w:r w:rsidRPr="00D32C79">
              <w:rPr>
                <w:rFonts w:cs="Times New Roman"/>
                <w:i/>
                <w:iCs/>
                <w:color w:val="0D0D0D" w:themeColor="text1" w:themeTint="F2"/>
                <w:sz w:val="20"/>
                <w:szCs w:val="20"/>
                <w:lang w:val="ro-MD"/>
              </w:rPr>
              <w:t>Grădina Botanică</w:t>
            </w:r>
            <w:r w:rsidRPr="00D32C79">
              <w:rPr>
                <w:rFonts w:cs="Times New Roman"/>
                <w:i/>
                <w:iCs/>
                <w:color w:val="0D0D0D" w:themeColor="text1" w:themeTint="F2"/>
                <w:sz w:val="20"/>
                <w:szCs w:val="20"/>
                <w:shd w:val="clear" w:color="auto" w:fill="FFFFFF"/>
                <w:lang w:val="ro-MD"/>
              </w:rPr>
              <w:t xml:space="preserve"> Națională (Institut)</w:t>
            </w:r>
            <w:r w:rsidRPr="00D32C79">
              <w:rPr>
                <w:rFonts w:cs="Times New Roman"/>
                <w:color w:val="0D0D0D" w:themeColor="text1" w:themeTint="F2"/>
                <w:sz w:val="20"/>
                <w:szCs w:val="20"/>
                <w:shd w:val="clear" w:color="auto" w:fill="FFFFFF"/>
                <w:lang w:val="ro-MD"/>
              </w:rPr>
              <w:t xml:space="preserve"> „</w:t>
            </w:r>
            <w:r w:rsidRPr="00D32C79">
              <w:rPr>
                <w:rFonts w:cs="Times New Roman"/>
                <w:i/>
                <w:iCs/>
                <w:color w:val="0D0D0D" w:themeColor="text1" w:themeTint="F2"/>
                <w:sz w:val="20"/>
                <w:szCs w:val="20"/>
                <w:shd w:val="clear" w:color="auto" w:fill="FFFFFF"/>
                <w:lang w:val="ro-MD"/>
              </w:rPr>
              <w:t>Alexandru Ciubotaru”(</w:t>
            </w:r>
            <w:r w:rsidRPr="00D32C79">
              <w:rPr>
                <w:rFonts w:cs="Times New Roman"/>
                <w:color w:val="0D0D0D" w:themeColor="text1" w:themeTint="F2"/>
                <w:sz w:val="20"/>
                <w:szCs w:val="20"/>
                <w:shd w:val="clear" w:color="auto" w:fill="FFFFFF"/>
                <w:lang w:val="ro-MD"/>
              </w:rPr>
              <w:t>GBI)</w:t>
            </w:r>
            <w:r w:rsidRPr="00D32C79">
              <w:rPr>
                <w:rStyle w:val="FootnoteReference"/>
                <w:rFonts w:cs="Times New Roman"/>
                <w:color w:val="0D0D0D" w:themeColor="text1" w:themeTint="F2"/>
                <w:sz w:val="20"/>
                <w:szCs w:val="20"/>
                <w:lang w:val="ro-MD"/>
              </w:rPr>
              <w:footnoteReference w:id="75"/>
            </w:r>
            <w:r w:rsidRPr="00D32C79">
              <w:rPr>
                <w:rFonts w:cs="Times New Roman"/>
                <w:color w:val="0D0D0D" w:themeColor="text1" w:themeTint="F2"/>
                <w:sz w:val="20"/>
                <w:szCs w:val="20"/>
                <w:lang w:val="ro-MD"/>
              </w:rPr>
              <w:t xml:space="preserve"> -coordonează şi desfăşoară cercetări ştiinţifice fundamentale şi aplicative în protecția mediului, utilizarea rațională a resurselor biologice, în conservarea şi utilizarea rațională a lumii vegetale a RМ, introducerea și aclimatizarea plantelor noi în RM.</w:t>
            </w:r>
          </w:p>
        </w:tc>
      </w:tr>
      <w:tr w:rsidR="002F4729" w:rsidRPr="00EC1F80" w14:paraId="56862762" w14:textId="77777777" w:rsidTr="00CD63FF">
        <w:trPr>
          <w:trHeight w:val="61"/>
        </w:trPr>
        <w:tc>
          <w:tcPr>
            <w:tcW w:w="10269" w:type="dxa"/>
            <w:shd w:val="clear" w:color="auto" w:fill="D9E2F3" w:themeFill="accent1" w:themeFillTint="33"/>
          </w:tcPr>
          <w:p w14:paraId="33837E04" w14:textId="77777777" w:rsidR="002F4729" w:rsidRPr="00D32C79" w:rsidRDefault="002F4729">
            <w:pPr>
              <w:pStyle w:val="ListParagraph"/>
              <w:numPr>
                <w:ilvl w:val="0"/>
                <w:numId w:val="1"/>
              </w:numPr>
              <w:spacing w:after="0"/>
              <w:ind w:left="346" w:hanging="284"/>
              <w:rPr>
                <w:rStyle w:val="docheader"/>
                <w:rFonts w:ascii="Times New Roman" w:hAnsi="Times New Roman" w:cs="Times New Roman"/>
                <w:i/>
                <w:iCs/>
                <w:color w:val="002060"/>
                <w:sz w:val="22"/>
                <w:lang w:val="ro-MD"/>
              </w:rPr>
            </w:pPr>
            <w:r w:rsidRPr="00D32C79">
              <w:rPr>
                <w:rFonts w:ascii="Times New Roman" w:hAnsi="Times New Roman" w:cs="Times New Roman"/>
                <w:b/>
                <w:bCs/>
                <w:i/>
                <w:iCs/>
                <w:color w:val="002060"/>
                <w:sz w:val="22"/>
                <w:lang w:val="ro-MD"/>
              </w:rPr>
              <w:t>Agenția Națională pentru Siguranța Alimentelor (ANSA</w:t>
            </w:r>
            <w:r w:rsidRPr="00D32C79">
              <w:rPr>
                <w:rFonts w:ascii="Times New Roman" w:hAnsi="Times New Roman" w:cs="Times New Roman"/>
                <w:i/>
                <w:iCs/>
                <w:color w:val="002060"/>
                <w:sz w:val="22"/>
                <w:lang w:val="ro-MD"/>
              </w:rPr>
              <w:t xml:space="preserve">) - </w:t>
            </w:r>
            <w:hyperlink r:id="rId226" w:history="1">
              <w:r w:rsidRPr="00D32C79">
                <w:rPr>
                  <w:rStyle w:val="Hyperlink"/>
                  <w:rFonts w:ascii="Times New Roman" w:hAnsi="Times New Roman" w:cs="Times New Roman"/>
                  <w:i/>
                  <w:iCs/>
                  <w:sz w:val="22"/>
                  <w:lang w:val="ro-MD"/>
                </w:rPr>
                <w:t>https://ansa.gov.md/</w:t>
              </w:r>
            </w:hyperlink>
          </w:p>
        </w:tc>
      </w:tr>
      <w:tr w:rsidR="002F4729" w:rsidRPr="00EC1F80" w14:paraId="0C2111C2" w14:textId="77777777" w:rsidTr="004F6FF7">
        <w:trPr>
          <w:trHeight w:val="276"/>
        </w:trPr>
        <w:tc>
          <w:tcPr>
            <w:tcW w:w="10269" w:type="dxa"/>
          </w:tcPr>
          <w:p w14:paraId="73A1C2D3" w14:textId="0252DEB5" w:rsidR="002F4729" w:rsidRPr="00D32C79" w:rsidRDefault="002F4729" w:rsidP="004F6FF7">
            <w:pPr>
              <w:ind w:left="195" w:right="24"/>
              <w:rPr>
                <w:rFonts w:cs="Times New Roman"/>
                <w:sz w:val="20"/>
                <w:szCs w:val="20"/>
                <w:lang w:val="ro-MD"/>
              </w:rPr>
            </w:pPr>
            <w:r w:rsidRPr="00D32C79">
              <w:rPr>
                <w:rFonts w:cs="Times New Roman"/>
                <w:sz w:val="20"/>
                <w:szCs w:val="20"/>
                <w:lang w:val="ro-MD"/>
              </w:rPr>
              <w:t>Activează în baza HG nr. 14/2023 și cerințelor Legii nr. 306/2018 privind siguranța alimentelor, prin asigurarea unor practici corecte în comerțul alimentar, luîndu-se în considerare sănătatea și bunăstarea animalelor, sănătatea plantelor și protecția mediului înconjurător, rreglementează riscurile de la introducerea pe piață a alimentelor/produselor provenite din organisme modificate genetic</w:t>
            </w:r>
            <w:r w:rsidR="0017714F">
              <w:rPr>
                <w:rFonts w:cs="Times New Roman"/>
                <w:sz w:val="20"/>
                <w:szCs w:val="20"/>
                <w:lang w:val="ro-MD"/>
              </w:rPr>
              <w:t>.</w:t>
            </w:r>
            <w:r w:rsidRPr="00D32C79">
              <w:rPr>
                <w:rFonts w:cs="Times New Roman"/>
                <w:i/>
                <w:iCs/>
                <w:sz w:val="20"/>
                <w:szCs w:val="20"/>
                <w:lang w:val="ro-MD"/>
              </w:rPr>
              <w:t> </w:t>
            </w:r>
          </w:p>
          <w:p w14:paraId="1FBC0BE5" w14:textId="77777777" w:rsidR="002F4729" w:rsidRPr="00D32C79" w:rsidRDefault="002F4729" w:rsidP="004F6FF7">
            <w:pPr>
              <w:ind w:left="195" w:right="24"/>
              <w:rPr>
                <w:rStyle w:val="docheader"/>
                <w:rFonts w:cs="Times New Roman"/>
                <w:sz w:val="20"/>
                <w:szCs w:val="20"/>
                <w:lang w:val="ro-MD"/>
              </w:rPr>
            </w:pPr>
            <w:r w:rsidRPr="00D32C79">
              <w:rPr>
                <w:rFonts w:cs="Times New Roman"/>
                <w:sz w:val="20"/>
                <w:szCs w:val="20"/>
                <w:lang w:val="ro-MD"/>
              </w:rPr>
              <w:t>Pe aspecte de cooperare în biodiversitate, ANSA, în cadrul Sub-Comitetului  pentru Măsurile sanitare și fitosanitare al UE a fost  aprobat importul de material de plantare Prunus L. în 2025, iar începând cu anul 2023, au fost lansate primele exporturi de material de plantare de speciile Juglans și Malus domestica, pentru care țara noastră obținuse dreptul de export în a. 2022.</w:t>
            </w:r>
          </w:p>
        </w:tc>
      </w:tr>
    </w:tbl>
    <w:p w14:paraId="40BE5063" w14:textId="6BB2F07A" w:rsidR="002F4729" w:rsidRPr="00D32C79" w:rsidRDefault="002F4729" w:rsidP="00105D0B">
      <w:pPr>
        <w:rPr>
          <w:rFonts w:cs="Times New Roman"/>
          <w:b/>
          <w:bCs/>
          <w:color w:val="1F3864" w:themeColor="accent1" w:themeShade="80"/>
          <w:szCs w:val="24"/>
          <w:lang w:val="ro-MD"/>
        </w:rPr>
      </w:pPr>
    </w:p>
    <w:p w14:paraId="2C7F1583" w14:textId="2CC410D2" w:rsidR="00933A94" w:rsidRDefault="00D14CF8" w:rsidP="00455AE6">
      <w:pPr>
        <w:pStyle w:val="Anexe"/>
        <w:rPr>
          <w:lang w:val="ro-MD"/>
        </w:rPr>
      </w:pPr>
      <w:bookmarkStart w:id="241" w:name="_Toc209917720"/>
      <w:r w:rsidRPr="00D32C79">
        <w:rPr>
          <w:lang w:val="ro-MD"/>
        </w:rPr>
        <w:lastRenderedPageBreak/>
        <w:t xml:space="preserve">Anexa 6. </w:t>
      </w:r>
      <w:r w:rsidR="00933A94" w:rsidRPr="00D32C79">
        <w:rPr>
          <w:b w:val="0"/>
          <w:lang w:val="ro-MD"/>
        </w:rPr>
        <w:t xml:space="preserve"> </w:t>
      </w:r>
      <w:r w:rsidR="00933A94" w:rsidRPr="00D32C79">
        <w:rPr>
          <w:lang w:val="ro-MD"/>
        </w:rPr>
        <w:t>Oportunități de finanțare în Agricultură</w:t>
      </w:r>
      <w:bookmarkEnd w:id="241"/>
    </w:p>
    <w:tbl>
      <w:tblPr>
        <w:tblStyle w:val="TableGrid"/>
        <w:tblW w:w="10206" w:type="dxa"/>
        <w:tblInd w:w="-5" w:type="dxa"/>
        <w:tblLook w:val="04A0" w:firstRow="1" w:lastRow="0" w:firstColumn="1" w:lastColumn="0" w:noHBand="0" w:noVBand="1"/>
      </w:tblPr>
      <w:tblGrid>
        <w:gridCol w:w="3261"/>
        <w:gridCol w:w="6945"/>
      </w:tblGrid>
      <w:tr w:rsidR="00933A94" w:rsidRPr="00D32C79" w14:paraId="708CEDC2" w14:textId="77777777" w:rsidTr="006038E9">
        <w:tc>
          <w:tcPr>
            <w:tcW w:w="3261" w:type="dxa"/>
          </w:tcPr>
          <w:p w14:paraId="22690368" w14:textId="77777777" w:rsidR="00933A94" w:rsidRPr="0017714F" w:rsidRDefault="00933A94" w:rsidP="00A77B1F">
            <w:pPr>
              <w:rPr>
                <w:b/>
                <w:sz w:val="22"/>
                <w:lang w:val="ro-MD"/>
              </w:rPr>
            </w:pPr>
            <w:r w:rsidRPr="0017714F">
              <w:rPr>
                <w:sz w:val="22"/>
                <w:lang w:val="ro-MD"/>
              </w:rPr>
              <w:t>Denumirea finanțatorului/programului</w:t>
            </w:r>
          </w:p>
        </w:tc>
        <w:tc>
          <w:tcPr>
            <w:tcW w:w="6945" w:type="dxa"/>
          </w:tcPr>
          <w:p w14:paraId="31B464D4" w14:textId="77777777" w:rsidR="00933A94" w:rsidRPr="0017714F" w:rsidRDefault="00933A94" w:rsidP="00A77B1F">
            <w:pPr>
              <w:jc w:val="center"/>
              <w:rPr>
                <w:b/>
                <w:sz w:val="22"/>
                <w:lang w:val="ro-MD"/>
              </w:rPr>
            </w:pPr>
            <w:r w:rsidRPr="0017714F">
              <w:rPr>
                <w:sz w:val="22"/>
                <w:lang w:val="ro-MD"/>
              </w:rPr>
              <w:t>Oportunități de finanțare</w:t>
            </w:r>
          </w:p>
        </w:tc>
      </w:tr>
      <w:tr w:rsidR="00933A94" w:rsidRPr="00D32C79" w14:paraId="717BC968" w14:textId="77777777" w:rsidTr="006038E9">
        <w:tc>
          <w:tcPr>
            <w:tcW w:w="10206" w:type="dxa"/>
            <w:gridSpan w:val="2"/>
            <w:shd w:val="clear" w:color="auto" w:fill="8EAADB" w:themeFill="accent1" w:themeFillTint="99"/>
          </w:tcPr>
          <w:p w14:paraId="698A1606" w14:textId="77777777" w:rsidR="00933A94" w:rsidRPr="00A77B1F" w:rsidRDefault="00933A94" w:rsidP="00A77B1F">
            <w:pPr>
              <w:rPr>
                <w:b/>
                <w:sz w:val="20"/>
                <w:szCs w:val="18"/>
                <w:lang w:val="ro-MD"/>
              </w:rPr>
            </w:pPr>
            <w:r w:rsidRPr="00A77B1F">
              <w:rPr>
                <w:b/>
                <w:sz w:val="20"/>
                <w:szCs w:val="18"/>
                <w:lang w:val="ro-MD"/>
              </w:rPr>
              <w:t>Granturi:</w:t>
            </w:r>
          </w:p>
        </w:tc>
      </w:tr>
      <w:tr w:rsidR="00933A94" w:rsidRPr="00EC1F80" w14:paraId="09803843" w14:textId="77777777" w:rsidTr="006038E9">
        <w:tc>
          <w:tcPr>
            <w:tcW w:w="3261" w:type="dxa"/>
            <w:shd w:val="clear" w:color="auto" w:fill="D9E2F3" w:themeFill="accent1" w:themeFillTint="33"/>
          </w:tcPr>
          <w:p w14:paraId="34EA83D5" w14:textId="77777777" w:rsidR="00933A94" w:rsidRPr="0017714F" w:rsidRDefault="00933A94" w:rsidP="00A77B1F">
            <w:pPr>
              <w:rPr>
                <w:rStyle w:val="Capitol"/>
                <w:sz w:val="20"/>
                <w:szCs w:val="20"/>
                <w:lang w:val="ro-MD"/>
              </w:rPr>
            </w:pPr>
            <w:r w:rsidRPr="0017714F">
              <w:rPr>
                <w:sz w:val="20"/>
                <w:szCs w:val="20"/>
                <w:lang w:val="ro-MD"/>
              </w:rPr>
              <w:t>LIFE (EU – mediu și climă)</w:t>
            </w:r>
            <w:r w:rsidRPr="0017714F">
              <w:rPr>
                <w:sz w:val="20"/>
                <w:szCs w:val="20"/>
                <w:vertAlign w:val="superscript"/>
                <w:lang w:val="ro-MD"/>
              </w:rPr>
              <w:footnoteReference w:id="76"/>
            </w:r>
          </w:p>
        </w:tc>
        <w:tc>
          <w:tcPr>
            <w:tcW w:w="6945" w:type="dxa"/>
          </w:tcPr>
          <w:p w14:paraId="23D04F55" w14:textId="77777777" w:rsidR="00933A94" w:rsidRPr="0017714F" w:rsidRDefault="00933A94" w:rsidP="00A77B1F">
            <w:pPr>
              <w:rPr>
                <w:rStyle w:val="Capitol"/>
                <w:sz w:val="20"/>
                <w:szCs w:val="20"/>
                <w:lang w:val="ro-MD"/>
              </w:rPr>
            </w:pPr>
            <w:r w:rsidRPr="0017714F">
              <w:rPr>
                <w:sz w:val="20"/>
                <w:szCs w:val="20"/>
                <w:lang w:val="ro-MD"/>
              </w:rPr>
              <w:t>Finanțarea de proiecte în agricultură ecologică, economie circulară, biodiversitate și tranziție către practici sustenabile</w:t>
            </w:r>
          </w:p>
        </w:tc>
      </w:tr>
      <w:tr w:rsidR="00933A94" w:rsidRPr="00EC1F80" w14:paraId="21796CF4" w14:textId="77777777" w:rsidTr="006038E9">
        <w:tc>
          <w:tcPr>
            <w:tcW w:w="3261" w:type="dxa"/>
            <w:shd w:val="clear" w:color="auto" w:fill="D9E2F3" w:themeFill="accent1" w:themeFillTint="33"/>
          </w:tcPr>
          <w:p w14:paraId="16FB27A7" w14:textId="77777777" w:rsidR="00933A94" w:rsidRPr="0017714F" w:rsidRDefault="00933A94" w:rsidP="00A77B1F">
            <w:pPr>
              <w:rPr>
                <w:rStyle w:val="Capitol"/>
                <w:sz w:val="20"/>
                <w:szCs w:val="20"/>
                <w:lang w:val="ro-MD"/>
              </w:rPr>
            </w:pPr>
            <w:r w:rsidRPr="0017714F">
              <w:rPr>
                <w:rFonts w:eastAsiaTheme="minorEastAsia" w:cs="Times New Roman"/>
                <w:bCs/>
                <w:noProof/>
                <w:color w:val="000000" w:themeColor="text1"/>
                <w:sz w:val="20"/>
                <w:szCs w:val="20"/>
                <w:lang w:val="ro-MD"/>
              </w:rPr>
              <w:t>Technical Assistance and Information Exchange (TAIEX)</w:t>
            </w:r>
            <w:r w:rsidRPr="0017714F">
              <w:rPr>
                <w:sz w:val="20"/>
                <w:szCs w:val="20"/>
                <w:vertAlign w:val="superscript"/>
                <w:lang w:val="ro-MD"/>
              </w:rPr>
              <w:footnoteReference w:id="77"/>
            </w:r>
            <w:r w:rsidRPr="0017714F">
              <w:rPr>
                <w:sz w:val="20"/>
                <w:szCs w:val="20"/>
                <w:lang w:val="ro-MD"/>
              </w:rPr>
              <w:t>.</w:t>
            </w:r>
          </w:p>
        </w:tc>
        <w:tc>
          <w:tcPr>
            <w:tcW w:w="6945" w:type="dxa"/>
          </w:tcPr>
          <w:p w14:paraId="3C2CE5D2" w14:textId="77777777" w:rsidR="00933A94" w:rsidRPr="0017714F" w:rsidRDefault="00933A94" w:rsidP="00A77B1F">
            <w:pPr>
              <w:rPr>
                <w:rStyle w:val="Capitol"/>
                <w:sz w:val="20"/>
                <w:szCs w:val="20"/>
                <w:lang w:val="ro-MD"/>
              </w:rPr>
            </w:pPr>
            <w:r w:rsidRPr="0017714F">
              <w:rPr>
                <w:sz w:val="20"/>
                <w:szCs w:val="20"/>
                <w:lang w:val="ro-MD"/>
              </w:rPr>
              <w:t>Oferă programe de instruire, în special pentru pentru MAIA  și ANSA (certificare ecologică: recunoaștere, monitorizare, prevenirea riscurilor, gestionarea contaminărilor și alinierea la legislația UE).</w:t>
            </w:r>
          </w:p>
        </w:tc>
      </w:tr>
      <w:tr w:rsidR="00933A94" w:rsidRPr="00EC1F80" w14:paraId="3BF4D73A" w14:textId="77777777" w:rsidTr="006038E9">
        <w:tc>
          <w:tcPr>
            <w:tcW w:w="3261" w:type="dxa"/>
            <w:shd w:val="clear" w:color="auto" w:fill="D9E2F3" w:themeFill="accent1" w:themeFillTint="33"/>
          </w:tcPr>
          <w:p w14:paraId="4A5580F1" w14:textId="77777777" w:rsidR="00933A94" w:rsidRPr="0017714F" w:rsidRDefault="00933A94" w:rsidP="00A77B1F">
            <w:pPr>
              <w:rPr>
                <w:rStyle w:val="Capitol"/>
                <w:sz w:val="22"/>
                <w:lang w:val="ro-MD"/>
              </w:rPr>
            </w:pPr>
            <w:r w:rsidRPr="0017714F">
              <w:rPr>
                <w:rFonts w:eastAsiaTheme="minorEastAsia" w:cs="Times New Roman"/>
                <w:bCs/>
                <w:noProof/>
                <w:color w:val="000000" w:themeColor="text1"/>
                <w:sz w:val="22"/>
                <w:lang w:val="ro-MD"/>
              </w:rPr>
              <w:t>Moldova Organic Value Chain Alliance (MOVCA)</w:t>
            </w:r>
            <w:r w:rsidRPr="0017714F">
              <w:rPr>
                <w:sz w:val="22"/>
                <w:vertAlign w:val="superscript"/>
                <w:lang w:val="ro-MD"/>
              </w:rPr>
              <w:footnoteReference w:id="78"/>
            </w:r>
          </w:p>
        </w:tc>
        <w:tc>
          <w:tcPr>
            <w:tcW w:w="6945" w:type="dxa"/>
          </w:tcPr>
          <w:p w14:paraId="4D406F26" w14:textId="77777777" w:rsidR="00933A94" w:rsidRPr="0017714F" w:rsidRDefault="00933A94" w:rsidP="00A77B1F">
            <w:pPr>
              <w:rPr>
                <w:rStyle w:val="Capitol"/>
                <w:sz w:val="20"/>
                <w:szCs w:val="20"/>
                <w:lang w:val="ro-MD"/>
              </w:rPr>
            </w:pPr>
            <w:r w:rsidRPr="0017714F">
              <w:rPr>
                <w:rStyle w:val="Capitol"/>
                <w:b w:val="0"/>
                <w:bCs/>
                <w:sz w:val="20"/>
                <w:szCs w:val="20"/>
                <w:lang w:val="ro-MD"/>
              </w:rPr>
              <w:t>Oferă</w:t>
            </w:r>
            <w:r w:rsidRPr="0017714F">
              <w:rPr>
                <w:rStyle w:val="Capitol"/>
                <w:sz w:val="20"/>
                <w:szCs w:val="20"/>
                <w:lang w:val="ro-MD"/>
              </w:rPr>
              <w:t xml:space="preserve"> </w:t>
            </w:r>
            <w:r w:rsidRPr="0017714F">
              <w:rPr>
                <w:sz w:val="20"/>
                <w:szCs w:val="20"/>
                <w:lang w:val="ro-MD"/>
              </w:rPr>
              <w:t>sprijin non-financiar pentru antrenamente, formare, e-learning, platforme de vânzare, advocacy și facilitarea accesului pe piețe UE pentru operatorii, care accelerează tranziția  ecologică</w:t>
            </w:r>
          </w:p>
        </w:tc>
      </w:tr>
      <w:tr w:rsidR="00933A94" w:rsidRPr="00EC1F80" w14:paraId="476278C0" w14:textId="77777777" w:rsidTr="006038E9">
        <w:trPr>
          <w:trHeight w:val="1125"/>
        </w:trPr>
        <w:tc>
          <w:tcPr>
            <w:tcW w:w="3261" w:type="dxa"/>
            <w:shd w:val="clear" w:color="auto" w:fill="D9E2F3" w:themeFill="accent1" w:themeFillTint="33"/>
          </w:tcPr>
          <w:p w14:paraId="3AF19E6B" w14:textId="77777777" w:rsidR="00933A94" w:rsidRPr="0017714F" w:rsidRDefault="00933A94" w:rsidP="00A77B1F">
            <w:pPr>
              <w:rPr>
                <w:rStyle w:val="Capitol"/>
                <w:sz w:val="22"/>
                <w:lang w:val="ro-MD"/>
              </w:rPr>
            </w:pPr>
            <w:r w:rsidRPr="0017714F">
              <w:rPr>
                <w:rFonts w:eastAsiaTheme="minorEastAsia" w:cs="Times New Roman"/>
                <w:noProof/>
                <w:color w:val="000000" w:themeColor="text1"/>
                <w:sz w:val="22"/>
                <w:lang w:val="ro-MD"/>
              </w:rPr>
              <w:t>Solidarity Fund PL (prin EU4Moldova)</w:t>
            </w:r>
          </w:p>
        </w:tc>
        <w:tc>
          <w:tcPr>
            <w:tcW w:w="6945" w:type="dxa"/>
          </w:tcPr>
          <w:p w14:paraId="62573A3F" w14:textId="77777777" w:rsidR="00933A94" w:rsidRPr="00A77B1F" w:rsidRDefault="00933A94" w:rsidP="00A77B1F">
            <w:pPr>
              <w:rPr>
                <w:rStyle w:val="Capitol"/>
                <w:b w:val="0"/>
                <w:bCs/>
                <w:sz w:val="20"/>
                <w:szCs w:val="18"/>
                <w:lang w:val="ro-MD"/>
              </w:rPr>
            </w:pPr>
            <w:r w:rsidRPr="00A77B1F">
              <w:rPr>
                <w:rFonts w:cs="Times New Roman"/>
                <w:bCs/>
                <w:sz w:val="20"/>
                <w:szCs w:val="18"/>
                <w:lang w:val="ro-MD"/>
              </w:rPr>
              <w:t>Granturi pentru modernizarea infrastructurii agroalimentare: până la 383.000 MDL/proiect pentru echipamente de procesare (fructe, legume, lactate, panificație etc.); buget apel ~3.447.000 MDL. 19 IMM-uri rurale au fost selectate recent. Un apel separat oferă granturi de până la 20.000 EUR pentru infrastructură de procesare a producției primare.</w:t>
            </w:r>
          </w:p>
        </w:tc>
      </w:tr>
      <w:tr w:rsidR="00933A94" w:rsidRPr="00EC1F80" w14:paraId="0A558712" w14:textId="77777777" w:rsidTr="006038E9">
        <w:trPr>
          <w:trHeight w:val="881"/>
        </w:trPr>
        <w:tc>
          <w:tcPr>
            <w:tcW w:w="3261" w:type="dxa"/>
            <w:shd w:val="clear" w:color="auto" w:fill="D9E2F3" w:themeFill="accent1" w:themeFillTint="33"/>
          </w:tcPr>
          <w:p w14:paraId="27BF2CE0" w14:textId="77777777" w:rsidR="00933A94" w:rsidRPr="0017714F" w:rsidRDefault="00933A94" w:rsidP="00A77B1F">
            <w:pPr>
              <w:rPr>
                <w:rStyle w:val="Capitol"/>
                <w:bCs/>
                <w:sz w:val="22"/>
                <w:lang w:val="ro-MD"/>
              </w:rPr>
            </w:pPr>
            <w:r w:rsidRPr="0017714F">
              <w:rPr>
                <w:rFonts w:eastAsiaTheme="minorEastAsia" w:cs="Times New Roman"/>
                <w:noProof/>
                <w:color w:val="000000" w:themeColor="text1"/>
                <w:sz w:val="22"/>
                <w:lang w:val="ro-MD"/>
              </w:rPr>
              <w:t>Moldova Agriculture Competitiveness Project (MAC-P)</w:t>
            </w:r>
            <w:r w:rsidRPr="0017714F">
              <w:rPr>
                <w:sz w:val="22"/>
                <w:vertAlign w:val="superscript"/>
                <w:lang w:val="ro-MD"/>
              </w:rPr>
              <w:footnoteReference w:id="79"/>
            </w:r>
            <w:r w:rsidRPr="0017714F">
              <w:rPr>
                <w:rFonts w:cs="Times New Roman"/>
                <w:bCs/>
                <w:sz w:val="22"/>
                <w:lang w:val="ro-MD"/>
              </w:rPr>
              <w:t xml:space="preserve"> </w:t>
            </w:r>
            <w:r w:rsidRPr="0017714F">
              <w:rPr>
                <w:rFonts w:eastAsiaTheme="minorEastAsia" w:cs="Times New Roman"/>
                <w:noProof/>
                <w:color w:val="000000" w:themeColor="text1"/>
                <w:sz w:val="22"/>
                <w:lang w:val="ro-MD"/>
              </w:rPr>
              <w:t>– (AIPA/Banca Mondială).</w:t>
            </w:r>
          </w:p>
        </w:tc>
        <w:tc>
          <w:tcPr>
            <w:tcW w:w="6945" w:type="dxa"/>
          </w:tcPr>
          <w:p w14:paraId="6C296005" w14:textId="77777777" w:rsidR="00933A94" w:rsidRPr="00A77B1F" w:rsidRDefault="00933A94" w:rsidP="00A77B1F">
            <w:pPr>
              <w:rPr>
                <w:rStyle w:val="Capitol"/>
                <w:b w:val="0"/>
                <w:bCs/>
                <w:sz w:val="20"/>
                <w:szCs w:val="18"/>
                <w:lang w:val="ro-MD"/>
              </w:rPr>
            </w:pPr>
            <w:r w:rsidRPr="00A77B1F">
              <w:rPr>
                <w:rFonts w:cs="Times New Roman"/>
                <w:bCs/>
                <w:sz w:val="20"/>
                <w:szCs w:val="18"/>
                <w:lang w:val="ro-MD"/>
              </w:rPr>
              <w:t>Oferă granturi pentru infrastructură post-recoltare: stocare, procesare, utilaje pentru sectorul horticol. Asigură facilitarea accesului pe piață, constituirea de grupuri de producători și infrastructură post-recoltare.</w:t>
            </w:r>
          </w:p>
        </w:tc>
      </w:tr>
      <w:tr w:rsidR="00933A94" w:rsidRPr="00EC1F80" w14:paraId="2144C3F6" w14:textId="77777777" w:rsidTr="006038E9">
        <w:trPr>
          <w:trHeight w:val="248"/>
        </w:trPr>
        <w:tc>
          <w:tcPr>
            <w:tcW w:w="3261" w:type="dxa"/>
            <w:shd w:val="clear" w:color="auto" w:fill="D9E2F3" w:themeFill="accent1" w:themeFillTint="33"/>
          </w:tcPr>
          <w:p w14:paraId="0E2B7CB5" w14:textId="77777777" w:rsidR="00933A94" w:rsidRPr="0017714F" w:rsidRDefault="00933A94" w:rsidP="00A77B1F">
            <w:pPr>
              <w:rPr>
                <w:sz w:val="22"/>
                <w:lang w:val="ro-MD"/>
              </w:rPr>
            </w:pPr>
            <w:r w:rsidRPr="0017714F">
              <w:rPr>
                <w:rFonts w:eastAsiaTheme="minorEastAsia" w:cs="Times New Roman"/>
                <w:noProof/>
                <w:color w:val="000000" w:themeColor="text1"/>
                <w:sz w:val="22"/>
                <w:lang w:val="ro-MD"/>
              </w:rPr>
              <w:t>IFAD VIII – TRTP. Proiectul IFAD VIII</w:t>
            </w:r>
            <w:r w:rsidRPr="0017714F">
              <w:rPr>
                <w:sz w:val="22"/>
                <w:vertAlign w:val="superscript"/>
                <w:lang w:val="ro-MD"/>
              </w:rPr>
              <w:footnoteReference w:id="80"/>
            </w:r>
            <w:r w:rsidRPr="0017714F">
              <w:rPr>
                <w:rFonts w:cs="Times New Roman"/>
                <w:bCs/>
                <w:sz w:val="22"/>
                <w:lang w:val="ro-MD"/>
              </w:rPr>
              <w:t xml:space="preserve"> </w:t>
            </w:r>
            <w:r w:rsidRPr="0017714F">
              <w:rPr>
                <w:rFonts w:eastAsiaTheme="minorEastAsia" w:cs="Times New Roman"/>
                <w:noProof/>
                <w:color w:val="000000" w:themeColor="text1"/>
                <w:sz w:val="22"/>
                <w:lang w:val="ro-MD"/>
              </w:rPr>
              <w:t>(„Îmbunătățirea Capacităților pentru Transformarea Zonei Rurale” – TRTP)</w:t>
            </w:r>
          </w:p>
        </w:tc>
        <w:tc>
          <w:tcPr>
            <w:tcW w:w="6945" w:type="dxa"/>
          </w:tcPr>
          <w:p w14:paraId="355BE3F3" w14:textId="77777777" w:rsidR="00933A94" w:rsidRPr="00A77B1F" w:rsidRDefault="00933A94" w:rsidP="00A77B1F">
            <w:pPr>
              <w:rPr>
                <w:rFonts w:cs="Times New Roman"/>
                <w:bCs/>
                <w:sz w:val="20"/>
                <w:szCs w:val="18"/>
                <w:lang w:val="ro-MD"/>
              </w:rPr>
            </w:pPr>
            <w:r w:rsidRPr="00A77B1F">
              <w:rPr>
                <w:rFonts w:cs="Times New Roman"/>
                <w:bCs/>
                <w:sz w:val="20"/>
                <w:szCs w:val="18"/>
                <w:lang w:val="ro-MD"/>
              </w:rPr>
              <w:t>Oferă granturi și pachete financiare pentru modernizare agro-industrială (logistică, procesare). Granturi până la 320.000 MDL (€16.000) pentru tineri și femei fermier, cu asistență tehnică și mentorat. Irigare și infrastructură. Prin IFAD VIII: fonduri până la 500.000 USD pentru infrastructura de irigare (cu scutire de TVA și asistență tehnică). Granturi dedicate de până la 225.000 EUR pentru infrastructură rurală (ex. drumuri agricole, acces la terenuri).</w:t>
            </w:r>
          </w:p>
        </w:tc>
      </w:tr>
      <w:tr w:rsidR="00933A94" w:rsidRPr="00EC1F80" w14:paraId="559B4B1D" w14:textId="77777777" w:rsidTr="006038E9">
        <w:trPr>
          <w:trHeight w:val="558"/>
        </w:trPr>
        <w:tc>
          <w:tcPr>
            <w:tcW w:w="3261" w:type="dxa"/>
            <w:shd w:val="clear" w:color="auto" w:fill="D9E2F3" w:themeFill="accent1" w:themeFillTint="33"/>
          </w:tcPr>
          <w:p w14:paraId="661E704F" w14:textId="77777777" w:rsidR="00933A94" w:rsidRPr="0017714F" w:rsidRDefault="00933A94" w:rsidP="00A77B1F">
            <w:pPr>
              <w:rPr>
                <w:sz w:val="22"/>
                <w:lang w:val="ro-MD"/>
              </w:rPr>
            </w:pPr>
            <w:r w:rsidRPr="0017714F">
              <w:rPr>
                <w:rFonts w:eastAsiaTheme="minorEastAsia" w:cs="Times New Roman"/>
                <w:noProof/>
                <w:color w:val="000000" w:themeColor="text1"/>
                <w:sz w:val="22"/>
                <w:lang w:val="ro-MD"/>
              </w:rPr>
              <w:t>Proiectul UE„Analiză a Lanțului Valoric pentru Dezvoltare”</w:t>
            </w:r>
            <w:r w:rsidRPr="0017714F">
              <w:rPr>
                <w:sz w:val="22"/>
                <w:vertAlign w:val="superscript"/>
                <w:lang w:val="ro-MD"/>
              </w:rPr>
              <w:footnoteReference w:id="81"/>
            </w:r>
          </w:p>
        </w:tc>
        <w:tc>
          <w:tcPr>
            <w:tcW w:w="6945" w:type="dxa"/>
          </w:tcPr>
          <w:p w14:paraId="38C76C87" w14:textId="77777777" w:rsidR="00933A94" w:rsidRPr="00A77B1F" w:rsidRDefault="00933A94" w:rsidP="00A77B1F">
            <w:pPr>
              <w:rPr>
                <w:rFonts w:cs="Times New Roman"/>
                <w:bCs/>
                <w:sz w:val="20"/>
                <w:szCs w:val="18"/>
                <w:lang w:val="ro-MD"/>
              </w:rPr>
            </w:pPr>
            <w:r w:rsidRPr="00A77B1F">
              <w:rPr>
                <w:rFonts w:cs="Times New Roman"/>
                <w:bCs/>
                <w:sz w:val="20"/>
                <w:szCs w:val="18"/>
                <w:lang w:val="ro-MD"/>
              </w:rPr>
              <w:t>Elaborează recomandări pentru politici de incluziune, creștere durabilă și integrarea micilor fermieri (în special pentru culturi anuale). Proiectul prevede analiza structurii și funcționării lanțurilor valorice relevante, identificarea constrângerilor și a oportunităților de creștere a eficienței, productivității și competitivității, Îmbunătățirea politicilor și a practicilor din sectorul agricol.</w:t>
            </w:r>
          </w:p>
        </w:tc>
      </w:tr>
      <w:tr w:rsidR="00933A94" w:rsidRPr="00D32C79" w14:paraId="4EEE0EBD" w14:textId="77777777" w:rsidTr="006038E9">
        <w:trPr>
          <w:trHeight w:val="248"/>
        </w:trPr>
        <w:tc>
          <w:tcPr>
            <w:tcW w:w="10206" w:type="dxa"/>
            <w:gridSpan w:val="2"/>
            <w:shd w:val="clear" w:color="auto" w:fill="F7CAAC" w:themeFill="accent2" w:themeFillTint="66"/>
          </w:tcPr>
          <w:p w14:paraId="419D69BB" w14:textId="77777777" w:rsidR="00933A94" w:rsidRPr="00A77B1F" w:rsidRDefault="00933A94" w:rsidP="00A77B1F">
            <w:pPr>
              <w:jc w:val="center"/>
              <w:rPr>
                <w:rFonts w:cs="Times New Roman"/>
                <w:b/>
                <w:sz w:val="20"/>
                <w:szCs w:val="18"/>
                <w:lang w:val="ro-MD"/>
              </w:rPr>
            </w:pPr>
            <w:r w:rsidRPr="00A77B1F">
              <w:rPr>
                <w:b/>
                <w:sz w:val="20"/>
                <w:szCs w:val="18"/>
                <w:lang w:val="ro-MD"/>
              </w:rPr>
              <w:t>Finanțare combinată (credit + grant)</w:t>
            </w:r>
          </w:p>
        </w:tc>
      </w:tr>
      <w:tr w:rsidR="00933A94" w:rsidRPr="00D32C79" w14:paraId="7998341F" w14:textId="77777777" w:rsidTr="006038E9">
        <w:trPr>
          <w:trHeight w:val="1410"/>
        </w:trPr>
        <w:tc>
          <w:tcPr>
            <w:tcW w:w="3261" w:type="dxa"/>
            <w:shd w:val="clear" w:color="auto" w:fill="FBE4D5" w:themeFill="accent2" w:themeFillTint="33"/>
          </w:tcPr>
          <w:p w14:paraId="1DB84067" w14:textId="77777777" w:rsidR="00933A94" w:rsidRPr="0017714F" w:rsidRDefault="00933A94" w:rsidP="00A77B1F">
            <w:pPr>
              <w:rPr>
                <w:sz w:val="22"/>
                <w:lang w:val="ro-MD"/>
              </w:rPr>
            </w:pPr>
            <w:r w:rsidRPr="0017714F">
              <w:rPr>
                <w:rFonts w:cs="Times New Roman"/>
                <w:bCs/>
                <w:sz w:val="22"/>
                <w:lang w:val="ro-MD"/>
              </w:rPr>
              <w:t>FCA – Facilitatea de Creditare în Agricultură (din martie 2025)</w:t>
            </w:r>
            <w:r w:rsidRPr="0017714F">
              <w:rPr>
                <w:sz w:val="22"/>
                <w:vertAlign w:val="superscript"/>
                <w:lang w:val="ro-MD"/>
              </w:rPr>
              <w:footnoteReference w:id="82"/>
            </w:r>
            <w:r w:rsidRPr="0017714F">
              <w:rPr>
                <w:rFonts w:cs="Times New Roman"/>
                <w:bCs/>
                <w:sz w:val="22"/>
                <w:lang w:val="ro-MD"/>
              </w:rPr>
              <w:t>.</w:t>
            </w:r>
          </w:p>
        </w:tc>
        <w:tc>
          <w:tcPr>
            <w:tcW w:w="6945" w:type="dxa"/>
          </w:tcPr>
          <w:p w14:paraId="408B7DCB" w14:textId="77777777" w:rsidR="00933A94" w:rsidRPr="00A77B1F" w:rsidRDefault="00933A94" w:rsidP="00A77B1F">
            <w:pPr>
              <w:rPr>
                <w:rFonts w:cs="Times New Roman"/>
                <w:bCs/>
                <w:sz w:val="20"/>
                <w:szCs w:val="18"/>
                <w:lang w:val="ro-MD"/>
              </w:rPr>
            </w:pPr>
            <w:r w:rsidRPr="00A77B1F">
              <w:rPr>
                <w:rFonts w:cs="Times New Roman"/>
                <w:bCs/>
                <w:sz w:val="20"/>
                <w:szCs w:val="18"/>
                <w:lang w:val="ro-MD"/>
              </w:rPr>
              <w:t>Credite cu dobândă fixă 5,1%/an, scadență până la 5 ani, plus granturi de până la 30% din finanțare:</w:t>
            </w:r>
          </w:p>
          <w:p w14:paraId="4265AE6F" w14:textId="77777777" w:rsidR="00933A94" w:rsidRPr="00A77B1F" w:rsidRDefault="00933A94" w:rsidP="00A77B1F">
            <w:pPr>
              <w:rPr>
                <w:bCs/>
                <w:sz w:val="20"/>
                <w:szCs w:val="18"/>
                <w:lang w:val="ro-MD"/>
              </w:rPr>
            </w:pPr>
            <w:r w:rsidRPr="00A77B1F">
              <w:rPr>
                <w:bCs/>
                <w:sz w:val="20"/>
                <w:szCs w:val="18"/>
                <w:lang w:val="ro-MD"/>
              </w:rPr>
              <w:t>-Echipamente agricole: până la 2 mil. MDL (5% grant).</w:t>
            </w:r>
          </w:p>
          <w:p w14:paraId="51E1C26C" w14:textId="77777777" w:rsidR="00933A94" w:rsidRPr="00A77B1F" w:rsidRDefault="00933A94" w:rsidP="00A77B1F">
            <w:pPr>
              <w:rPr>
                <w:bCs/>
                <w:sz w:val="20"/>
                <w:szCs w:val="18"/>
                <w:lang w:val="ro-MD"/>
              </w:rPr>
            </w:pPr>
            <w:r w:rsidRPr="00A77B1F">
              <w:rPr>
                <w:bCs/>
                <w:sz w:val="20"/>
                <w:szCs w:val="18"/>
                <w:lang w:val="ro-MD"/>
              </w:rPr>
              <w:t>-Agricultură conservativă: până la 3 mil. MDL pentru grupuri (15% grant) sau 2 mil. MDL pentru fermieri individuali.</w:t>
            </w:r>
          </w:p>
          <w:p w14:paraId="5CEC8ADD" w14:textId="77777777" w:rsidR="00933A94" w:rsidRPr="00A77B1F" w:rsidRDefault="00933A94" w:rsidP="00A77B1F">
            <w:pPr>
              <w:rPr>
                <w:rFonts w:cs="Times New Roman"/>
                <w:bCs/>
                <w:sz w:val="20"/>
                <w:szCs w:val="18"/>
                <w:lang w:val="ro-MD"/>
              </w:rPr>
            </w:pPr>
            <w:r w:rsidRPr="00A77B1F">
              <w:rPr>
                <w:bCs/>
                <w:sz w:val="20"/>
                <w:szCs w:val="18"/>
                <w:lang w:val="ro-MD"/>
              </w:rPr>
              <w:t>-Procesare post-recoltare: până la 5 mil. MDL, cu 30% grant nerambursabil.</w:t>
            </w:r>
          </w:p>
        </w:tc>
      </w:tr>
      <w:tr w:rsidR="00CF34C4" w:rsidRPr="00EC1F80" w14:paraId="769F6C07" w14:textId="77777777" w:rsidTr="00CD63FF">
        <w:trPr>
          <w:trHeight w:val="1403"/>
        </w:trPr>
        <w:tc>
          <w:tcPr>
            <w:tcW w:w="3261" w:type="dxa"/>
            <w:shd w:val="clear" w:color="auto" w:fill="FBE4D5" w:themeFill="accent2" w:themeFillTint="33"/>
          </w:tcPr>
          <w:p w14:paraId="649EB3C4" w14:textId="71E50CC5" w:rsidR="00CF34C4" w:rsidRPr="0017714F" w:rsidRDefault="00CF34C4" w:rsidP="004F6FF7">
            <w:pPr>
              <w:rPr>
                <w:rFonts w:cs="Times New Roman"/>
                <w:bCs/>
                <w:sz w:val="22"/>
                <w:lang w:val="ro-MD"/>
              </w:rPr>
            </w:pPr>
            <w:r w:rsidRPr="0017714F">
              <w:rPr>
                <w:rFonts w:cs="Times New Roman"/>
                <w:bCs/>
                <w:sz w:val="22"/>
                <w:lang w:val="ro-MD"/>
              </w:rPr>
              <w:t>Proiectul „Livada Moldovei”</w:t>
            </w:r>
            <w:r w:rsidRPr="0017714F">
              <w:rPr>
                <w:rFonts w:cs="Times New Roman"/>
                <w:sz w:val="22"/>
                <w:lang w:val="ro-MD"/>
              </w:rPr>
              <w:t xml:space="preserve"> o linie de creditare oferită de către BEI către GRM  </w:t>
            </w:r>
          </w:p>
        </w:tc>
        <w:tc>
          <w:tcPr>
            <w:tcW w:w="6945" w:type="dxa"/>
          </w:tcPr>
          <w:p w14:paraId="376346C9" w14:textId="7B27CEE2" w:rsidR="00CF34C4" w:rsidRPr="00D32C79" w:rsidRDefault="00CF34C4" w:rsidP="004F6FF7">
            <w:pPr>
              <w:widowControl/>
              <w:tabs>
                <w:tab w:val="left" w:pos="450"/>
              </w:tabs>
              <w:autoSpaceDE/>
              <w:autoSpaceDN/>
              <w:spacing w:line="259" w:lineRule="auto"/>
              <w:jc w:val="both"/>
              <w:rPr>
                <w:rFonts w:cs="Times New Roman"/>
                <w:bCs/>
                <w:sz w:val="20"/>
                <w:szCs w:val="20"/>
                <w:lang w:val="ro-MD"/>
              </w:rPr>
            </w:pPr>
            <w:r w:rsidRPr="00D32C79">
              <w:rPr>
                <w:rFonts w:cs="Times New Roman"/>
                <w:bCs/>
                <w:sz w:val="20"/>
                <w:szCs w:val="20"/>
                <w:lang w:val="ro-MD"/>
              </w:rPr>
              <w:t xml:space="preserve">Destinat afacerilor din sectorul horticol și activităților conexe </w:t>
            </w:r>
            <w:r w:rsidRPr="00D32C79">
              <w:rPr>
                <w:rFonts w:cs="Times New Roman"/>
                <w:sz w:val="20"/>
                <w:szCs w:val="20"/>
                <w:lang w:val="ro-MD"/>
              </w:rPr>
              <w:t>este care acordă împrumut prin intermediul băncilor comerciale participante. Creditele sunt destinate modernizării și restructurării lanțului valoric al sectorului horticol, iar în elaborarea proiectelor investiționale se acordă și asistență oferită sub formă de suport și consultanță. 2016. Bugetul total pentru implementarea Proiectul „Livada Moldovei” a constituit 120 mil. EUR</w:t>
            </w:r>
          </w:p>
        </w:tc>
      </w:tr>
      <w:tr w:rsidR="00933A94" w:rsidRPr="00EC1F80" w14:paraId="30DC3823" w14:textId="77777777" w:rsidTr="006038E9">
        <w:trPr>
          <w:trHeight w:val="248"/>
        </w:trPr>
        <w:tc>
          <w:tcPr>
            <w:tcW w:w="10206" w:type="dxa"/>
            <w:gridSpan w:val="2"/>
            <w:shd w:val="clear" w:color="auto" w:fill="C5E0B3" w:themeFill="accent6" w:themeFillTint="66"/>
          </w:tcPr>
          <w:p w14:paraId="5F14826B" w14:textId="77777777" w:rsidR="00933A94" w:rsidRPr="00D32C79" w:rsidRDefault="00933A94" w:rsidP="004F6FF7">
            <w:pPr>
              <w:widowControl/>
              <w:tabs>
                <w:tab w:val="left" w:pos="450"/>
              </w:tabs>
              <w:autoSpaceDE/>
              <w:autoSpaceDN/>
              <w:spacing w:line="259" w:lineRule="auto"/>
              <w:jc w:val="center"/>
              <w:rPr>
                <w:rFonts w:cs="Times New Roman"/>
                <w:b/>
                <w:sz w:val="20"/>
                <w:szCs w:val="20"/>
                <w:lang w:val="ro-MD"/>
              </w:rPr>
            </w:pPr>
            <w:r w:rsidRPr="00D32C79">
              <w:rPr>
                <w:rFonts w:cs="Times New Roman"/>
                <w:b/>
                <w:sz w:val="20"/>
                <w:szCs w:val="20"/>
                <w:lang w:val="ro-MD"/>
              </w:rPr>
              <w:t>Programe combinate cu alte sectoare (industrie, energetică etc.)</w:t>
            </w:r>
          </w:p>
        </w:tc>
      </w:tr>
      <w:tr w:rsidR="00933A94" w:rsidRPr="009D7CCD" w14:paraId="2A04A55E" w14:textId="77777777" w:rsidTr="006038E9">
        <w:trPr>
          <w:trHeight w:val="248"/>
        </w:trPr>
        <w:tc>
          <w:tcPr>
            <w:tcW w:w="3261" w:type="dxa"/>
            <w:shd w:val="clear" w:color="auto" w:fill="E2EFD9" w:themeFill="accent6" w:themeFillTint="33"/>
          </w:tcPr>
          <w:p w14:paraId="0B625476" w14:textId="18D1BC97" w:rsidR="00933A94" w:rsidRPr="0017714F" w:rsidRDefault="00933A94" w:rsidP="004F6FF7">
            <w:pPr>
              <w:rPr>
                <w:sz w:val="22"/>
                <w:lang w:val="ro-MD"/>
              </w:rPr>
            </w:pPr>
            <w:r w:rsidRPr="0017714F">
              <w:rPr>
                <w:rFonts w:cs="Times New Roman"/>
                <w:bCs/>
                <w:sz w:val="22"/>
                <w:lang w:val="ro-MD"/>
              </w:rPr>
              <w:t>UCIMPA (AGGRI)</w:t>
            </w:r>
            <w:r w:rsidRPr="0017714F">
              <w:rPr>
                <w:sz w:val="22"/>
                <w:lang w:val="ro-MD"/>
              </w:rPr>
              <w:footnoteReference w:id="83"/>
            </w:r>
          </w:p>
        </w:tc>
        <w:tc>
          <w:tcPr>
            <w:tcW w:w="6945" w:type="dxa"/>
          </w:tcPr>
          <w:p w14:paraId="564ED9C1" w14:textId="77777777" w:rsidR="00933A94" w:rsidRPr="00D32C79" w:rsidRDefault="00933A94" w:rsidP="004F6FF7">
            <w:pPr>
              <w:widowControl/>
              <w:tabs>
                <w:tab w:val="left" w:pos="450"/>
              </w:tabs>
              <w:autoSpaceDE/>
              <w:autoSpaceDN/>
              <w:spacing w:line="259" w:lineRule="auto"/>
              <w:jc w:val="both"/>
              <w:rPr>
                <w:rFonts w:cs="Times New Roman"/>
                <w:bCs/>
                <w:sz w:val="20"/>
                <w:szCs w:val="20"/>
                <w:lang w:val="ro-MD"/>
              </w:rPr>
            </w:pPr>
            <w:r w:rsidRPr="00D32C79">
              <w:rPr>
                <w:rFonts w:cs="Times New Roman"/>
                <w:bCs/>
                <w:sz w:val="20"/>
                <w:szCs w:val="20"/>
                <w:lang w:val="ro-MD"/>
              </w:rPr>
              <w:t>Primul apel al proiectului AGGRI (2025) oferă granturi de până la 1 mil. USD (max. 50% din investiția eligibilă) pentru modernizarea exploatațiilor zootehnice și investiții în eficiență energetică, biogaz și panouri fotovoltaice</w:t>
            </w:r>
          </w:p>
        </w:tc>
      </w:tr>
      <w:tr w:rsidR="00CF34C4" w:rsidRPr="00EC1F80" w14:paraId="58CAB37E" w14:textId="77777777" w:rsidTr="006038E9">
        <w:trPr>
          <w:trHeight w:val="248"/>
        </w:trPr>
        <w:tc>
          <w:tcPr>
            <w:tcW w:w="3261" w:type="dxa"/>
            <w:shd w:val="clear" w:color="auto" w:fill="E2EFD9" w:themeFill="accent6" w:themeFillTint="33"/>
          </w:tcPr>
          <w:p w14:paraId="0BDC2DB2" w14:textId="77777777" w:rsidR="00CD63FF" w:rsidRPr="0017714F" w:rsidRDefault="00CF34C4" w:rsidP="004F6FF7">
            <w:pPr>
              <w:rPr>
                <w:rFonts w:cs="Times New Roman"/>
                <w:bCs/>
                <w:sz w:val="22"/>
                <w:lang w:val="ro-MD"/>
              </w:rPr>
            </w:pPr>
            <w:r w:rsidRPr="0017714F">
              <w:rPr>
                <w:rFonts w:cs="Times New Roman"/>
                <w:bCs/>
                <w:sz w:val="22"/>
                <w:lang w:val="ro-MD"/>
              </w:rPr>
              <w:t xml:space="preserve">Proiectul de Reziliență Rurală, </w:t>
            </w:r>
          </w:p>
          <w:p w14:paraId="7A9A7C1D" w14:textId="1CCD5254" w:rsidR="00CF34C4" w:rsidRPr="0017714F" w:rsidRDefault="00CF34C4" w:rsidP="004F6FF7">
            <w:pPr>
              <w:rPr>
                <w:rFonts w:cs="Times New Roman"/>
                <w:bCs/>
                <w:sz w:val="22"/>
                <w:lang w:val="ro-MD"/>
              </w:rPr>
            </w:pPr>
            <w:r w:rsidRPr="0017714F">
              <w:rPr>
                <w:rFonts w:cs="Times New Roman"/>
                <w:bCs/>
                <w:sz w:val="22"/>
                <w:lang w:val="ro-MD"/>
              </w:rPr>
              <w:lastRenderedPageBreak/>
              <w:t>FIDA 7</w:t>
            </w:r>
          </w:p>
        </w:tc>
        <w:tc>
          <w:tcPr>
            <w:tcW w:w="6945" w:type="dxa"/>
          </w:tcPr>
          <w:p w14:paraId="13986796" w14:textId="413CA5CD" w:rsidR="00CF34C4" w:rsidRPr="00D32C79" w:rsidRDefault="00CF34C4" w:rsidP="00CD63FF">
            <w:pPr>
              <w:jc w:val="both"/>
              <w:rPr>
                <w:rFonts w:cs="Times New Roman"/>
                <w:bCs/>
                <w:sz w:val="20"/>
                <w:szCs w:val="20"/>
                <w:lang w:val="ro-MD"/>
              </w:rPr>
            </w:pPr>
            <w:r w:rsidRPr="00D32C79">
              <w:rPr>
                <w:rFonts w:cs="Times New Roman"/>
                <w:bCs/>
                <w:sz w:val="20"/>
                <w:szCs w:val="20"/>
                <w:lang w:val="ro-MD"/>
              </w:rPr>
              <w:lastRenderedPageBreak/>
              <w:t xml:space="preserve">Orientat spre a stimula activitatea antreprenorială în mediul rural, în special pentru </w:t>
            </w:r>
            <w:r w:rsidRPr="00D32C79">
              <w:rPr>
                <w:rFonts w:cs="Times New Roman"/>
                <w:bCs/>
                <w:sz w:val="20"/>
                <w:szCs w:val="20"/>
                <w:lang w:val="ro-MD"/>
              </w:rPr>
              <w:lastRenderedPageBreak/>
              <w:t>întreprinderile micro și cele administrate de tineri.</w:t>
            </w:r>
            <w:r w:rsidRPr="00D32C79">
              <w:rPr>
                <w:sz w:val="20"/>
                <w:szCs w:val="20"/>
                <w:lang w:val="ro-MD"/>
              </w:rPr>
              <w:t xml:space="preserve"> </w:t>
            </w:r>
            <w:r w:rsidRPr="00D32C79">
              <w:rPr>
                <w:rFonts w:cs="Times New Roman"/>
                <w:sz w:val="20"/>
                <w:szCs w:val="20"/>
                <w:lang w:val="ro-MD"/>
              </w:rPr>
              <w:t>Bugetul total al proiectului constituie 23,7 mil. USD, din care 18,2 mil. USD - credit pe termen lung, iar 5,5 milioane sub formă de grant. Inițial, era planificat ca proiectul să ajute 450 micro antreprenori, 150 tineri antreprenori și 20-25 IMM-uri.</w:t>
            </w:r>
          </w:p>
        </w:tc>
      </w:tr>
    </w:tbl>
    <w:p w14:paraId="058C853E" w14:textId="77777777" w:rsidR="0017714F" w:rsidRDefault="0017714F" w:rsidP="0017714F">
      <w:pPr>
        <w:rPr>
          <w:rStyle w:val="Capitol"/>
          <w:sz w:val="20"/>
          <w:lang w:val="ro-MD"/>
        </w:rPr>
      </w:pPr>
    </w:p>
    <w:p w14:paraId="4F30B59B" w14:textId="77777777" w:rsidR="0017714F" w:rsidRDefault="0017714F" w:rsidP="0017714F">
      <w:pPr>
        <w:rPr>
          <w:rStyle w:val="Capitol"/>
          <w:sz w:val="20"/>
          <w:lang w:val="ro-MD"/>
        </w:rPr>
      </w:pPr>
    </w:p>
    <w:p w14:paraId="5BA2C9FB" w14:textId="58E5DA80" w:rsidR="006038E9" w:rsidRPr="00D32C79" w:rsidRDefault="00035019" w:rsidP="00B15C67">
      <w:pPr>
        <w:pStyle w:val="Anexe"/>
        <w:rPr>
          <w:b w:val="0"/>
          <w:lang w:val="ro-MD"/>
        </w:rPr>
      </w:pPr>
      <w:bookmarkStart w:id="242" w:name="_Toc209917721"/>
      <w:r w:rsidRPr="00D32C79">
        <w:rPr>
          <w:lang w:val="ro-MD"/>
        </w:rPr>
        <w:t>Anex</w:t>
      </w:r>
      <w:r w:rsidR="00B56A1A" w:rsidRPr="00D32C79">
        <w:rPr>
          <w:lang w:val="ro-MD"/>
        </w:rPr>
        <w:t xml:space="preserve">a </w:t>
      </w:r>
      <w:r w:rsidR="00D14CF8" w:rsidRPr="00D32C79">
        <w:rPr>
          <w:lang w:val="ro-MD"/>
        </w:rPr>
        <w:t>7</w:t>
      </w:r>
      <w:r w:rsidR="00B56A1A" w:rsidRPr="00D32C79">
        <w:rPr>
          <w:lang w:val="ro-MD"/>
        </w:rPr>
        <w:t>.</w:t>
      </w:r>
      <w:r w:rsidRPr="00D32C79">
        <w:rPr>
          <w:lang w:val="ro-MD"/>
        </w:rPr>
        <w:t xml:space="preserve"> </w:t>
      </w:r>
      <w:r w:rsidR="00B15C67" w:rsidRPr="00D32C79">
        <w:rPr>
          <w:lang w:val="ro-MD"/>
        </w:rPr>
        <w:t>Subvenții în Agricultură. Impact pozitiv și negativ asupra biodiversității</w:t>
      </w:r>
      <w:bookmarkEnd w:id="242"/>
    </w:p>
    <w:p w14:paraId="0F2B8EE8" w14:textId="77777777" w:rsidR="006038E9" w:rsidRPr="00D32C79" w:rsidRDefault="006038E9" w:rsidP="006038E9">
      <w:pPr>
        <w:rPr>
          <w:rStyle w:val="Capitol"/>
          <w:sz w:val="20"/>
          <w:szCs w:val="20"/>
          <w:lang w:val="ro-MD"/>
        </w:rPr>
      </w:pPr>
    </w:p>
    <w:tbl>
      <w:tblPr>
        <w:tblStyle w:val="TableGrid"/>
        <w:tblW w:w="10218" w:type="dxa"/>
        <w:tblInd w:w="-5" w:type="dxa"/>
        <w:tblLayout w:type="fixed"/>
        <w:tblLook w:val="04A0" w:firstRow="1" w:lastRow="0" w:firstColumn="1" w:lastColumn="0" w:noHBand="0" w:noVBand="1"/>
      </w:tblPr>
      <w:tblGrid>
        <w:gridCol w:w="1276"/>
        <w:gridCol w:w="2693"/>
        <w:gridCol w:w="1284"/>
        <w:gridCol w:w="2268"/>
        <w:gridCol w:w="2697"/>
      </w:tblGrid>
      <w:tr w:rsidR="006038E9" w:rsidRPr="00D32C79" w14:paraId="6E700AFB" w14:textId="77777777" w:rsidTr="0057403B">
        <w:trPr>
          <w:trHeight w:val="238"/>
        </w:trPr>
        <w:tc>
          <w:tcPr>
            <w:tcW w:w="1276" w:type="dxa"/>
            <w:vMerge w:val="restart"/>
            <w:shd w:val="clear" w:color="auto" w:fill="FFFFFF" w:themeFill="background1"/>
          </w:tcPr>
          <w:p w14:paraId="15162344" w14:textId="77777777" w:rsidR="006038E9" w:rsidRPr="00D32C79" w:rsidRDefault="006038E9" w:rsidP="004F6FF7">
            <w:pPr>
              <w:jc w:val="center"/>
              <w:rPr>
                <w:b/>
                <w:bCs/>
                <w:sz w:val="20"/>
                <w:szCs w:val="20"/>
                <w:lang w:val="ro-MD"/>
              </w:rPr>
            </w:pPr>
            <w:r w:rsidRPr="00D32C79">
              <w:rPr>
                <w:b/>
                <w:bCs/>
                <w:sz w:val="20"/>
                <w:szCs w:val="20"/>
                <w:lang w:val="ro-MD"/>
              </w:rPr>
              <w:t>Tipul subvenției</w:t>
            </w:r>
          </w:p>
        </w:tc>
        <w:tc>
          <w:tcPr>
            <w:tcW w:w="2693" w:type="dxa"/>
            <w:vMerge w:val="restart"/>
            <w:shd w:val="clear" w:color="auto" w:fill="FFFFFF" w:themeFill="background1"/>
          </w:tcPr>
          <w:p w14:paraId="0D539809" w14:textId="77777777" w:rsidR="006038E9" w:rsidRPr="00D32C79" w:rsidRDefault="006038E9" w:rsidP="004F6FF7">
            <w:pPr>
              <w:jc w:val="center"/>
              <w:rPr>
                <w:b/>
                <w:bCs/>
                <w:sz w:val="20"/>
                <w:szCs w:val="20"/>
                <w:lang w:val="ro-MD"/>
              </w:rPr>
            </w:pPr>
            <w:r w:rsidRPr="00D32C79">
              <w:rPr>
                <w:b/>
                <w:bCs/>
                <w:sz w:val="20"/>
                <w:szCs w:val="20"/>
                <w:lang w:val="ro-MD"/>
              </w:rPr>
              <w:t>Descrierea</w:t>
            </w:r>
          </w:p>
        </w:tc>
        <w:tc>
          <w:tcPr>
            <w:tcW w:w="1284" w:type="dxa"/>
            <w:vMerge w:val="restart"/>
            <w:shd w:val="clear" w:color="auto" w:fill="FFFFFF" w:themeFill="background1"/>
          </w:tcPr>
          <w:p w14:paraId="5AFC4AD0" w14:textId="77777777" w:rsidR="006038E9" w:rsidRPr="00D32C79" w:rsidRDefault="006038E9" w:rsidP="004F6FF7">
            <w:pPr>
              <w:jc w:val="center"/>
              <w:rPr>
                <w:b/>
                <w:bCs/>
                <w:sz w:val="20"/>
                <w:szCs w:val="20"/>
                <w:lang w:val="ro-MD"/>
              </w:rPr>
            </w:pPr>
            <w:r w:rsidRPr="00D32C79">
              <w:rPr>
                <w:b/>
                <w:bCs/>
                <w:sz w:val="20"/>
                <w:szCs w:val="20"/>
                <w:lang w:val="ro-MD"/>
              </w:rPr>
              <w:t>Beneficiari</w:t>
            </w:r>
          </w:p>
        </w:tc>
        <w:tc>
          <w:tcPr>
            <w:tcW w:w="4965" w:type="dxa"/>
            <w:gridSpan w:val="2"/>
            <w:shd w:val="clear" w:color="auto" w:fill="FFFFFF" w:themeFill="background1"/>
          </w:tcPr>
          <w:p w14:paraId="1BCEFA96" w14:textId="77777777" w:rsidR="006038E9" w:rsidRPr="00D32C79" w:rsidRDefault="006038E9" w:rsidP="004F6FF7">
            <w:pPr>
              <w:jc w:val="center"/>
              <w:rPr>
                <w:b/>
                <w:bCs/>
                <w:sz w:val="20"/>
                <w:szCs w:val="20"/>
                <w:lang w:val="ro-MD"/>
              </w:rPr>
            </w:pPr>
            <w:r w:rsidRPr="00D32C79">
              <w:rPr>
                <w:b/>
                <w:bCs/>
                <w:sz w:val="20"/>
                <w:szCs w:val="20"/>
                <w:lang w:val="ro-MD"/>
              </w:rPr>
              <w:t xml:space="preserve">Impact </w:t>
            </w:r>
          </w:p>
        </w:tc>
      </w:tr>
      <w:tr w:rsidR="006038E9" w:rsidRPr="00D32C79" w14:paraId="44229569" w14:textId="77777777" w:rsidTr="0057403B">
        <w:trPr>
          <w:trHeight w:val="231"/>
        </w:trPr>
        <w:tc>
          <w:tcPr>
            <w:tcW w:w="1276" w:type="dxa"/>
            <w:vMerge/>
            <w:shd w:val="clear" w:color="auto" w:fill="FFFFFF" w:themeFill="background1"/>
          </w:tcPr>
          <w:p w14:paraId="5B622BC1" w14:textId="77777777" w:rsidR="006038E9" w:rsidRPr="00D32C79" w:rsidRDefault="006038E9" w:rsidP="004F6FF7">
            <w:pPr>
              <w:jc w:val="center"/>
              <w:rPr>
                <w:b/>
                <w:bCs/>
                <w:sz w:val="20"/>
                <w:szCs w:val="20"/>
                <w:lang w:val="ro-MD"/>
              </w:rPr>
            </w:pPr>
          </w:p>
        </w:tc>
        <w:tc>
          <w:tcPr>
            <w:tcW w:w="2693" w:type="dxa"/>
            <w:vMerge/>
            <w:shd w:val="clear" w:color="auto" w:fill="FFFFFF" w:themeFill="background1"/>
          </w:tcPr>
          <w:p w14:paraId="60356C98" w14:textId="77777777" w:rsidR="006038E9" w:rsidRPr="00D32C79" w:rsidRDefault="006038E9" w:rsidP="004F6FF7">
            <w:pPr>
              <w:jc w:val="center"/>
              <w:rPr>
                <w:b/>
                <w:bCs/>
                <w:sz w:val="20"/>
                <w:szCs w:val="20"/>
                <w:lang w:val="ro-MD"/>
              </w:rPr>
            </w:pPr>
          </w:p>
        </w:tc>
        <w:tc>
          <w:tcPr>
            <w:tcW w:w="1284" w:type="dxa"/>
            <w:vMerge/>
            <w:shd w:val="clear" w:color="auto" w:fill="FFFFFF" w:themeFill="background1"/>
          </w:tcPr>
          <w:p w14:paraId="7C93E91E" w14:textId="77777777" w:rsidR="006038E9" w:rsidRPr="00D32C79" w:rsidRDefault="006038E9" w:rsidP="004F6FF7">
            <w:pPr>
              <w:jc w:val="center"/>
              <w:rPr>
                <w:b/>
                <w:bCs/>
                <w:sz w:val="20"/>
                <w:szCs w:val="20"/>
                <w:lang w:val="ro-MD"/>
              </w:rPr>
            </w:pPr>
          </w:p>
        </w:tc>
        <w:tc>
          <w:tcPr>
            <w:tcW w:w="2268" w:type="dxa"/>
            <w:shd w:val="clear" w:color="auto" w:fill="FFFFFF" w:themeFill="background1"/>
          </w:tcPr>
          <w:p w14:paraId="5163254D" w14:textId="77777777" w:rsidR="006038E9" w:rsidRPr="00D32C79" w:rsidRDefault="006038E9" w:rsidP="004F6FF7">
            <w:pPr>
              <w:jc w:val="center"/>
              <w:rPr>
                <w:b/>
                <w:bCs/>
                <w:sz w:val="20"/>
                <w:szCs w:val="20"/>
                <w:lang w:val="ro-MD"/>
              </w:rPr>
            </w:pPr>
            <w:r w:rsidRPr="00D32C79">
              <w:rPr>
                <w:b/>
                <w:bCs/>
                <w:sz w:val="20"/>
                <w:szCs w:val="20"/>
                <w:lang w:val="ro-MD"/>
              </w:rPr>
              <w:t>Pozitiv</w:t>
            </w:r>
          </w:p>
        </w:tc>
        <w:tc>
          <w:tcPr>
            <w:tcW w:w="2697" w:type="dxa"/>
            <w:shd w:val="clear" w:color="auto" w:fill="FFFFFF" w:themeFill="background1"/>
          </w:tcPr>
          <w:p w14:paraId="639AC91F" w14:textId="77777777" w:rsidR="006038E9" w:rsidRPr="00D32C79" w:rsidRDefault="006038E9" w:rsidP="004F6FF7">
            <w:pPr>
              <w:jc w:val="center"/>
              <w:rPr>
                <w:b/>
                <w:bCs/>
                <w:sz w:val="20"/>
                <w:szCs w:val="20"/>
                <w:lang w:val="ro-MD"/>
              </w:rPr>
            </w:pPr>
            <w:r w:rsidRPr="00D32C79">
              <w:rPr>
                <w:b/>
                <w:bCs/>
                <w:sz w:val="20"/>
                <w:szCs w:val="20"/>
                <w:lang w:val="ro-MD"/>
              </w:rPr>
              <w:t>Negativ</w:t>
            </w:r>
          </w:p>
        </w:tc>
      </w:tr>
      <w:tr w:rsidR="006038E9" w:rsidRPr="00D32C79" w14:paraId="63650407" w14:textId="77777777" w:rsidTr="006038E9">
        <w:trPr>
          <w:trHeight w:val="208"/>
        </w:trPr>
        <w:tc>
          <w:tcPr>
            <w:tcW w:w="10218" w:type="dxa"/>
            <w:gridSpan w:val="5"/>
            <w:shd w:val="clear" w:color="auto" w:fill="FFF2CC" w:themeFill="accent4" w:themeFillTint="33"/>
          </w:tcPr>
          <w:p w14:paraId="7DCAAD3D" w14:textId="77777777" w:rsidR="006038E9" w:rsidRPr="00D32C79" w:rsidRDefault="006038E9" w:rsidP="004F6FF7">
            <w:pPr>
              <w:ind w:left="708" w:hanging="708"/>
              <w:jc w:val="center"/>
              <w:rPr>
                <w:rFonts w:cs="Times New Roman"/>
                <w:sz w:val="20"/>
                <w:szCs w:val="20"/>
                <w:lang w:val="ro-MD"/>
              </w:rPr>
            </w:pPr>
            <w:r w:rsidRPr="00D32C79">
              <w:rPr>
                <w:rFonts w:cs="Times New Roman"/>
                <w:b/>
                <w:bCs/>
                <w:sz w:val="20"/>
                <w:szCs w:val="20"/>
                <w:lang w:val="ro-MD"/>
              </w:rPr>
              <w:t>Producerea pe teren protejat</w:t>
            </w:r>
          </w:p>
        </w:tc>
      </w:tr>
      <w:tr w:rsidR="006038E9" w:rsidRPr="00BB54EC" w14:paraId="7B82B4CE" w14:textId="77777777" w:rsidTr="0057403B">
        <w:trPr>
          <w:trHeight w:val="1070"/>
        </w:trPr>
        <w:tc>
          <w:tcPr>
            <w:tcW w:w="1276" w:type="dxa"/>
            <w:shd w:val="clear" w:color="auto" w:fill="FFF2CC" w:themeFill="accent4" w:themeFillTint="33"/>
          </w:tcPr>
          <w:p w14:paraId="35587EF3" w14:textId="536E36F8" w:rsidR="006038E9" w:rsidRPr="00D32C79" w:rsidRDefault="006038E9" w:rsidP="004F6FF7">
            <w:pPr>
              <w:tabs>
                <w:tab w:val="center" w:pos="684"/>
              </w:tabs>
              <w:rPr>
                <w:rFonts w:cs="Times New Roman"/>
                <w:sz w:val="20"/>
                <w:szCs w:val="20"/>
                <w:lang w:val="ro-MD"/>
              </w:rPr>
            </w:pPr>
            <w:r w:rsidRPr="00D32C79">
              <w:rPr>
                <w:rFonts w:cs="Times New Roman"/>
                <w:sz w:val="20"/>
                <w:szCs w:val="20"/>
                <w:lang w:val="ro-MD"/>
              </w:rPr>
              <w:t xml:space="preserve">Submăsura SP_2.1: finanțare pentru sere/solarii, echipamentesisteme de mediu (folii AGRIL, control microcli-matic), materiale de construcții, utilaje </w:t>
            </w:r>
          </w:p>
        </w:tc>
        <w:tc>
          <w:tcPr>
            <w:tcW w:w="2693" w:type="dxa"/>
            <w:shd w:val="clear" w:color="auto" w:fill="FFF2CC" w:themeFill="accent4" w:themeFillTint="33"/>
          </w:tcPr>
          <w:p w14:paraId="5F173BCC" w14:textId="77777777" w:rsidR="006038E9" w:rsidRPr="00D32C79" w:rsidRDefault="006038E9" w:rsidP="004F6FF7">
            <w:pPr>
              <w:jc w:val="both"/>
              <w:rPr>
                <w:rFonts w:cs="Times New Roman"/>
                <w:sz w:val="20"/>
                <w:szCs w:val="20"/>
                <w:lang w:val="ro-MD"/>
              </w:rPr>
            </w:pPr>
            <w:r w:rsidRPr="00D32C79">
              <w:rPr>
                <w:rFonts w:cs="Times New Roman"/>
                <w:sz w:val="20"/>
                <w:szCs w:val="20"/>
                <w:lang w:val="ro-MD"/>
              </w:rPr>
              <w:t>În a. 2024 au fost acordate 5,98 mil. lei sub formă de subvenții pentru 18 beneficiari, rezultând 6,15 ha sere și 0,208 ha tuneluri noi ori reconstruite.</w:t>
            </w:r>
          </w:p>
          <w:p w14:paraId="1F0AF42A" w14:textId="6D4737FC" w:rsidR="006038E9" w:rsidRPr="00D32C79" w:rsidRDefault="006038E9" w:rsidP="004F6FF7">
            <w:pPr>
              <w:jc w:val="both"/>
              <w:rPr>
                <w:rFonts w:cs="Times New Roman"/>
                <w:sz w:val="20"/>
                <w:szCs w:val="20"/>
                <w:lang w:val="ro-MD"/>
              </w:rPr>
            </w:pPr>
            <w:r w:rsidRPr="00D32C79">
              <w:rPr>
                <w:rFonts w:cs="Times New Roman"/>
                <w:sz w:val="20"/>
                <w:szCs w:val="20"/>
                <w:lang w:val="ro-MD"/>
              </w:rPr>
              <w:t xml:space="preserve"> La nivelul categoriei “culturi protejate” au fost autorizate 58 de cereri, cu investiții totale de 16,1 mil. lei (sprijin- 50% pentru module/ echipamente, 30%  pentru materiale de construcție și 25% (max. 300 mii lei) pentru utilaje de întreținere și protecție). </w:t>
            </w:r>
          </w:p>
          <w:p w14:paraId="0245B878" w14:textId="0908CFA8" w:rsidR="006038E9" w:rsidRPr="00D32C79" w:rsidRDefault="006038E9" w:rsidP="004F6FF7">
            <w:pPr>
              <w:jc w:val="both"/>
              <w:rPr>
                <w:rFonts w:cs="Times New Roman"/>
                <w:sz w:val="20"/>
                <w:szCs w:val="20"/>
                <w:lang w:val="ro-MD"/>
              </w:rPr>
            </w:pPr>
            <w:r w:rsidRPr="00D32C79">
              <w:rPr>
                <w:rFonts w:cs="Times New Roman"/>
                <w:sz w:val="20"/>
                <w:szCs w:val="20"/>
                <w:lang w:val="ro-MD"/>
              </w:rPr>
              <w:t>Mecanizarea este cea mai mare componentă: 1.196 de cereri autorizate (145,8 mil. lei).</w:t>
            </w:r>
          </w:p>
        </w:tc>
        <w:tc>
          <w:tcPr>
            <w:tcW w:w="1284" w:type="dxa"/>
            <w:shd w:val="clear" w:color="auto" w:fill="FFF2CC" w:themeFill="accent4" w:themeFillTint="33"/>
          </w:tcPr>
          <w:p w14:paraId="47C27277" w14:textId="77777777" w:rsidR="006038E9" w:rsidRPr="00D32C79" w:rsidRDefault="006038E9" w:rsidP="004F6FF7">
            <w:pPr>
              <w:rPr>
                <w:rFonts w:cs="Times New Roman"/>
                <w:sz w:val="20"/>
                <w:szCs w:val="20"/>
                <w:lang w:val="ro-MD"/>
              </w:rPr>
            </w:pPr>
            <w:r w:rsidRPr="00D32C79">
              <w:rPr>
                <w:rFonts w:cs="Times New Roman"/>
                <w:sz w:val="20"/>
                <w:szCs w:val="20"/>
                <w:lang w:val="ro-MD"/>
              </w:rPr>
              <w:t>Producători agricoli de legume, plante aromatice, medicinale, struguri.</w:t>
            </w:r>
          </w:p>
          <w:p w14:paraId="09AE12C8" w14:textId="77777777" w:rsidR="006038E9" w:rsidRPr="00D32C79" w:rsidRDefault="006038E9" w:rsidP="004F6FF7">
            <w:pPr>
              <w:rPr>
                <w:rFonts w:cs="Times New Roman"/>
                <w:sz w:val="20"/>
                <w:szCs w:val="20"/>
                <w:lang w:val="ro-MD"/>
              </w:rPr>
            </w:pPr>
          </w:p>
          <w:p w14:paraId="76133B13" w14:textId="77777777" w:rsidR="006038E9" w:rsidRPr="00D32C79" w:rsidRDefault="006038E9" w:rsidP="004F6FF7">
            <w:pPr>
              <w:ind w:right="890"/>
              <w:rPr>
                <w:rFonts w:cs="Times New Roman"/>
                <w:sz w:val="20"/>
                <w:szCs w:val="20"/>
                <w:lang w:val="ro-MD"/>
              </w:rPr>
            </w:pPr>
          </w:p>
        </w:tc>
        <w:tc>
          <w:tcPr>
            <w:tcW w:w="2268" w:type="dxa"/>
            <w:shd w:val="clear" w:color="auto" w:fill="FFF2CC" w:themeFill="accent4" w:themeFillTint="33"/>
          </w:tcPr>
          <w:p w14:paraId="5ACE3F7D" w14:textId="5FBAF4C2" w:rsidR="006038E9" w:rsidRPr="00D32C79" w:rsidRDefault="006038E9" w:rsidP="004F6FF7">
            <w:pPr>
              <w:rPr>
                <w:rFonts w:cs="Times New Roman"/>
                <w:sz w:val="20"/>
                <w:szCs w:val="20"/>
                <w:lang w:val="ro-MD"/>
              </w:rPr>
            </w:pPr>
            <w:r w:rsidRPr="00D32C79">
              <w:rPr>
                <w:rFonts w:cs="Times New Roman"/>
                <w:sz w:val="20"/>
                <w:szCs w:val="20"/>
                <w:lang w:val="ro-MD"/>
              </w:rPr>
              <w:t xml:space="preserve">- Diversificarea producției (legume, plante aromatice/ medicinale) </w:t>
            </w:r>
            <w:r w:rsidRPr="00D32C79">
              <w:rPr>
                <w:rFonts w:cs="Times New Roman"/>
                <w:sz w:val="20"/>
                <w:szCs w:val="20"/>
                <w:lang w:val="ro-MD"/>
              </w:rPr>
              <w:br/>
              <w:t>- Reducerea presiunii monoculturilor asupra solului</w:t>
            </w:r>
            <w:r w:rsidRPr="00D32C79">
              <w:rPr>
                <w:rFonts w:cs="Times New Roman"/>
                <w:sz w:val="20"/>
                <w:szCs w:val="20"/>
                <w:lang w:val="ro-MD"/>
              </w:rPr>
              <w:br/>
              <w:t xml:space="preserve">- Condiții mai bune pentru polenizatori </w:t>
            </w:r>
            <w:r w:rsidRPr="00D32C79">
              <w:rPr>
                <w:rFonts w:cs="Times New Roman"/>
                <w:sz w:val="20"/>
                <w:szCs w:val="20"/>
                <w:lang w:val="ro-MD"/>
              </w:rPr>
              <w:br/>
              <w:t xml:space="preserve">- Sporirea activității biotice și habitat pentru entofaună și avifaună. </w:t>
            </w:r>
          </w:p>
        </w:tc>
        <w:tc>
          <w:tcPr>
            <w:tcW w:w="2697" w:type="dxa"/>
            <w:shd w:val="clear" w:color="auto" w:fill="FFF2CC" w:themeFill="accent4" w:themeFillTint="33"/>
          </w:tcPr>
          <w:p w14:paraId="3566745B" w14:textId="64673DD5" w:rsidR="006038E9" w:rsidRPr="00D32C79" w:rsidRDefault="006038E9" w:rsidP="004F6FF7">
            <w:pPr>
              <w:rPr>
                <w:rFonts w:cs="Times New Roman"/>
                <w:sz w:val="20"/>
                <w:szCs w:val="20"/>
                <w:lang w:val="ro-MD"/>
              </w:rPr>
            </w:pPr>
            <w:r w:rsidRPr="00D32C79">
              <w:rPr>
                <w:rFonts w:cs="Times New Roman"/>
                <w:sz w:val="20"/>
                <w:szCs w:val="20"/>
                <w:lang w:val="ro-MD"/>
              </w:rPr>
              <w:t>- Presiune pe resursele de apă și de sol</w:t>
            </w:r>
            <w:r w:rsidR="00C53DF4" w:rsidRPr="00D32C79">
              <w:rPr>
                <w:rFonts w:cs="Times New Roman"/>
                <w:sz w:val="20"/>
                <w:szCs w:val="20"/>
                <w:lang w:val="ro-MD"/>
              </w:rPr>
              <w:t>;</w:t>
            </w:r>
            <w:r w:rsidRPr="00D32C79">
              <w:rPr>
                <w:rFonts w:cs="Times New Roman"/>
                <w:sz w:val="20"/>
                <w:szCs w:val="20"/>
                <w:lang w:val="ro-MD"/>
              </w:rPr>
              <w:br/>
              <w:t>- Subvenții diferențiate mari pentru legume pot stimula concentrarea excesivă pe culturi intensive și pot duce la utilizarea excesivă a materialelor plastice în sere</w:t>
            </w:r>
            <w:r w:rsidR="00C53DF4" w:rsidRPr="00D32C79">
              <w:rPr>
                <w:rFonts w:cs="Times New Roman"/>
                <w:sz w:val="20"/>
                <w:szCs w:val="20"/>
                <w:lang w:val="ro-MD"/>
              </w:rPr>
              <w:t>;</w:t>
            </w:r>
          </w:p>
          <w:p w14:paraId="368A87A6" w14:textId="51FD3323" w:rsidR="006038E9" w:rsidRPr="00D32C79" w:rsidRDefault="006038E9" w:rsidP="004F6FF7">
            <w:pPr>
              <w:widowControl/>
              <w:tabs>
                <w:tab w:val="left" w:pos="450"/>
              </w:tabs>
              <w:autoSpaceDE/>
              <w:autoSpaceDN/>
              <w:spacing w:line="259" w:lineRule="auto"/>
              <w:rPr>
                <w:rFonts w:cs="Times New Roman"/>
                <w:sz w:val="20"/>
                <w:szCs w:val="20"/>
                <w:lang w:val="ro-MD"/>
              </w:rPr>
            </w:pPr>
            <w:r w:rsidRPr="00D32C79">
              <w:rPr>
                <w:rFonts w:cs="Times New Roman"/>
                <w:sz w:val="20"/>
                <w:szCs w:val="20"/>
                <w:lang w:val="ro-MD"/>
              </w:rPr>
              <w:t xml:space="preserve">- </w:t>
            </w:r>
            <w:r w:rsidR="00C53DF4" w:rsidRPr="00D32C79">
              <w:rPr>
                <w:rFonts w:cs="Times New Roman"/>
                <w:sz w:val="20"/>
                <w:szCs w:val="20"/>
                <w:lang w:val="ro-MD"/>
              </w:rPr>
              <w:t xml:space="preserve">Există un </w:t>
            </w:r>
            <w:r w:rsidRPr="00D32C79">
              <w:rPr>
                <w:rFonts w:cs="Times New Roman"/>
                <w:sz w:val="20"/>
                <w:szCs w:val="20"/>
                <w:lang w:val="ro-MD"/>
              </w:rPr>
              <w:t xml:space="preserve">management </w:t>
            </w:r>
            <w:r w:rsidR="00C53DF4" w:rsidRPr="00D32C79">
              <w:rPr>
                <w:rFonts w:cs="Times New Roman"/>
                <w:sz w:val="20"/>
                <w:szCs w:val="20"/>
                <w:lang w:val="ro-MD"/>
              </w:rPr>
              <w:t>insuficient asupra folosirii</w:t>
            </w:r>
            <w:r w:rsidRPr="00D32C79">
              <w:rPr>
                <w:rFonts w:cs="Times New Roman"/>
                <w:sz w:val="20"/>
                <w:szCs w:val="20"/>
                <w:lang w:val="ro-MD"/>
              </w:rPr>
              <w:t xml:space="preserve"> materialelor</w:t>
            </w:r>
            <w:r w:rsidR="00C53DF4" w:rsidRPr="00D32C79">
              <w:rPr>
                <w:rFonts w:cs="Times New Roman"/>
                <w:sz w:val="20"/>
                <w:szCs w:val="20"/>
                <w:lang w:val="ro-MD"/>
              </w:rPr>
              <w:t xml:space="preserve"> de </w:t>
            </w:r>
            <w:r w:rsidRPr="00D32C79">
              <w:rPr>
                <w:rFonts w:cs="Times New Roman"/>
                <w:sz w:val="20"/>
                <w:szCs w:val="20"/>
                <w:lang w:val="ro-MD"/>
              </w:rPr>
              <w:t xml:space="preserve">lastic) și </w:t>
            </w:r>
            <w:r w:rsidR="00C53DF4" w:rsidRPr="00D32C79">
              <w:rPr>
                <w:rFonts w:cs="Times New Roman"/>
                <w:sz w:val="20"/>
                <w:szCs w:val="20"/>
                <w:lang w:val="ro-MD"/>
              </w:rPr>
              <w:t xml:space="preserve">al </w:t>
            </w:r>
            <w:r w:rsidRPr="00D32C79">
              <w:rPr>
                <w:rFonts w:cs="Times New Roman"/>
                <w:sz w:val="20"/>
                <w:szCs w:val="20"/>
                <w:lang w:val="ro-MD"/>
              </w:rPr>
              <w:t>energie</w:t>
            </w:r>
            <w:r w:rsidR="00C53DF4" w:rsidRPr="00D32C79">
              <w:rPr>
                <w:rFonts w:cs="Times New Roman"/>
                <w:sz w:val="20"/>
                <w:szCs w:val="20"/>
                <w:lang w:val="ro-MD"/>
              </w:rPr>
              <w:t>i</w:t>
            </w:r>
            <w:r w:rsidRPr="00D32C79">
              <w:rPr>
                <w:rFonts w:cs="Times New Roman"/>
                <w:sz w:val="20"/>
                <w:szCs w:val="20"/>
                <w:lang w:val="ro-MD"/>
              </w:rPr>
              <w:t xml:space="preserve">; </w:t>
            </w:r>
          </w:p>
        </w:tc>
      </w:tr>
      <w:tr w:rsidR="006038E9" w:rsidRPr="00BB54EC" w14:paraId="1453B731" w14:textId="77777777" w:rsidTr="0057403B">
        <w:trPr>
          <w:trHeight w:val="392"/>
        </w:trPr>
        <w:tc>
          <w:tcPr>
            <w:tcW w:w="1276" w:type="dxa"/>
            <w:shd w:val="clear" w:color="auto" w:fill="FFF2CC" w:themeFill="accent4" w:themeFillTint="33"/>
          </w:tcPr>
          <w:p w14:paraId="605F4A4E" w14:textId="77777777" w:rsidR="006038E9" w:rsidRPr="00D32C79" w:rsidRDefault="006038E9" w:rsidP="004F6FF7">
            <w:pPr>
              <w:rPr>
                <w:rFonts w:cs="Times New Roman"/>
                <w:sz w:val="20"/>
                <w:szCs w:val="20"/>
                <w:lang w:val="ro-MD"/>
              </w:rPr>
            </w:pPr>
            <w:r w:rsidRPr="00D32C79">
              <w:rPr>
                <w:rFonts w:cs="Times New Roman"/>
                <w:sz w:val="20"/>
                <w:szCs w:val="20"/>
                <w:lang w:val="ro-MD"/>
              </w:rPr>
              <w:t>Submăsura SP_2.1: finanțare pe veriga Post-recoltare</w:t>
            </w:r>
          </w:p>
        </w:tc>
        <w:tc>
          <w:tcPr>
            <w:tcW w:w="2693" w:type="dxa"/>
            <w:shd w:val="clear" w:color="auto" w:fill="FFF2CC" w:themeFill="accent4" w:themeFillTint="33"/>
          </w:tcPr>
          <w:p w14:paraId="42B27BC3" w14:textId="77777777" w:rsidR="006038E9" w:rsidRPr="00D32C79" w:rsidRDefault="006038E9" w:rsidP="004F6FF7">
            <w:pPr>
              <w:rPr>
                <w:rFonts w:cs="Times New Roman"/>
                <w:sz w:val="20"/>
                <w:szCs w:val="20"/>
                <w:lang w:val="ro-MD"/>
              </w:rPr>
            </w:pPr>
            <w:r w:rsidRPr="00D32C79">
              <w:rPr>
                <w:rFonts w:cs="Times New Roman"/>
                <w:sz w:val="20"/>
                <w:szCs w:val="20"/>
                <w:lang w:val="ro-MD"/>
              </w:rPr>
              <w:t>98 de proiecte pentru case de ambalare și depozite frigorifice destinate fructelor, legumelor și strugurilor au mobilizat investiții de 329 mil. lei.</w:t>
            </w:r>
          </w:p>
        </w:tc>
        <w:tc>
          <w:tcPr>
            <w:tcW w:w="1284" w:type="dxa"/>
            <w:shd w:val="clear" w:color="auto" w:fill="FFF2CC" w:themeFill="accent4" w:themeFillTint="33"/>
          </w:tcPr>
          <w:p w14:paraId="5442B11E" w14:textId="77777777" w:rsidR="006038E9" w:rsidRPr="00D32C79" w:rsidRDefault="006038E9" w:rsidP="004F6FF7">
            <w:pPr>
              <w:rPr>
                <w:rFonts w:cs="Times New Roman"/>
                <w:sz w:val="20"/>
                <w:szCs w:val="20"/>
                <w:lang w:val="ro-MD"/>
              </w:rPr>
            </w:pPr>
            <w:r w:rsidRPr="00D32C79">
              <w:rPr>
                <w:rFonts w:cs="Times New Roman"/>
                <w:sz w:val="20"/>
                <w:szCs w:val="20"/>
                <w:lang w:val="ro-MD"/>
              </w:rPr>
              <w:t>Producători agricoli și asociații.</w:t>
            </w:r>
          </w:p>
        </w:tc>
        <w:tc>
          <w:tcPr>
            <w:tcW w:w="2268" w:type="dxa"/>
            <w:shd w:val="clear" w:color="auto" w:fill="FFF2CC" w:themeFill="accent4" w:themeFillTint="33"/>
          </w:tcPr>
          <w:p w14:paraId="1D91BE77" w14:textId="77777777" w:rsidR="006038E9" w:rsidRPr="00D32C79" w:rsidRDefault="006038E9" w:rsidP="004F6FF7">
            <w:pPr>
              <w:rPr>
                <w:rFonts w:cs="Times New Roman"/>
                <w:sz w:val="20"/>
                <w:szCs w:val="20"/>
                <w:lang w:val="ro-MD"/>
              </w:rPr>
            </w:pPr>
            <w:r w:rsidRPr="00D32C79">
              <w:rPr>
                <w:rFonts w:cs="Times New Roman"/>
                <w:sz w:val="20"/>
                <w:szCs w:val="20"/>
                <w:lang w:val="ro-MD"/>
              </w:rPr>
              <w:t>- Reducerea pierderilor după recoltare consolidează veniturile fără a împinge către extinderea suprafețelor sau intensificare chimică.</w:t>
            </w:r>
          </w:p>
        </w:tc>
        <w:tc>
          <w:tcPr>
            <w:tcW w:w="2697" w:type="dxa"/>
            <w:shd w:val="clear" w:color="auto" w:fill="FFF2CC" w:themeFill="accent4" w:themeFillTint="33"/>
          </w:tcPr>
          <w:p w14:paraId="7B44AAA7" w14:textId="77777777" w:rsidR="006038E9" w:rsidRPr="00D32C79" w:rsidRDefault="006038E9" w:rsidP="004F6FF7">
            <w:pPr>
              <w:rPr>
                <w:rFonts w:cs="Times New Roman"/>
                <w:sz w:val="20"/>
                <w:szCs w:val="20"/>
                <w:lang w:val="ro-MD"/>
              </w:rPr>
            </w:pPr>
            <w:r w:rsidRPr="00D32C79">
              <w:rPr>
                <w:rFonts w:cs="Times New Roman"/>
                <w:sz w:val="20"/>
                <w:szCs w:val="20"/>
                <w:lang w:val="ro-MD"/>
              </w:rPr>
              <w:t>- Utilizare excesivă a materialelor plastice</w:t>
            </w:r>
          </w:p>
        </w:tc>
      </w:tr>
      <w:tr w:rsidR="006038E9" w:rsidRPr="00D32C79" w14:paraId="53DD372A" w14:textId="77777777" w:rsidTr="0057403B">
        <w:trPr>
          <w:trHeight w:val="101"/>
        </w:trPr>
        <w:tc>
          <w:tcPr>
            <w:tcW w:w="1276" w:type="dxa"/>
            <w:shd w:val="clear" w:color="auto" w:fill="FFF2CC" w:themeFill="accent4" w:themeFillTint="33"/>
          </w:tcPr>
          <w:p w14:paraId="6AA78347" w14:textId="77777777" w:rsidR="006038E9" w:rsidRPr="00D32C79" w:rsidRDefault="006038E9" w:rsidP="004F6FF7">
            <w:pPr>
              <w:rPr>
                <w:rFonts w:cs="Times New Roman"/>
                <w:sz w:val="20"/>
                <w:szCs w:val="20"/>
                <w:lang w:val="ro-MD"/>
              </w:rPr>
            </w:pPr>
            <w:r w:rsidRPr="00D32C79">
              <w:rPr>
                <w:rFonts w:cs="Times New Roman"/>
                <w:sz w:val="20"/>
                <w:szCs w:val="20"/>
                <w:lang w:val="ro-MD"/>
              </w:rPr>
              <w:t>Submăsura SP_2.10 tehnologii de prelucrare a solului</w:t>
            </w:r>
          </w:p>
        </w:tc>
        <w:tc>
          <w:tcPr>
            <w:tcW w:w="2693" w:type="dxa"/>
            <w:shd w:val="clear" w:color="auto" w:fill="FFF2CC" w:themeFill="accent4" w:themeFillTint="33"/>
          </w:tcPr>
          <w:p w14:paraId="376428A4" w14:textId="77777777" w:rsidR="006038E9" w:rsidRPr="00D32C79" w:rsidRDefault="006038E9" w:rsidP="004F6FF7">
            <w:pPr>
              <w:rPr>
                <w:rFonts w:cs="Times New Roman"/>
                <w:sz w:val="20"/>
                <w:szCs w:val="20"/>
                <w:lang w:val="ro-MD"/>
              </w:rPr>
            </w:pPr>
            <w:r w:rsidRPr="00D32C79">
              <w:rPr>
                <w:rFonts w:cs="Times New Roman"/>
                <w:sz w:val="20"/>
                <w:szCs w:val="20"/>
                <w:lang w:val="ro-MD"/>
              </w:rPr>
              <w:t>Măsura a finanțat 954 dosare (184,08 mil. lei) pentru 2.778 echipamente, dintre care 219 tractoare, 27 combine, 5 drone și 2.512 utilaje diverse pentru practici no-till, strip-till.</w:t>
            </w:r>
          </w:p>
        </w:tc>
        <w:tc>
          <w:tcPr>
            <w:tcW w:w="1284" w:type="dxa"/>
            <w:shd w:val="clear" w:color="auto" w:fill="FFF2CC" w:themeFill="accent4" w:themeFillTint="33"/>
          </w:tcPr>
          <w:p w14:paraId="1877D9FF" w14:textId="77777777" w:rsidR="006038E9" w:rsidRPr="00D32C79" w:rsidRDefault="006038E9" w:rsidP="004F6FF7">
            <w:pPr>
              <w:rPr>
                <w:rFonts w:cs="Times New Roman"/>
                <w:sz w:val="20"/>
                <w:szCs w:val="20"/>
                <w:lang w:val="ro-MD"/>
              </w:rPr>
            </w:pPr>
            <w:r w:rsidRPr="00D32C79">
              <w:rPr>
                <w:rFonts w:cs="Times New Roman"/>
                <w:sz w:val="20"/>
                <w:szCs w:val="20"/>
                <w:lang w:val="ro-MD"/>
              </w:rPr>
              <w:t>Agricultorii interesați de mecanizare și de aplicarea tehnologiilor prietenoase mediului</w:t>
            </w:r>
          </w:p>
        </w:tc>
        <w:tc>
          <w:tcPr>
            <w:tcW w:w="2268" w:type="dxa"/>
            <w:shd w:val="clear" w:color="auto" w:fill="FFF2CC" w:themeFill="accent4" w:themeFillTint="33"/>
          </w:tcPr>
          <w:p w14:paraId="48F2CAE0" w14:textId="799F98BB" w:rsidR="006038E9" w:rsidRPr="00D32C79" w:rsidRDefault="006038E9" w:rsidP="004F6FF7">
            <w:pPr>
              <w:rPr>
                <w:rFonts w:cs="Times New Roman"/>
                <w:sz w:val="20"/>
                <w:szCs w:val="20"/>
                <w:lang w:val="ro-MD"/>
              </w:rPr>
            </w:pPr>
            <w:r w:rsidRPr="00D32C79">
              <w:rPr>
                <w:rFonts w:cs="Times New Roman"/>
                <w:sz w:val="20"/>
                <w:szCs w:val="20"/>
                <w:lang w:val="ro-MD"/>
              </w:rPr>
              <w:t>- Rotații diversificate și culturi de acoperire</w:t>
            </w:r>
            <w:r w:rsidR="00C53DF4" w:rsidRPr="00D32C79">
              <w:rPr>
                <w:rFonts w:cs="Times New Roman"/>
                <w:sz w:val="20"/>
                <w:szCs w:val="20"/>
                <w:lang w:val="ro-MD"/>
              </w:rPr>
              <w:t>;</w:t>
            </w:r>
          </w:p>
          <w:p w14:paraId="255DD8E8" w14:textId="7AB34806" w:rsidR="006038E9" w:rsidRPr="00D32C79" w:rsidRDefault="006038E9" w:rsidP="004F6FF7">
            <w:pPr>
              <w:rPr>
                <w:rFonts w:cs="Times New Roman"/>
                <w:sz w:val="20"/>
                <w:szCs w:val="20"/>
                <w:lang w:val="ro-MD"/>
              </w:rPr>
            </w:pPr>
            <w:r w:rsidRPr="00D32C79">
              <w:rPr>
                <w:rFonts w:cs="Times New Roman"/>
                <w:sz w:val="20"/>
                <w:szCs w:val="20"/>
                <w:lang w:val="ro-MD"/>
              </w:rPr>
              <w:t>- Materie organică sporită, activitate biotică sporită</w:t>
            </w:r>
            <w:r w:rsidR="00C53DF4" w:rsidRPr="00D32C79">
              <w:rPr>
                <w:rFonts w:cs="Times New Roman"/>
                <w:sz w:val="20"/>
                <w:szCs w:val="20"/>
                <w:lang w:val="ro-MD"/>
              </w:rPr>
              <w:t>:</w:t>
            </w:r>
            <w:r w:rsidRPr="00D32C79">
              <w:rPr>
                <w:rFonts w:cs="Times New Roman"/>
                <w:sz w:val="20"/>
                <w:szCs w:val="20"/>
                <w:lang w:val="ro-MD"/>
              </w:rPr>
              <w:t xml:space="preserve"> </w:t>
            </w:r>
          </w:p>
          <w:p w14:paraId="1C56F47B" w14:textId="77777777" w:rsidR="006038E9" w:rsidRPr="00D32C79" w:rsidRDefault="006038E9" w:rsidP="004F6FF7">
            <w:pPr>
              <w:rPr>
                <w:rFonts w:cs="Times New Roman"/>
                <w:sz w:val="20"/>
                <w:szCs w:val="20"/>
                <w:lang w:val="ro-MD"/>
              </w:rPr>
            </w:pPr>
            <w:r w:rsidRPr="00D32C79">
              <w:rPr>
                <w:rFonts w:cs="Times New Roman"/>
                <w:sz w:val="20"/>
                <w:szCs w:val="20"/>
                <w:lang w:val="ro-MD"/>
              </w:rPr>
              <w:t>- Habitat pentru entomofaună și avifaună.</w:t>
            </w:r>
          </w:p>
        </w:tc>
        <w:tc>
          <w:tcPr>
            <w:tcW w:w="2697" w:type="dxa"/>
            <w:shd w:val="clear" w:color="auto" w:fill="FFF2CC" w:themeFill="accent4" w:themeFillTint="33"/>
          </w:tcPr>
          <w:p w14:paraId="4EEDCF00" w14:textId="68DEA6DE" w:rsidR="006038E9" w:rsidRPr="00D32C79" w:rsidRDefault="006038E9" w:rsidP="004F6FF7">
            <w:pPr>
              <w:widowControl/>
              <w:tabs>
                <w:tab w:val="left" w:pos="450"/>
              </w:tabs>
              <w:autoSpaceDE/>
              <w:autoSpaceDN/>
              <w:spacing w:line="259" w:lineRule="auto"/>
              <w:rPr>
                <w:rFonts w:cs="Times New Roman"/>
                <w:sz w:val="20"/>
                <w:szCs w:val="20"/>
                <w:lang w:val="ro-MD"/>
              </w:rPr>
            </w:pPr>
            <w:r w:rsidRPr="00D32C79">
              <w:rPr>
                <w:rFonts w:cs="Times New Roman"/>
                <w:sz w:val="20"/>
                <w:szCs w:val="20"/>
                <w:lang w:val="ro-MD"/>
              </w:rPr>
              <w:t>- Volumul mare al investițiilor în utilaje poate întări lucrări intensive (arături repetate), cu compactare, pierderi de carbon și scăderea diversității edafice</w:t>
            </w:r>
            <w:r w:rsidR="00C53DF4" w:rsidRPr="00D32C79">
              <w:rPr>
                <w:rFonts w:cs="Times New Roman"/>
                <w:sz w:val="20"/>
                <w:szCs w:val="20"/>
                <w:lang w:val="ro-MD"/>
              </w:rPr>
              <w:t>;</w:t>
            </w:r>
          </w:p>
          <w:p w14:paraId="142B154F" w14:textId="40B46ECF" w:rsidR="006038E9" w:rsidRPr="00D32C79" w:rsidRDefault="006038E9" w:rsidP="004F6FF7">
            <w:pPr>
              <w:rPr>
                <w:rFonts w:cs="Times New Roman"/>
                <w:sz w:val="20"/>
                <w:szCs w:val="20"/>
                <w:lang w:val="ro-MD"/>
              </w:rPr>
            </w:pPr>
            <w:r w:rsidRPr="00D32C79">
              <w:rPr>
                <w:rFonts w:cs="Times New Roman"/>
                <w:sz w:val="20"/>
                <w:szCs w:val="20"/>
                <w:lang w:val="ro-MD"/>
              </w:rPr>
              <w:t>- Scăderea diversității peisajului agricol</w:t>
            </w:r>
            <w:r w:rsidR="00C53DF4" w:rsidRPr="00D32C79">
              <w:rPr>
                <w:rFonts w:cs="Times New Roman"/>
                <w:sz w:val="20"/>
                <w:szCs w:val="20"/>
                <w:lang w:val="ro-MD"/>
              </w:rPr>
              <w:t>.</w:t>
            </w:r>
          </w:p>
        </w:tc>
      </w:tr>
      <w:tr w:rsidR="006038E9" w:rsidRPr="00BB54EC" w14:paraId="7AF0DAB5" w14:textId="77777777" w:rsidTr="006038E9">
        <w:trPr>
          <w:trHeight w:val="301"/>
        </w:trPr>
        <w:tc>
          <w:tcPr>
            <w:tcW w:w="10218" w:type="dxa"/>
            <w:gridSpan w:val="5"/>
            <w:shd w:val="clear" w:color="auto" w:fill="DEEAF6" w:themeFill="accent5" w:themeFillTint="33"/>
          </w:tcPr>
          <w:p w14:paraId="689A1A53" w14:textId="77777777" w:rsidR="006038E9" w:rsidRPr="00D32C79" w:rsidRDefault="006038E9" w:rsidP="004F6FF7">
            <w:pPr>
              <w:ind w:left="708" w:hanging="708"/>
              <w:jc w:val="center"/>
              <w:rPr>
                <w:rFonts w:cs="Times New Roman"/>
                <w:sz w:val="20"/>
                <w:szCs w:val="20"/>
                <w:lang w:val="ro-MD"/>
              </w:rPr>
            </w:pPr>
            <w:r w:rsidRPr="00D32C79">
              <w:rPr>
                <w:rFonts w:cs="Times New Roman"/>
                <w:b/>
                <w:bCs/>
                <w:sz w:val="20"/>
                <w:szCs w:val="20"/>
                <w:lang w:val="ro-MD"/>
              </w:rPr>
              <w:t>Utilizarea resurselor de apă și  irigarea</w:t>
            </w:r>
          </w:p>
        </w:tc>
      </w:tr>
      <w:tr w:rsidR="006038E9" w:rsidRPr="00EC1F80" w14:paraId="12ACF803" w14:textId="77777777" w:rsidTr="0057403B">
        <w:trPr>
          <w:trHeight w:val="101"/>
        </w:trPr>
        <w:tc>
          <w:tcPr>
            <w:tcW w:w="1276" w:type="dxa"/>
            <w:shd w:val="clear" w:color="auto" w:fill="DEEAF6" w:themeFill="accent5" w:themeFillTint="33"/>
          </w:tcPr>
          <w:p w14:paraId="05035BED" w14:textId="77777777" w:rsidR="006038E9" w:rsidRPr="00D32C79" w:rsidRDefault="006038E9" w:rsidP="004F6FF7">
            <w:pPr>
              <w:rPr>
                <w:rFonts w:cs="Times New Roman"/>
                <w:sz w:val="20"/>
                <w:szCs w:val="20"/>
                <w:lang w:val="ro-MD"/>
              </w:rPr>
            </w:pPr>
            <w:r w:rsidRPr="00D32C79">
              <w:rPr>
                <w:rFonts w:cs="Times New Roman"/>
                <w:sz w:val="20"/>
                <w:szCs w:val="20"/>
                <w:lang w:val="ro-MD"/>
              </w:rPr>
              <w:t>SP_2.2 / SP_2.3 – Irigare</w:t>
            </w:r>
          </w:p>
        </w:tc>
        <w:tc>
          <w:tcPr>
            <w:tcW w:w="2693" w:type="dxa"/>
            <w:shd w:val="clear" w:color="auto" w:fill="DEEAF6" w:themeFill="accent5" w:themeFillTint="33"/>
          </w:tcPr>
          <w:p w14:paraId="6CEA4479" w14:textId="77777777" w:rsidR="006038E9" w:rsidRPr="00D32C79" w:rsidRDefault="006038E9" w:rsidP="004F6FF7">
            <w:pPr>
              <w:rPr>
                <w:rFonts w:cs="Times New Roman"/>
                <w:sz w:val="20"/>
                <w:szCs w:val="20"/>
                <w:lang w:val="ro-MD"/>
              </w:rPr>
            </w:pPr>
            <w:r w:rsidRPr="00D32C79">
              <w:rPr>
                <w:rFonts w:cs="Times New Roman"/>
                <w:sz w:val="20"/>
                <w:szCs w:val="20"/>
                <w:lang w:val="ro-MD"/>
              </w:rPr>
              <w:t>Finanțare a 65 proiecte pe 2.403,6 ha, dintre care 1.023,87 ha cu pentru infrastructura de irigare: stații de pompare, filtrare, fertigare, rețele de aducțiune/distribuție, bazine de acumulare (~100 mii m³).</w:t>
            </w:r>
          </w:p>
        </w:tc>
        <w:tc>
          <w:tcPr>
            <w:tcW w:w="1284" w:type="dxa"/>
            <w:vMerge w:val="restart"/>
            <w:shd w:val="clear" w:color="auto" w:fill="DEEAF6" w:themeFill="accent5" w:themeFillTint="33"/>
          </w:tcPr>
          <w:p w14:paraId="7251CAB1" w14:textId="77777777" w:rsidR="006038E9" w:rsidRPr="00D32C79" w:rsidRDefault="006038E9" w:rsidP="004F6FF7">
            <w:pPr>
              <w:rPr>
                <w:rFonts w:cs="Times New Roman"/>
                <w:sz w:val="20"/>
                <w:szCs w:val="20"/>
                <w:lang w:val="ro-MD"/>
              </w:rPr>
            </w:pPr>
            <w:r w:rsidRPr="00D32C79">
              <w:rPr>
                <w:rFonts w:cs="Times New Roman"/>
                <w:sz w:val="20"/>
                <w:szCs w:val="20"/>
                <w:lang w:val="ro-MD"/>
              </w:rPr>
              <w:t>Fermieri și exploatații agricole din zone cu deficit de apă.</w:t>
            </w:r>
          </w:p>
          <w:p w14:paraId="46D9E881" w14:textId="77777777" w:rsidR="006038E9" w:rsidRPr="00D32C79" w:rsidRDefault="006038E9" w:rsidP="004F6FF7">
            <w:pPr>
              <w:rPr>
                <w:rFonts w:cs="Times New Roman"/>
                <w:sz w:val="20"/>
                <w:szCs w:val="20"/>
                <w:lang w:val="ro-MD"/>
              </w:rPr>
            </w:pPr>
            <w:r w:rsidRPr="00D32C79">
              <w:rPr>
                <w:rFonts w:cs="Times New Roman"/>
                <w:sz w:val="20"/>
                <w:szCs w:val="20"/>
                <w:lang w:val="ro-MD"/>
              </w:rPr>
              <w:t>Fermieri și exploatații agricole din zone cu deficit de apă.</w:t>
            </w:r>
          </w:p>
        </w:tc>
        <w:tc>
          <w:tcPr>
            <w:tcW w:w="2268" w:type="dxa"/>
            <w:vMerge w:val="restart"/>
            <w:shd w:val="clear" w:color="auto" w:fill="DEEAF6" w:themeFill="accent5" w:themeFillTint="33"/>
          </w:tcPr>
          <w:p w14:paraId="30B96E9C" w14:textId="77777777" w:rsidR="006038E9" w:rsidRPr="00D32C79" w:rsidRDefault="006038E9" w:rsidP="004F6FF7">
            <w:pPr>
              <w:jc w:val="both"/>
              <w:rPr>
                <w:rFonts w:cs="Times New Roman"/>
                <w:sz w:val="20"/>
                <w:szCs w:val="20"/>
                <w:lang w:val="ro-MD"/>
              </w:rPr>
            </w:pPr>
            <w:r w:rsidRPr="00D32C79">
              <w:rPr>
                <w:rFonts w:cs="Times New Roman"/>
                <w:sz w:val="20"/>
                <w:szCs w:val="20"/>
                <w:lang w:val="ro-MD"/>
              </w:rPr>
              <w:t>-Irigare eficientă, cu impact redus asupra solului</w:t>
            </w:r>
            <w:r w:rsidRPr="00D32C79">
              <w:rPr>
                <w:rFonts w:cs="Times New Roman"/>
                <w:sz w:val="20"/>
                <w:szCs w:val="20"/>
                <w:lang w:val="ro-MD"/>
              </w:rPr>
              <w:br/>
              <w:t xml:space="preserve">-Reducerea riscurilor de salinizare și eutrofizare </w:t>
            </w:r>
            <w:r w:rsidRPr="00D32C79">
              <w:rPr>
                <w:rFonts w:cs="Times New Roman"/>
                <w:sz w:val="20"/>
                <w:szCs w:val="20"/>
                <w:lang w:val="ro-MD"/>
              </w:rPr>
              <w:br/>
              <w:t>-Amortizarea șocurilor de secetă</w:t>
            </w:r>
          </w:p>
        </w:tc>
        <w:tc>
          <w:tcPr>
            <w:tcW w:w="2697" w:type="dxa"/>
            <w:vMerge w:val="restart"/>
            <w:shd w:val="clear" w:color="auto" w:fill="DEEAF6" w:themeFill="accent5" w:themeFillTint="33"/>
          </w:tcPr>
          <w:p w14:paraId="54D53707" w14:textId="26D51809" w:rsidR="006038E9" w:rsidRPr="00D32C79" w:rsidRDefault="006038E9" w:rsidP="004F6FF7">
            <w:pPr>
              <w:rPr>
                <w:rFonts w:cs="Times New Roman"/>
                <w:sz w:val="20"/>
                <w:szCs w:val="20"/>
                <w:lang w:val="ro-MD"/>
              </w:rPr>
            </w:pPr>
            <w:r w:rsidRPr="00D32C79">
              <w:rPr>
                <w:rFonts w:cs="Times New Roman"/>
                <w:sz w:val="20"/>
                <w:szCs w:val="20"/>
                <w:lang w:val="ro-MD"/>
              </w:rPr>
              <w:t>- Irigare fără tehnologii</w:t>
            </w:r>
            <w:r w:rsidR="00C53DF4" w:rsidRPr="00D32C79">
              <w:rPr>
                <w:rFonts w:cs="Times New Roman"/>
                <w:sz w:val="20"/>
                <w:szCs w:val="20"/>
                <w:lang w:val="ro-MD"/>
              </w:rPr>
              <w:t xml:space="preserve">le </w:t>
            </w:r>
            <w:r w:rsidRPr="00D32C79">
              <w:rPr>
                <w:rFonts w:cs="Times New Roman"/>
                <w:sz w:val="20"/>
                <w:szCs w:val="20"/>
                <w:lang w:val="ro-MD"/>
              </w:rPr>
              <w:t xml:space="preserve"> eficiente </w:t>
            </w:r>
            <w:r w:rsidR="00C53DF4" w:rsidRPr="00D32C79">
              <w:rPr>
                <w:rFonts w:cs="Times New Roman"/>
                <w:sz w:val="20"/>
                <w:szCs w:val="20"/>
                <w:lang w:val="ro-MD"/>
              </w:rPr>
              <w:t>crează</w:t>
            </w:r>
            <w:r w:rsidRPr="00D32C79">
              <w:rPr>
                <w:rFonts w:cs="Times New Roman"/>
                <w:sz w:val="20"/>
                <w:szCs w:val="20"/>
                <w:lang w:val="ro-MD"/>
              </w:rPr>
              <w:t xml:space="preserve"> riscuri de pierdere a apei, salinizare și eutrofizare </w:t>
            </w:r>
            <w:r w:rsidRPr="00D32C79">
              <w:rPr>
                <w:rFonts w:cs="Times New Roman"/>
                <w:sz w:val="20"/>
                <w:szCs w:val="20"/>
                <w:lang w:val="ro-MD"/>
              </w:rPr>
              <w:br/>
              <w:t>- Presiune mare pe resursa de apă</w:t>
            </w:r>
          </w:p>
        </w:tc>
      </w:tr>
      <w:tr w:rsidR="006038E9" w:rsidRPr="00EC1F80" w14:paraId="58395976" w14:textId="77777777" w:rsidTr="0057403B">
        <w:trPr>
          <w:trHeight w:val="101"/>
        </w:trPr>
        <w:tc>
          <w:tcPr>
            <w:tcW w:w="1276" w:type="dxa"/>
            <w:shd w:val="clear" w:color="auto" w:fill="DEEAF6" w:themeFill="accent5" w:themeFillTint="33"/>
          </w:tcPr>
          <w:p w14:paraId="10B35738" w14:textId="77777777" w:rsidR="006038E9" w:rsidRPr="00D32C79" w:rsidRDefault="006038E9" w:rsidP="004F6FF7">
            <w:pPr>
              <w:rPr>
                <w:rFonts w:cs="Times New Roman"/>
                <w:sz w:val="20"/>
                <w:szCs w:val="20"/>
                <w:lang w:val="ro-MD"/>
              </w:rPr>
            </w:pPr>
            <w:r w:rsidRPr="00D32C79">
              <w:rPr>
                <w:rFonts w:cs="Times New Roman"/>
                <w:sz w:val="20"/>
                <w:szCs w:val="20"/>
                <w:lang w:val="ro-MD"/>
              </w:rPr>
              <w:t>Programe IFAD </w:t>
            </w:r>
          </w:p>
        </w:tc>
        <w:tc>
          <w:tcPr>
            <w:tcW w:w="2693" w:type="dxa"/>
            <w:shd w:val="clear" w:color="auto" w:fill="DEEAF6" w:themeFill="accent5" w:themeFillTint="33"/>
          </w:tcPr>
          <w:p w14:paraId="4B25C7CD" w14:textId="388D1FE4" w:rsidR="006038E9" w:rsidRPr="00D32C79" w:rsidRDefault="006038E9" w:rsidP="004F6FF7">
            <w:pPr>
              <w:rPr>
                <w:rFonts w:cs="Times New Roman"/>
                <w:sz w:val="20"/>
                <w:szCs w:val="20"/>
                <w:lang w:val="ro-MD"/>
              </w:rPr>
            </w:pPr>
            <w:r w:rsidRPr="00D32C79">
              <w:rPr>
                <w:rFonts w:cs="Times New Roman"/>
                <w:sz w:val="20"/>
                <w:szCs w:val="20"/>
                <w:lang w:val="ro-MD"/>
              </w:rPr>
              <w:t>Investiții în infrastructura de irigare în mai multe localități din țară. În 2024 s-au finanțat 65 de proiecte de irigare (32,51 mil lei) pe 2.403,6 ha, dintre care 1.023,87 ha cu picurare și 1.279,38 ha cu aspersiune</w:t>
            </w:r>
            <w:r w:rsidR="00C53DF4" w:rsidRPr="00D32C79">
              <w:rPr>
                <w:rFonts w:cs="Times New Roman"/>
                <w:sz w:val="20"/>
                <w:szCs w:val="20"/>
                <w:lang w:val="ro-MD"/>
              </w:rPr>
              <w:t xml:space="preserve"> (</w:t>
            </w:r>
            <w:r w:rsidRPr="00D32C79">
              <w:rPr>
                <w:rFonts w:cs="Times New Roman"/>
                <w:sz w:val="20"/>
                <w:szCs w:val="20"/>
                <w:lang w:val="ro-MD"/>
              </w:rPr>
              <w:t xml:space="preserve">stații de pompare, </w:t>
            </w:r>
            <w:r w:rsidRPr="00D32C79">
              <w:rPr>
                <w:rFonts w:cs="Times New Roman"/>
                <w:sz w:val="20"/>
                <w:szCs w:val="20"/>
                <w:lang w:val="ro-MD"/>
              </w:rPr>
              <w:lastRenderedPageBreak/>
              <w:t>filtrare și fertigare, rețele de aducțiune/distribuție, tratarea apei</w:t>
            </w:r>
            <w:r w:rsidR="00C53DF4" w:rsidRPr="00D32C79">
              <w:rPr>
                <w:rFonts w:cs="Times New Roman"/>
                <w:sz w:val="20"/>
                <w:szCs w:val="20"/>
                <w:lang w:val="ro-MD"/>
              </w:rPr>
              <w:t>)</w:t>
            </w:r>
            <w:r w:rsidRPr="00D32C79">
              <w:rPr>
                <w:rFonts w:cs="Times New Roman"/>
                <w:sz w:val="20"/>
                <w:szCs w:val="20"/>
                <w:lang w:val="ro-MD"/>
              </w:rPr>
              <w:t>. Au fost finanțate 10 bazine de acumulare (3,98 mil lei), cu un volum cumulat de aproximativ 100 mii m³,</w:t>
            </w:r>
          </w:p>
        </w:tc>
        <w:tc>
          <w:tcPr>
            <w:tcW w:w="1284" w:type="dxa"/>
            <w:vMerge/>
            <w:shd w:val="clear" w:color="auto" w:fill="DEEAF6" w:themeFill="accent5" w:themeFillTint="33"/>
          </w:tcPr>
          <w:p w14:paraId="036ECFC1" w14:textId="77777777" w:rsidR="006038E9" w:rsidRPr="00D32C79" w:rsidRDefault="006038E9" w:rsidP="004F6FF7">
            <w:pPr>
              <w:rPr>
                <w:rFonts w:cs="Times New Roman"/>
                <w:sz w:val="20"/>
                <w:szCs w:val="20"/>
                <w:lang w:val="ro-MD"/>
              </w:rPr>
            </w:pPr>
          </w:p>
        </w:tc>
        <w:tc>
          <w:tcPr>
            <w:tcW w:w="2268" w:type="dxa"/>
            <w:vMerge/>
            <w:shd w:val="clear" w:color="auto" w:fill="DEEAF6" w:themeFill="accent5" w:themeFillTint="33"/>
          </w:tcPr>
          <w:p w14:paraId="4D24CF24" w14:textId="77777777" w:rsidR="006038E9" w:rsidRPr="00D32C79" w:rsidRDefault="006038E9" w:rsidP="004F6FF7">
            <w:pPr>
              <w:jc w:val="both"/>
              <w:rPr>
                <w:rFonts w:cs="Times New Roman"/>
                <w:sz w:val="20"/>
                <w:szCs w:val="20"/>
                <w:lang w:val="ro-MD"/>
              </w:rPr>
            </w:pPr>
          </w:p>
        </w:tc>
        <w:tc>
          <w:tcPr>
            <w:tcW w:w="2697" w:type="dxa"/>
            <w:vMerge/>
            <w:shd w:val="clear" w:color="auto" w:fill="DEEAF6" w:themeFill="accent5" w:themeFillTint="33"/>
          </w:tcPr>
          <w:p w14:paraId="182B827B" w14:textId="77777777" w:rsidR="006038E9" w:rsidRPr="00D32C79" w:rsidRDefault="006038E9" w:rsidP="004F6FF7">
            <w:pPr>
              <w:rPr>
                <w:rFonts w:cs="Times New Roman"/>
                <w:sz w:val="20"/>
                <w:szCs w:val="20"/>
                <w:lang w:val="ro-MD"/>
              </w:rPr>
            </w:pPr>
          </w:p>
        </w:tc>
      </w:tr>
      <w:tr w:rsidR="006038E9" w:rsidRPr="00EC1F80" w14:paraId="24681EE7" w14:textId="77777777" w:rsidTr="0057403B">
        <w:trPr>
          <w:trHeight w:val="195"/>
        </w:trPr>
        <w:tc>
          <w:tcPr>
            <w:tcW w:w="1276" w:type="dxa"/>
            <w:shd w:val="clear" w:color="auto" w:fill="DEEAF6" w:themeFill="accent5" w:themeFillTint="33"/>
          </w:tcPr>
          <w:p w14:paraId="2B29E739" w14:textId="77777777" w:rsidR="006038E9" w:rsidRPr="00D32C79" w:rsidRDefault="006038E9" w:rsidP="004F6FF7">
            <w:pPr>
              <w:rPr>
                <w:rFonts w:cs="Times New Roman"/>
                <w:sz w:val="20"/>
                <w:szCs w:val="20"/>
                <w:lang w:val="ro-MD"/>
              </w:rPr>
            </w:pPr>
            <w:r w:rsidRPr="00D32C79">
              <w:rPr>
                <w:rFonts w:cs="Times New Roman"/>
                <w:sz w:val="20"/>
                <w:szCs w:val="20"/>
                <w:lang w:val="ro-MD"/>
              </w:rPr>
              <w:t>SP_2.11 – Utilități și energie</w:t>
            </w:r>
          </w:p>
        </w:tc>
        <w:tc>
          <w:tcPr>
            <w:tcW w:w="2693" w:type="dxa"/>
            <w:shd w:val="clear" w:color="auto" w:fill="DEEAF6" w:themeFill="accent5" w:themeFillTint="33"/>
          </w:tcPr>
          <w:p w14:paraId="01984A01" w14:textId="77777777" w:rsidR="006038E9" w:rsidRPr="00D32C79" w:rsidRDefault="006038E9" w:rsidP="004F6FF7">
            <w:pPr>
              <w:rPr>
                <w:rFonts w:cs="Times New Roman"/>
                <w:sz w:val="20"/>
                <w:szCs w:val="20"/>
                <w:lang w:val="ro-MD"/>
              </w:rPr>
            </w:pPr>
            <w:r w:rsidRPr="00D32C79">
              <w:rPr>
                <w:rFonts w:cs="Times New Roman"/>
                <w:sz w:val="20"/>
                <w:szCs w:val="20"/>
                <w:lang w:val="ro-MD"/>
              </w:rPr>
              <w:t>Investiții în utilități și energie regenerabilă, 150 beneficiari, 99,88 mil. lei, 145 instalații de energie regenerabilă, 1,7 km linii de alimentare electrică și 1,207 km rețele de apă/gaz/canalizare/epurare.</w:t>
            </w:r>
          </w:p>
        </w:tc>
        <w:tc>
          <w:tcPr>
            <w:tcW w:w="1284" w:type="dxa"/>
            <w:shd w:val="clear" w:color="auto" w:fill="DEEAF6" w:themeFill="accent5" w:themeFillTint="33"/>
          </w:tcPr>
          <w:p w14:paraId="4A5BC91A" w14:textId="77777777" w:rsidR="006038E9" w:rsidRPr="00D32C79" w:rsidRDefault="006038E9" w:rsidP="004F6FF7">
            <w:pPr>
              <w:rPr>
                <w:rFonts w:cs="Times New Roman"/>
                <w:sz w:val="20"/>
                <w:szCs w:val="20"/>
                <w:lang w:val="ro-MD"/>
              </w:rPr>
            </w:pPr>
            <w:r w:rsidRPr="00D32C79">
              <w:rPr>
                <w:rFonts w:cs="Times New Roman"/>
                <w:sz w:val="20"/>
                <w:szCs w:val="20"/>
                <w:lang w:val="ro-MD"/>
              </w:rPr>
              <w:t>Fermieri, asociații, unități de procesare/ depozitare</w:t>
            </w:r>
          </w:p>
        </w:tc>
        <w:tc>
          <w:tcPr>
            <w:tcW w:w="2268" w:type="dxa"/>
            <w:shd w:val="clear" w:color="auto" w:fill="DEEAF6" w:themeFill="accent5" w:themeFillTint="33"/>
          </w:tcPr>
          <w:p w14:paraId="3E3EC1E3" w14:textId="3ED13A89" w:rsidR="006038E9" w:rsidRPr="00D32C79" w:rsidRDefault="006038E9" w:rsidP="004F6FF7">
            <w:pPr>
              <w:rPr>
                <w:rFonts w:cs="Times New Roman"/>
                <w:sz w:val="20"/>
                <w:szCs w:val="20"/>
                <w:lang w:val="ro-MD"/>
              </w:rPr>
            </w:pPr>
            <w:r w:rsidRPr="00D32C79">
              <w:rPr>
                <w:rFonts w:cs="Times New Roman"/>
                <w:sz w:val="20"/>
                <w:szCs w:val="20"/>
                <w:lang w:val="ro-MD"/>
              </w:rPr>
              <w:t xml:space="preserve">-Reducerea poluării și a amprentei de carbon </w:t>
            </w:r>
            <w:r w:rsidRPr="00D32C79">
              <w:rPr>
                <w:rFonts w:cs="Times New Roman"/>
                <w:sz w:val="20"/>
                <w:szCs w:val="20"/>
                <w:lang w:val="ro-MD"/>
              </w:rPr>
              <w:br/>
              <w:t xml:space="preserve">- Integrarea irigării și depozitării frigorifice cu surse regenerabile </w:t>
            </w:r>
            <w:r w:rsidRPr="00D32C79">
              <w:rPr>
                <w:rFonts w:cs="Times New Roman"/>
                <w:sz w:val="20"/>
                <w:szCs w:val="20"/>
                <w:lang w:val="ro-MD"/>
              </w:rPr>
              <w:br/>
              <w:t>- Epurarea apelor reziduale</w:t>
            </w:r>
            <w:r w:rsidR="00C53DF4" w:rsidRPr="00D32C79">
              <w:rPr>
                <w:rFonts w:cs="Times New Roman"/>
                <w:sz w:val="20"/>
                <w:szCs w:val="20"/>
                <w:lang w:val="ro-MD"/>
              </w:rPr>
              <w:t xml:space="preserve"> cu efect pozitiv asupra ihtiofaunei</w:t>
            </w:r>
          </w:p>
        </w:tc>
        <w:tc>
          <w:tcPr>
            <w:tcW w:w="2697" w:type="dxa"/>
            <w:shd w:val="clear" w:color="auto" w:fill="DEEAF6" w:themeFill="accent5" w:themeFillTint="33"/>
          </w:tcPr>
          <w:p w14:paraId="08A105CC" w14:textId="77777777" w:rsidR="006038E9" w:rsidRPr="00D32C79" w:rsidRDefault="006038E9" w:rsidP="004F6FF7">
            <w:pPr>
              <w:rPr>
                <w:rFonts w:cs="Times New Roman"/>
                <w:sz w:val="20"/>
                <w:szCs w:val="20"/>
                <w:lang w:val="ro-MD"/>
              </w:rPr>
            </w:pPr>
            <w:r w:rsidRPr="00D32C79">
              <w:rPr>
                <w:rFonts w:cs="Times New Roman"/>
                <w:sz w:val="20"/>
                <w:szCs w:val="20"/>
                <w:lang w:val="ro-MD"/>
              </w:rPr>
              <w:t>- În sere/depozite, consumul energetic rămâne ridicat dacă nu se integrează fotovoltaic/epurare</w:t>
            </w:r>
          </w:p>
        </w:tc>
      </w:tr>
      <w:tr w:rsidR="006038E9" w:rsidRPr="00EC1F80" w14:paraId="6E4A2DC7" w14:textId="77777777" w:rsidTr="0057403B">
        <w:trPr>
          <w:trHeight w:val="195"/>
        </w:trPr>
        <w:tc>
          <w:tcPr>
            <w:tcW w:w="1276" w:type="dxa"/>
            <w:shd w:val="clear" w:color="auto" w:fill="D9E2F3" w:themeFill="accent1" w:themeFillTint="33"/>
          </w:tcPr>
          <w:p w14:paraId="49765BCF" w14:textId="77777777" w:rsidR="006038E9" w:rsidRPr="00D32C79" w:rsidRDefault="006038E9" w:rsidP="004F6FF7">
            <w:pPr>
              <w:rPr>
                <w:rFonts w:cs="Times New Roman"/>
                <w:sz w:val="20"/>
                <w:szCs w:val="20"/>
                <w:lang w:val="ro-MD"/>
              </w:rPr>
            </w:pPr>
            <w:r w:rsidRPr="00D32C79">
              <w:rPr>
                <w:rFonts w:cs="Times New Roman"/>
                <w:sz w:val="20"/>
                <w:szCs w:val="20"/>
                <w:lang w:val="ro-MD"/>
              </w:rPr>
              <w:t>Compensarea accizei la motorină</w:t>
            </w:r>
          </w:p>
        </w:tc>
        <w:tc>
          <w:tcPr>
            <w:tcW w:w="2693" w:type="dxa"/>
            <w:shd w:val="clear" w:color="auto" w:fill="D9E2F3" w:themeFill="accent1" w:themeFillTint="33"/>
          </w:tcPr>
          <w:p w14:paraId="5CACF082" w14:textId="77777777" w:rsidR="006038E9" w:rsidRPr="00D32C79" w:rsidRDefault="006038E9" w:rsidP="004F6FF7">
            <w:pPr>
              <w:rPr>
                <w:rFonts w:cs="Times New Roman"/>
                <w:sz w:val="20"/>
                <w:szCs w:val="20"/>
                <w:lang w:val="ro-MD"/>
              </w:rPr>
            </w:pPr>
            <w:r w:rsidRPr="00D32C79">
              <w:rPr>
                <w:rFonts w:cs="Times New Roman"/>
                <w:sz w:val="20"/>
                <w:szCs w:val="20"/>
                <w:lang w:val="ro-MD"/>
              </w:rPr>
              <w:t>Sprijin financiar pentru reducerea costurilor operaționale la motorină (139,5 mil. lei în 2023).</w:t>
            </w:r>
          </w:p>
        </w:tc>
        <w:tc>
          <w:tcPr>
            <w:tcW w:w="1284" w:type="dxa"/>
            <w:shd w:val="clear" w:color="auto" w:fill="D9E2F3" w:themeFill="accent1" w:themeFillTint="33"/>
          </w:tcPr>
          <w:p w14:paraId="7193A309" w14:textId="77777777" w:rsidR="006038E9" w:rsidRPr="00D32C79" w:rsidRDefault="006038E9" w:rsidP="004F6FF7">
            <w:pPr>
              <w:rPr>
                <w:rFonts w:cs="Times New Roman"/>
                <w:sz w:val="20"/>
                <w:szCs w:val="20"/>
                <w:lang w:val="ro-MD"/>
              </w:rPr>
            </w:pPr>
            <w:r w:rsidRPr="00D32C79">
              <w:rPr>
                <w:rFonts w:cs="Times New Roman"/>
                <w:sz w:val="20"/>
                <w:szCs w:val="20"/>
                <w:lang w:val="ro-MD"/>
              </w:rPr>
              <w:t>Fermieri și operatori / utilizatori de utilaje mecanizate</w:t>
            </w:r>
          </w:p>
        </w:tc>
        <w:tc>
          <w:tcPr>
            <w:tcW w:w="2268" w:type="dxa"/>
            <w:shd w:val="clear" w:color="auto" w:fill="D9E2F3" w:themeFill="accent1" w:themeFillTint="33"/>
          </w:tcPr>
          <w:p w14:paraId="47E27B1E" w14:textId="1327CCDA" w:rsidR="006038E9" w:rsidRPr="00D32C79" w:rsidRDefault="00C53DF4" w:rsidP="004F6FF7">
            <w:pPr>
              <w:jc w:val="center"/>
              <w:rPr>
                <w:rFonts w:cs="Times New Roman"/>
                <w:sz w:val="20"/>
                <w:szCs w:val="20"/>
                <w:lang w:val="ro-MD"/>
              </w:rPr>
            </w:pPr>
            <w:r w:rsidRPr="00D32C79">
              <w:rPr>
                <w:rFonts w:cs="Times New Roman"/>
                <w:sz w:val="20"/>
                <w:szCs w:val="20"/>
                <w:lang w:val="ro-MD"/>
              </w:rPr>
              <w:t>Nu sunt</w:t>
            </w:r>
          </w:p>
        </w:tc>
        <w:tc>
          <w:tcPr>
            <w:tcW w:w="2697" w:type="dxa"/>
            <w:shd w:val="clear" w:color="auto" w:fill="D9E2F3" w:themeFill="accent1" w:themeFillTint="33"/>
          </w:tcPr>
          <w:p w14:paraId="569A08A3" w14:textId="77777777" w:rsidR="006038E9" w:rsidRPr="00D32C79" w:rsidRDefault="006038E9" w:rsidP="004F6FF7">
            <w:pPr>
              <w:rPr>
                <w:rFonts w:cs="Times New Roman"/>
                <w:sz w:val="20"/>
                <w:szCs w:val="20"/>
                <w:lang w:val="ro-MD"/>
              </w:rPr>
            </w:pPr>
            <w:r w:rsidRPr="00D32C79">
              <w:rPr>
                <w:rFonts w:cs="Times New Roman"/>
                <w:sz w:val="20"/>
                <w:szCs w:val="20"/>
                <w:lang w:val="ro-MD"/>
              </w:rPr>
              <w:t>Poluarea/compactareasolului de către combustibil și scăderea biodiversității solului</w:t>
            </w:r>
          </w:p>
        </w:tc>
      </w:tr>
      <w:tr w:rsidR="006038E9" w:rsidRPr="00D32C79" w14:paraId="4195CCCD" w14:textId="77777777" w:rsidTr="006038E9">
        <w:trPr>
          <w:trHeight w:val="132"/>
        </w:trPr>
        <w:tc>
          <w:tcPr>
            <w:tcW w:w="10218" w:type="dxa"/>
            <w:gridSpan w:val="5"/>
            <w:shd w:val="clear" w:color="auto" w:fill="E2EFD9" w:themeFill="accent6" w:themeFillTint="33"/>
          </w:tcPr>
          <w:p w14:paraId="2ECB1FF5" w14:textId="77777777" w:rsidR="006038E9" w:rsidRPr="00D32C79" w:rsidRDefault="006038E9" w:rsidP="004F6FF7">
            <w:pPr>
              <w:ind w:left="708" w:hanging="708"/>
              <w:jc w:val="center"/>
              <w:rPr>
                <w:rFonts w:cs="Times New Roman"/>
                <w:b/>
                <w:bCs/>
                <w:sz w:val="20"/>
                <w:szCs w:val="20"/>
                <w:lang w:val="ro-MD"/>
              </w:rPr>
            </w:pPr>
            <w:r w:rsidRPr="00D32C79">
              <w:rPr>
                <w:rFonts w:cs="Times New Roman"/>
                <w:b/>
                <w:bCs/>
                <w:sz w:val="20"/>
                <w:szCs w:val="20"/>
                <w:lang w:val="ro-MD"/>
              </w:rPr>
              <w:t>Pomicultură și Viticultură</w:t>
            </w:r>
          </w:p>
        </w:tc>
      </w:tr>
      <w:tr w:rsidR="006038E9" w:rsidRPr="009D7CCD" w14:paraId="4D2DA9D2" w14:textId="77777777" w:rsidTr="0057403B">
        <w:trPr>
          <w:trHeight w:val="195"/>
        </w:trPr>
        <w:tc>
          <w:tcPr>
            <w:tcW w:w="1276" w:type="dxa"/>
            <w:shd w:val="clear" w:color="auto" w:fill="E2EFD9" w:themeFill="accent6" w:themeFillTint="33"/>
          </w:tcPr>
          <w:p w14:paraId="2ADEA34D" w14:textId="77777777" w:rsidR="006038E9" w:rsidRPr="00D32C79" w:rsidRDefault="006038E9" w:rsidP="004F6FF7">
            <w:pPr>
              <w:rPr>
                <w:rFonts w:cs="Times New Roman"/>
                <w:sz w:val="20"/>
                <w:szCs w:val="20"/>
                <w:lang w:val="ro-MD"/>
              </w:rPr>
            </w:pPr>
            <w:r w:rsidRPr="00D32C79">
              <w:rPr>
                <w:rFonts w:cs="Times New Roman"/>
                <w:sz w:val="20"/>
                <w:szCs w:val="20"/>
                <w:lang w:val="ro-MD"/>
              </w:rPr>
              <w:t>SP_2.4 – Pomicultură</w:t>
            </w:r>
          </w:p>
        </w:tc>
        <w:tc>
          <w:tcPr>
            <w:tcW w:w="2693" w:type="dxa"/>
            <w:shd w:val="clear" w:color="auto" w:fill="E2EFD9" w:themeFill="accent6" w:themeFillTint="33"/>
          </w:tcPr>
          <w:p w14:paraId="3A2B77BF" w14:textId="77777777" w:rsidR="006038E9" w:rsidRPr="00D32C79" w:rsidRDefault="006038E9" w:rsidP="004F6FF7">
            <w:pPr>
              <w:rPr>
                <w:rFonts w:cs="Times New Roman"/>
                <w:sz w:val="20"/>
                <w:szCs w:val="20"/>
                <w:lang w:val="ro-MD"/>
              </w:rPr>
            </w:pPr>
            <w:r w:rsidRPr="00D32C79">
              <w:rPr>
                <w:rFonts w:cs="Times New Roman"/>
                <w:sz w:val="20"/>
                <w:szCs w:val="20"/>
                <w:lang w:val="ro-MD"/>
              </w:rPr>
              <w:t>Înființare/modernizare livezilor, sistemelor de suport și protecție (antigrindină, antiploaie), achiziție tehnică specifică. 143 dosare, 49,45 mil. lei, 335 ha plantații noi, 13,53 ha plase antigrindină și 1,77 ha antiploaie.</w:t>
            </w:r>
          </w:p>
        </w:tc>
        <w:tc>
          <w:tcPr>
            <w:tcW w:w="1284" w:type="dxa"/>
            <w:shd w:val="clear" w:color="auto" w:fill="E2EFD9" w:themeFill="accent6" w:themeFillTint="33"/>
          </w:tcPr>
          <w:p w14:paraId="309DABC3" w14:textId="77777777" w:rsidR="006038E9" w:rsidRPr="00D32C79" w:rsidRDefault="006038E9" w:rsidP="004F6FF7">
            <w:pPr>
              <w:rPr>
                <w:rFonts w:cs="Times New Roman"/>
                <w:sz w:val="20"/>
                <w:szCs w:val="20"/>
                <w:lang w:val="ro-MD"/>
              </w:rPr>
            </w:pPr>
            <w:r w:rsidRPr="00D32C79">
              <w:rPr>
                <w:rFonts w:cs="Times New Roman"/>
                <w:sz w:val="20"/>
                <w:szCs w:val="20"/>
                <w:lang w:val="ro-MD"/>
              </w:rPr>
              <w:t>Fermieri pomicultori, asociații de producători.</w:t>
            </w:r>
          </w:p>
        </w:tc>
        <w:tc>
          <w:tcPr>
            <w:tcW w:w="2268" w:type="dxa"/>
            <w:shd w:val="clear" w:color="auto" w:fill="E2EFD9" w:themeFill="accent6" w:themeFillTint="33"/>
          </w:tcPr>
          <w:p w14:paraId="2BD3155C" w14:textId="4505FFAD" w:rsidR="006038E9" w:rsidRPr="00D32C79" w:rsidRDefault="006038E9" w:rsidP="004F6FF7">
            <w:pPr>
              <w:rPr>
                <w:rFonts w:cs="Times New Roman"/>
                <w:sz w:val="20"/>
                <w:szCs w:val="20"/>
                <w:lang w:val="ro-MD"/>
              </w:rPr>
            </w:pPr>
            <w:r w:rsidRPr="00D32C79">
              <w:rPr>
                <w:rFonts w:cs="Times New Roman"/>
                <w:sz w:val="20"/>
                <w:szCs w:val="20"/>
                <w:lang w:val="ro-MD"/>
              </w:rPr>
              <w:t xml:space="preserve">-Conversia spre </w:t>
            </w:r>
            <w:r w:rsidR="008417AC">
              <w:rPr>
                <w:rFonts w:cs="Times New Roman"/>
                <w:sz w:val="20"/>
                <w:szCs w:val="20"/>
                <w:lang w:val="ro-MD"/>
              </w:rPr>
              <w:t>t</w:t>
            </w:r>
            <w:r w:rsidRPr="00D32C79">
              <w:rPr>
                <w:rFonts w:cs="Times New Roman"/>
                <w:sz w:val="20"/>
                <w:szCs w:val="20"/>
                <w:lang w:val="ro-MD"/>
              </w:rPr>
              <w:t xml:space="preserve">eren (habitat stabil) </w:t>
            </w:r>
            <w:r w:rsidRPr="00D32C79">
              <w:rPr>
                <w:rFonts w:cs="Times New Roman"/>
                <w:sz w:val="20"/>
                <w:szCs w:val="20"/>
                <w:lang w:val="ro-MD"/>
              </w:rPr>
              <w:br/>
              <w:t xml:space="preserve">- Covor vegetal permanent între rânduri </w:t>
            </w:r>
            <w:r w:rsidRPr="00D32C79">
              <w:rPr>
                <w:rFonts w:cs="Times New Roman"/>
                <w:sz w:val="20"/>
                <w:szCs w:val="20"/>
                <w:lang w:val="ro-MD"/>
              </w:rPr>
              <w:br/>
              <w:t xml:space="preserve">-Benzi </w:t>
            </w:r>
            <w:r w:rsidR="008417AC">
              <w:rPr>
                <w:rFonts w:cs="Times New Roman"/>
                <w:sz w:val="20"/>
                <w:szCs w:val="20"/>
                <w:lang w:val="ro-MD"/>
              </w:rPr>
              <w:t>verzi</w:t>
            </w:r>
            <w:r w:rsidRPr="00D32C79">
              <w:rPr>
                <w:rFonts w:cs="Times New Roman"/>
                <w:sz w:val="20"/>
                <w:szCs w:val="20"/>
                <w:lang w:val="ro-MD"/>
              </w:rPr>
              <w:t xml:space="preserve"> la margini </w:t>
            </w:r>
            <w:r w:rsidRPr="00D32C79">
              <w:rPr>
                <w:rFonts w:cs="Times New Roman"/>
                <w:sz w:val="20"/>
                <w:szCs w:val="20"/>
                <w:lang w:val="ro-MD"/>
              </w:rPr>
              <w:br/>
              <w:t>-Reducerea lucrărilor agresive asupra solului</w:t>
            </w:r>
          </w:p>
        </w:tc>
        <w:tc>
          <w:tcPr>
            <w:tcW w:w="2697" w:type="dxa"/>
            <w:shd w:val="clear" w:color="auto" w:fill="E2EFD9" w:themeFill="accent6" w:themeFillTint="33"/>
          </w:tcPr>
          <w:p w14:paraId="5BE722C4" w14:textId="77777777" w:rsidR="006038E9" w:rsidRPr="00D32C79" w:rsidRDefault="006038E9" w:rsidP="004F6FF7">
            <w:pPr>
              <w:rPr>
                <w:rFonts w:cs="Times New Roman"/>
                <w:sz w:val="20"/>
                <w:szCs w:val="20"/>
                <w:lang w:val="ro-MD"/>
              </w:rPr>
            </w:pPr>
            <w:r w:rsidRPr="00D32C79">
              <w:rPr>
                <w:rFonts w:cs="Times New Roman"/>
                <w:sz w:val="20"/>
                <w:szCs w:val="20"/>
                <w:lang w:val="ro-MD"/>
              </w:rPr>
              <w:t xml:space="preserve">- Defrișări fără condiționalități duc la pierdere habitatului </w:t>
            </w:r>
            <w:r w:rsidRPr="00D32C79">
              <w:rPr>
                <w:rFonts w:cs="Times New Roman"/>
                <w:sz w:val="20"/>
                <w:szCs w:val="20"/>
                <w:lang w:val="ro-MD"/>
              </w:rPr>
              <w:br/>
              <w:t xml:space="preserve">- Plasele pot fragmenta zborul insectelor și accesul avifaunei </w:t>
            </w:r>
            <w:r w:rsidRPr="00D32C79">
              <w:rPr>
                <w:rFonts w:cs="Times New Roman"/>
                <w:sz w:val="20"/>
                <w:szCs w:val="20"/>
                <w:lang w:val="ro-MD"/>
              </w:rPr>
              <w:br/>
              <w:t>- Tehnica grea convențională duce la compactarea solului dacă nu se aplică lucrări conservative</w:t>
            </w:r>
          </w:p>
        </w:tc>
      </w:tr>
      <w:tr w:rsidR="001D255D" w:rsidRPr="00EC1F80" w14:paraId="7FAD3D5D" w14:textId="77777777" w:rsidTr="0057403B">
        <w:trPr>
          <w:trHeight w:val="195"/>
        </w:trPr>
        <w:tc>
          <w:tcPr>
            <w:tcW w:w="1276" w:type="dxa"/>
            <w:shd w:val="clear" w:color="auto" w:fill="E2EFD9" w:themeFill="accent6" w:themeFillTint="33"/>
          </w:tcPr>
          <w:p w14:paraId="6BD8B75A" w14:textId="77777777" w:rsidR="001D255D" w:rsidRPr="00D32C79" w:rsidRDefault="001D255D" w:rsidP="004F6FF7">
            <w:pPr>
              <w:rPr>
                <w:rFonts w:cs="Times New Roman"/>
                <w:sz w:val="20"/>
                <w:szCs w:val="20"/>
                <w:lang w:val="ro-MD"/>
              </w:rPr>
            </w:pPr>
            <w:r w:rsidRPr="00D32C79">
              <w:rPr>
                <w:rFonts w:cs="Times New Roman"/>
                <w:sz w:val="20"/>
                <w:szCs w:val="20"/>
                <w:lang w:val="ro-MD"/>
              </w:rPr>
              <w:t>SP_2.5 – Viticultură</w:t>
            </w:r>
          </w:p>
        </w:tc>
        <w:tc>
          <w:tcPr>
            <w:tcW w:w="2693" w:type="dxa"/>
            <w:shd w:val="clear" w:color="auto" w:fill="E2EFD9" w:themeFill="accent6" w:themeFillTint="33"/>
          </w:tcPr>
          <w:p w14:paraId="73FEDE45" w14:textId="4764AD2F" w:rsidR="001D255D" w:rsidRPr="00D32C79" w:rsidRDefault="001D255D" w:rsidP="004F6FF7">
            <w:pPr>
              <w:rPr>
                <w:rFonts w:cs="Times New Roman"/>
                <w:sz w:val="20"/>
                <w:szCs w:val="20"/>
                <w:lang w:val="ro-MD"/>
              </w:rPr>
            </w:pPr>
            <w:r w:rsidRPr="00D32C79">
              <w:rPr>
                <w:rFonts w:cs="Times New Roman"/>
                <w:sz w:val="20"/>
                <w:szCs w:val="20"/>
                <w:lang w:val="ro-MD"/>
              </w:rPr>
              <w:t xml:space="preserve">Extindere și modernizare viță de vie pentru vin și masă, sisteme de suport/protecții, anti îngheț - 71 dosare/31,46 mil. lei; 176 ha viță de vie pentru vin și 10,23 ha viță de vie de masă, 178,33 ha sisteme de suport și protecții pe 100,99 ha antigrindină și 1,77 ha antiploaie. Stimulente pentru </w:t>
            </w:r>
            <w:r w:rsidRPr="00D32C79">
              <w:rPr>
                <w:rFonts w:cs="Times New Roman"/>
                <w:i/>
                <w:iCs/>
                <w:sz w:val="20"/>
                <w:szCs w:val="20"/>
                <w:lang w:val="ro-MD"/>
              </w:rPr>
              <w:t>Indicație geografică/ Denumire de Origine Protejată</w:t>
            </w:r>
            <w:r w:rsidRPr="00D32C79">
              <w:rPr>
                <w:rFonts w:cs="Times New Roman"/>
                <w:sz w:val="20"/>
                <w:szCs w:val="20"/>
                <w:lang w:val="ro-MD"/>
              </w:rPr>
              <w:t xml:space="preserve">  (20.000 lei/ha) și pentru material săditor certificat local (10.000 lei/ha).</w:t>
            </w:r>
          </w:p>
        </w:tc>
        <w:tc>
          <w:tcPr>
            <w:tcW w:w="1284" w:type="dxa"/>
            <w:shd w:val="clear" w:color="auto" w:fill="E2EFD9" w:themeFill="accent6" w:themeFillTint="33"/>
          </w:tcPr>
          <w:p w14:paraId="13A1F089" w14:textId="77777777" w:rsidR="001D255D" w:rsidRPr="00D32C79" w:rsidRDefault="001D255D" w:rsidP="004F6FF7">
            <w:pPr>
              <w:rPr>
                <w:rFonts w:cs="Times New Roman"/>
                <w:sz w:val="20"/>
                <w:szCs w:val="20"/>
                <w:lang w:val="ro-MD"/>
              </w:rPr>
            </w:pPr>
            <w:r w:rsidRPr="00D32C79">
              <w:rPr>
                <w:rFonts w:cs="Times New Roman"/>
                <w:sz w:val="20"/>
                <w:szCs w:val="20"/>
                <w:lang w:val="ro-MD"/>
              </w:rPr>
              <w:t>Viticultori, organizații vitivinicole.</w:t>
            </w:r>
          </w:p>
        </w:tc>
        <w:tc>
          <w:tcPr>
            <w:tcW w:w="2268" w:type="dxa"/>
            <w:vMerge w:val="restart"/>
            <w:shd w:val="clear" w:color="auto" w:fill="E2EFD9" w:themeFill="accent6" w:themeFillTint="33"/>
          </w:tcPr>
          <w:p w14:paraId="1DBE42AE" w14:textId="3260D7DC" w:rsidR="001D255D" w:rsidRPr="00D32C79" w:rsidRDefault="001D255D" w:rsidP="004F6FF7">
            <w:pPr>
              <w:rPr>
                <w:rFonts w:cs="Times New Roman"/>
                <w:sz w:val="20"/>
                <w:szCs w:val="20"/>
                <w:lang w:val="ro-MD"/>
              </w:rPr>
            </w:pPr>
            <w:r w:rsidRPr="00D32C79">
              <w:rPr>
                <w:rFonts w:cs="Times New Roman"/>
                <w:sz w:val="20"/>
                <w:szCs w:val="20"/>
                <w:lang w:val="ro-MD"/>
              </w:rPr>
              <w:t xml:space="preserve">- Stimulente pentru soiuri locale duce la diversitate genetică regională; </w:t>
            </w:r>
            <w:r w:rsidRPr="00D32C79">
              <w:rPr>
                <w:rFonts w:cs="Times New Roman"/>
                <w:sz w:val="20"/>
                <w:szCs w:val="20"/>
                <w:lang w:val="ro-MD"/>
              </w:rPr>
              <w:br/>
              <w:t>- Creare de benzi din specii ierbacee pe fâșii;</w:t>
            </w:r>
            <w:r w:rsidRPr="00D32C79">
              <w:rPr>
                <w:rFonts w:cs="Times New Roman"/>
                <w:sz w:val="20"/>
                <w:szCs w:val="20"/>
                <w:lang w:val="ro-MD"/>
              </w:rPr>
              <w:br/>
              <w:t xml:space="preserve">-Management integrat al dăunătorilor </w:t>
            </w:r>
            <w:r w:rsidRPr="00D32C79">
              <w:rPr>
                <w:rFonts w:cs="Times New Roman"/>
                <w:sz w:val="20"/>
                <w:szCs w:val="20"/>
                <w:lang w:val="ro-MD"/>
              </w:rPr>
              <w:br/>
              <w:t>- Creșterea beneficiilor ecologice al plantațiilor cu specii autohtone;</w:t>
            </w:r>
          </w:p>
          <w:p w14:paraId="294BF785" w14:textId="7C54CE05" w:rsidR="001D255D" w:rsidRPr="00D32C79" w:rsidRDefault="001D255D" w:rsidP="00C53DF4">
            <w:pPr>
              <w:rPr>
                <w:rFonts w:cs="Times New Roman"/>
                <w:sz w:val="20"/>
                <w:szCs w:val="20"/>
                <w:lang w:val="ro-MD"/>
              </w:rPr>
            </w:pPr>
            <w:r w:rsidRPr="00D32C79">
              <w:rPr>
                <w:rFonts w:cs="Times New Roman"/>
                <w:sz w:val="20"/>
                <w:szCs w:val="20"/>
                <w:lang w:val="ro-MD"/>
              </w:rPr>
              <w:t>-Stimularea Indicației geografice, denumirii de origine Protejată.</w:t>
            </w:r>
          </w:p>
          <w:p w14:paraId="1E240B64" w14:textId="319F582D" w:rsidR="001D255D" w:rsidRPr="00D32C79" w:rsidRDefault="001D255D" w:rsidP="004F6FF7">
            <w:pPr>
              <w:jc w:val="both"/>
              <w:rPr>
                <w:rFonts w:cs="Times New Roman"/>
                <w:sz w:val="20"/>
                <w:szCs w:val="20"/>
                <w:lang w:val="ro-MD"/>
              </w:rPr>
            </w:pPr>
            <w:r w:rsidRPr="00D32C79">
              <w:rPr>
                <w:rFonts w:cs="Times New Roman"/>
                <w:sz w:val="20"/>
                <w:szCs w:val="20"/>
                <w:lang w:val="ro-MD"/>
              </w:rPr>
              <w:t>- Stimularea producției ecologice;</w:t>
            </w:r>
            <w:r w:rsidRPr="00D32C79">
              <w:rPr>
                <w:rFonts w:cs="Times New Roman"/>
                <w:sz w:val="20"/>
                <w:szCs w:val="20"/>
                <w:lang w:val="ro-MD"/>
              </w:rPr>
              <w:br/>
              <w:t>-Infrastructură de stocare și sortare modernizată și prietenoasă mediului</w:t>
            </w:r>
          </w:p>
          <w:p w14:paraId="469567CC" w14:textId="1CEA46B2" w:rsidR="001D255D" w:rsidRPr="00D32C79" w:rsidRDefault="001D255D" w:rsidP="004F6FF7">
            <w:pPr>
              <w:jc w:val="both"/>
              <w:rPr>
                <w:rFonts w:cs="Times New Roman"/>
                <w:sz w:val="20"/>
                <w:szCs w:val="20"/>
                <w:lang w:val="ro-MD"/>
              </w:rPr>
            </w:pPr>
            <w:r w:rsidRPr="00D32C79">
              <w:rPr>
                <w:rFonts w:cs="Times New Roman"/>
                <w:sz w:val="20"/>
                <w:szCs w:val="20"/>
                <w:lang w:val="ro-MD"/>
              </w:rPr>
              <w:t>-Îmbunătățirea calității produselor autohtone;</w:t>
            </w:r>
            <w:r w:rsidRPr="00D32C79">
              <w:rPr>
                <w:rFonts w:cs="Times New Roman"/>
                <w:sz w:val="20"/>
                <w:szCs w:val="20"/>
                <w:lang w:val="ro-MD"/>
              </w:rPr>
              <w:br/>
              <w:t>- Posibilă integrare cu energie regenerabilă pentru scăderea costurilor energetice.</w:t>
            </w:r>
          </w:p>
        </w:tc>
        <w:tc>
          <w:tcPr>
            <w:tcW w:w="2697" w:type="dxa"/>
            <w:vMerge w:val="restart"/>
            <w:shd w:val="clear" w:color="auto" w:fill="E2EFD9" w:themeFill="accent6" w:themeFillTint="33"/>
          </w:tcPr>
          <w:p w14:paraId="6CBBE781" w14:textId="47C23A9E" w:rsidR="001D255D" w:rsidRPr="00D32C79" w:rsidRDefault="001D255D" w:rsidP="004F6FF7">
            <w:pPr>
              <w:rPr>
                <w:rFonts w:cs="Times New Roman"/>
                <w:sz w:val="20"/>
                <w:szCs w:val="20"/>
                <w:lang w:val="ro-MD"/>
              </w:rPr>
            </w:pPr>
            <w:r w:rsidRPr="00D32C79">
              <w:rPr>
                <w:rFonts w:cs="Times New Roman"/>
                <w:sz w:val="20"/>
                <w:szCs w:val="20"/>
                <w:lang w:val="ro-MD"/>
              </w:rPr>
              <w:t xml:space="preserve">- Defrișările viticole (1.332 ha în 2024) provoacă pierderi de habitat </w:t>
            </w:r>
            <w:r w:rsidRPr="00D32C79">
              <w:rPr>
                <w:rFonts w:cs="Times New Roman"/>
                <w:sz w:val="20"/>
                <w:szCs w:val="20"/>
                <w:lang w:val="ro-MD"/>
              </w:rPr>
              <w:br/>
              <w:t xml:space="preserve">- Sistemele antiîngheț pe gaz duc la creșterea amprentei de carbon </w:t>
            </w:r>
            <w:r w:rsidRPr="00D32C79">
              <w:rPr>
                <w:rFonts w:cs="Times New Roman"/>
                <w:sz w:val="20"/>
                <w:szCs w:val="20"/>
                <w:lang w:val="ro-MD"/>
              </w:rPr>
              <w:br/>
              <w:t xml:space="preserve">- Plasele pot afecta insectele/avifauna </w:t>
            </w:r>
            <w:r w:rsidRPr="00D32C79">
              <w:rPr>
                <w:rFonts w:cs="Times New Roman"/>
                <w:sz w:val="20"/>
                <w:szCs w:val="20"/>
                <w:lang w:val="ro-MD"/>
              </w:rPr>
              <w:br/>
              <w:t xml:space="preserve">- Lipsa facilităților fiscale verzi limitează adoptarea practicilor eco- Fără integrarea cu energie regenerabilă duce la consum energetic ridicat; </w:t>
            </w:r>
            <w:r w:rsidRPr="00D32C79">
              <w:rPr>
                <w:rFonts w:cs="Times New Roman"/>
                <w:sz w:val="20"/>
                <w:szCs w:val="20"/>
                <w:lang w:val="ro-MD"/>
              </w:rPr>
              <w:br/>
              <w:t>- Lipsa eco-condiționalităților menține riscurile de mediu.</w:t>
            </w:r>
          </w:p>
        </w:tc>
      </w:tr>
      <w:tr w:rsidR="001D255D" w:rsidRPr="00EC1F80" w14:paraId="3CBD2E9F" w14:textId="77777777" w:rsidTr="0057403B">
        <w:trPr>
          <w:trHeight w:val="195"/>
        </w:trPr>
        <w:tc>
          <w:tcPr>
            <w:tcW w:w="1276" w:type="dxa"/>
            <w:shd w:val="clear" w:color="auto" w:fill="E2EFD9" w:themeFill="accent6" w:themeFillTint="33"/>
          </w:tcPr>
          <w:p w14:paraId="34182294" w14:textId="43ECBD69" w:rsidR="001D255D" w:rsidRPr="00D32C79" w:rsidRDefault="001D255D" w:rsidP="004F6FF7">
            <w:pPr>
              <w:rPr>
                <w:rFonts w:cs="Times New Roman"/>
                <w:sz w:val="20"/>
                <w:szCs w:val="20"/>
                <w:lang w:val="ro-MD"/>
              </w:rPr>
            </w:pPr>
            <w:r w:rsidRPr="00D32C79">
              <w:rPr>
                <w:rFonts w:cs="Times New Roman"/>
                <w:sz w:val="20"/>
                <w:szCs w:val="20"/>
                <w:lang w:val="ro-MD"/>
              </w:rPr>
              <w:t>SP_2.7 – post-recoltare vitivinicolă</w:t>
            </w:r>
          </w:p>
        </w:tc>
        <w:tc>
          <w:tcPr>
            <w:tcW w:w="2693" w:type="dxa"/>
            <w:shd w:val="clear" w:color="auto" w:fill="E2EFD9" w:themeFill="accent6" w:themeFillTint="33"/>
          </w:tcPr>
          <w:p w14:paraId="1CF3631B" w14:textId="77777777" w:rsidR="001D255D" w:rsidRPr="00D32C79" w:rsidRDefault="001D255D" w:rsidP="004F6FF7">
            <w:pPr>
              <w:rPr>
                <w:rFonts w:cs="Times New Roman"/>
                <w:sz w:val="20"/>
                <w:szCs w:val="20"/>
                <w:lang w:val="ro-MD"/>
              </w:rPr>
            </w:pPr>
            <w:r w:rsidRPr="00D32C79">
              <w:rPr>
                <w:rFonts w:cs="Times New Roman"/>
                <w:sz w:val="20"/>
                <w:szCs w:val="20"/>
                <w:lang w:val="ro-MD"/>
              </w:rPr>
              <w:t>S-au finanțat 20 cereri (plăți 32,67 mil. lei) pentru echipamente frigorifice (19 bucăți) și 3 linii de sortare/ambalare/expediție</w:t>
            </w:r>
          </w:p>
        </w:tc>
        <w:tc>
          <w:tcPr>
            <w:tcW w:w="1284" w:type="dxa"/>
            <w:shd w:val="clear" w:color="auto" w:fill="E2EFD9" w:themeFill="accent6" w:themeFillTint="33"/>
          </w:tcPr>
          <w:p w14:paraId="402DC665" w14:textId="77777777" w:rsidR="001D255D" w:rsidRPr="00D32C79" w:rsidRDefault="001D255D" w:rsidP="004F6FF7">
            <w:pPr>
              <w:rPr>
                <w:rFonts w:cs="Times New Roman"/>
                <w:sz w:val="20"/>
                <w:szCs w:val="20"/>
                <w:lang w:val="ro-MD"/>
              </w:rPr>
            </w:pPr>
            <w:r w:rsidRPr="00D32C79">
              <w:rPr>
                <w:rFonts w:cs="Times New Roman"/>
                <w:sz w:val="20"/>
                <w:szCs w:val="20"/>
                <w:lang w:val="ro-MD"/>
              </w:rPr>
              <w:t>Unități vitivinicole, producători de vin.</w:t>
            </w:r>
          </w:p>
        </w:tc>
        <w:tc>
          <w:tcPr>
            <w:tcW w:w="2268" w:type="dxa"/>
            <w:vMerge/>
            <w:shd w:val="clear" w:color="auto" w:fill="E2EFD9" w:themeFill="accent6" w:themeFillTint="33"/>
          </w:tcPr>
          <w:p w14:paraId="3720E463" w14:textId="3D73CA48" w:rsidR="001D255D" w:rsidRPr="00D32C79" w:rsidRDefault="001D255D" w:rsidP="004F6FF7">
            <w:pPr>
              <w:jc w:val="both"/>
              <w:rPr>
                <w:rFonts w:cs="Times New Roman"/>
                <w:sz w:val="20"/>
                <w:szCs w:val="20"/>
                <w:lang w:val="ro-MD"/>
              </w:rPr>
            </w:pPr>
          </w:p>
        </w:tc>
        <w:tc>
          <w:tcPr>
            <w:tcW w:w="2697" w:type="dxa"/>
            <w:vMerge/>
            <w:shd w:val="clear" w:color="auto" w:fill="E2EFD9" w:themeFill="accent6" w:themeFillTint="33"/>
          </w:tcPr>
          <w:p w14:paraId="03E67FB0" w14:textId="20C3ED1C" w:rsidR="001D255D" w:rsidRPr="00D32C79" w:rsidRDefault="001D255D" w:rsidP="004F6FF7">
            <w:pPr>
              <w:rPr>
                <w:rFonts w:cs="Times New Roman"/>
                <w:sz w:val="20"/>
                <w:szCs w:val="20"/>
                <w:lang w:val="ro-MD"/>
              </w:rPr>
            </w:pPr>
          </w:p>
        </w:tc>
      </w:tr>
      <w:tr w:rsidR="001D255D" w:rsidRPr="00EC1F80" w14:paraId="13276889" w14:textId="77777777" w:rsidTr="0057403B">
        <w:trPr>
          <w:trHeight w:val="1355"/>
        </w:trPr>
        <w:tc>
          <w:tcPr>
            <w:tcW w:w="1276" w:type="dxa"/>
            <w:shd w:val="clear" w:color="auto" w:fill="E2EFD9" w:themeFill="accent6" w:themeFillTint="33"/>
          </w:tcPr>
          <w:p w14:paraId="40B25FA1" w14:textId="2AC26776" w:rsidR="001D255D" w:rsidRPr="00D32C79" w:rsidRDefault="001D255D" w:rsidP="004F6FF7">
            <w:pPr>
              <w:rPr>
                <w:rFonts w:cs="Times New Roman"/>
                <w:sz w:val="20"/>
                <w:szCs w:val="20"/>
                <w:lang w:val="ro-MD"/>
              </w:rPr>
            </w:pPr>
            <w:r w:rsidRPr="00D32C79">
              <w:rPr>
                <w:rFonts w:cs="Times New Roman"/>
                <w:sz w:val="20"/>
                <w:szCs w:val="20"/>
                <w:lang w:val="ro-MD"/>
              </w:rPr>
              <w:t>SP_2.8 – post-recoltare vegetală - fructe</w:t>
            </w:r>
          </w:p>
        </w:tc>
        <w:tc>
          <w:tcPr>
            <w:tcW w:w="2693" w:type="dxa"/>
            <w:shd w:val="clear" w:color="auto" w:fill="E2EFD9" w:themeFill="accent6" w:themeFillTint="33"/>
          </w:tcPr>
          <w:p w14:paraId="160B8379" w14:textId="77777777" w:rsidR="001D255D" w:rsidRPr="00D32C79" w:rsidRDefault="001D255D" w:rsidP="004F6FF7">
            <w:pPr>
              <w:rPr>
                <w:rFonts w:cs="Times New Roman"/>
                <w:sz w:val="20"/>
                <w:szCs w:val="20"/>
                <w:lang w:val="ro-MD"/>
              </w:rPr>
            </w:pPr>
            <w:r w:rsidRPr="00D32C79">
              <w:rPr>
                <w:rFonts w:cs="Times New Roman"/>
                <w:sz w:val="20"/>
                <w:szCs w:val="20"/>
                <w:lang w:val="ro-MD"/>
              </w:rPr>
              <w:t>Ambalare și depozitare fructe: o casă de ambalare, 11 depozite noi (~2.245 t), 20 depozite reabilitate, 218 utilaje. 246 solicitări, 151 mil. lei.</w:t>
            </w:r>
          </w:p>
        </w:tc>
        <w:tc>
          <w:tcPr>
            <w:tcW w:w="1284" w:type="dxa"/>
            <w:shd w:val="clear" w:color="auto" w:fill="E2EFD9" w:themeFill="accent6" w:themeFillTint="33"/>
          </w:tcPr>
          <w:p w14:paraId="52BF8695" w14:textId="77777777" w:rsidR="001D255D" w:rsidRPr="00D32C79" w:rsidRDefault="001D255D" w:rsidP="004F6FF7">
            <w:pPr>
              <w:rPr>
                <w:rFonts w:cs="Times New Roman"/>
                <w:sz w:val="20"/>
                <w:szCs w:val="20"/>
                <w:lang w:val="ro-MD"/>
              </w:rPr>
            </w:pPr>
            <w:r w:rsidRPr="00D32C79">
              <w:rPr>
                <w:rFonts w:cs="Times New Roman"/>
                <w:sz w:val="20"/>
                <w:szCs w:val="20"/>
                <w:lang w:val="ro-MD"/>
              </w:rPr>
              <w:t>Pomicultori și procesatori de fructe.</w:t>
            </w:r>
          </w:p>
        </w:tc>
        <w:tc>
          <w:tcPr>
            <w:tcW w:w="2268" w:type="dxa"/>
            <w:vMerge/>
            <w:shd w:val="clear" w:color="auto" w:fill="E2EFD9" w:themeFill="accent6" w:themeFillTint="33"/>
          </w:tcPr>
          <w:p w14:paraId="189AE2DD" w14:textId="5466C16E" w:rsidR="001D255D" w:rsidRPr="00D32C79" w:rsidRDefault="001D255D" w:rsidP="004F6FF7">
            <w:pPr>
              <w:jc w:val="both"/>
              <w:rPr>
                <w:rFonts w:cs="Times New Roman"/>
                <w:sz w:val="20"/>
                <w:szCs w:val="20"/>
                <w:lang w:val="ro-MD"/>
              </w:rPr>
            </w:pPr>
          </w:p>
        </w:tc>
        <w:tc>
          <w:tcPr>
            <w:tcW w:w="2697" w:type="dxa"/>
            <w:vMerge/>
            <w:shd w:val="clear" w:color="auto" w:fill="E2EFD9" w:themeFill="accent6" w:themeFillTint="33"/>
          </w:tcPr>
          <w:p w14:paraId="08FDFEDF" w14:textId="60C3CD3A" w:rsidR="001D255D" w:rsidRPr="00D32C79" w:rsidRDefault="001D255D" w:rsidP="004F6FF7">
            <w:pPr>
              <w:rPr>
                <w:rFonts w:cs="Times New Roman"/>
                <w:sz w:val="20"/>
                <w:szCs w:val="20"/>
                <w:lang w:val="ro-MD"/>
              </w:rPr>
            </w:pPr>
          </w:p>
        </w:tc>
      </w:tr>
      <w:tr w:rsidR="006038E9" w:rsidRPr="00D32C79" w14:paraId="2210121E" w14:textId="77777777" w:rsidTr="006038E9">
        <w:trPr>
          <w:trHeight w:val="235"/>
        </w:trPr>
        <w:tc>
          <w:tcPr>
            <w:tcW w:w="10218" w:type="dxa"/>
            <w:gridSpan w:val="5"/>
            <w:shd w:val="clear" w:color="auto" w:fill="E7E6E6" w:themeFill="background2"/>
          </w:tcPr>
          <w:p w14:paraId="69E21A19" w14:textId="77777777" w:rsidR="006038E9" w:rsidRPr="00D32C79" w:rsidRDefault="006038E9" w:rsidP="004F6FF7">
            <w:pPr>
              <w:ind w:left="708" w:hanging="708"/>
              <w:jc w:val="center"/>
              <w:rPr>
                <w:rFonts w:cs="Times New Roman"/>
                <w:sz w:val="20"/>
                <w:szCs w:val="20"/>
                <w:lang w:val="ro-MD"/>
              </w:rPr>
            </w:pPr>
            <w:r w:rsidRPr="00D32C79">
              <w:rPr>
                <w:rFonts w:cs="Times New Roman"/>
                <w:b/>
                <w:bCs/>
                <w:sz w:val="20"/>
                <w:szCs w:val="20"/>
                <w:lang w:val="ro-MD"/>
              </w:rPr>
              <w:t>Zootehnia</w:t>
            </w:r>
          </w:p>
        </w:tc>
      </w:tr>
      <w:tr w:rsidR="006038E9" w:rsidRPr="00EC1F80" w14:paraId="663AEF70" w14:textId="77777777" w:rsidTr="0057403B">
        <w:trPr>
          <w:trHeight w:val="195"/>
        </w:trPr>
        <w:tc>
          <w:tcPr>
            <w:tcW w:w="1276" w:type="dxa"/>
            <w:shd w:val="clear" w:color="auto" w:fill="E7E6E6" w:themeFill="background2"/>
          </w:tcPr>
          <w:p w14:paraId="5D93C4FD" w14:textId="77777777" w:rsidR="006038E9" w:rsidRPr="00D32C79" w:rsidRDefault="006038E9" w:rsidP="004F6FF7">
            <w:pPr>
              <w:rPr>
                <w:rFonts w:cs="Times New Roman"/>
                <w:sz w:val="20"/>
                <w:szCs w:val="20"/>
                <w:lang w:val="ro-MD"/>
              </w:rPr>
            </w:pPr>
            <w:r w:rsidRPr="00D32C79">
              <w:rPr>
                <w:rFonts w:cs="Times New Roman"/>
                <w:sz w:val="20"/>
                <w:szCs w:val="20"/>
                <w:lang w:val="ro-MD"/>
              </w:rPr>
              <w:t>AIPA: Plăți directe în zootehnie</w:t>
            </w:r>
          </w:p>
        </w:tc>
        <w:tc>
          <w:tcPr>
            <w:tcW w:w="2693" w:type="dxa"/>
            <w:shd w:val="clear" w:color="auto" w:fill="E7E6E6" w:themeFill="background2"/>
          </w:tcPr>
          <w:p w14:paraId="08F911AE" w14:textId="77777777" w:rsidR="006038E9" w:rsidRPr="00D32C79" w:rsidRDefault="006038E9" w:rsidP="004F6FF7">
            <w:pPr>
              <w:rPr>
                <w:rFonts w:cs="Times New Roman"/>
                <w:sz w:val="20"/>
                <w:szCs w:val="20"/>
                <w:lang w:val="ro-MD"/>
              </w:rPr>
            </w:pPr>
            <w:r w:rsidRPr="00D32C79">
              <w:rPr>
                <w:rFonts w:cs="Times New Roman"/>
                <w:sz w:val="20"/>
                <w:szCs w:val="20"/>
                <w:lang w:val="ro-MD"/>
              </w:rPr>
              <w:t xml:space="preserve">Sprijin financiar „per cap de animal” și „per kg lapte”. În 2024: 232 mil. lei, 212 proiecte (ferme noi/modernizări, dotări, </w:t>
            </w:r>
            <w:r w:rsidRPr="00D32C79">
              <w:rPr>
                <w:rFonts w:cs="Times New Roman"/>
                <w:sz w:val="20"/>
                <w:szCs w:val="20"/>
                <w:lang w:val="ro-MD"/>
              </w:rPr>
              <w:lastRenderedPageBreak/>
              <w:t>animale de prăsilă).</w:t>
            </w:r>
          </w:p>
        </w:tc>
        <w:tc>
          <w:tcPr>
            <w:tcW w:w="1284" w:type="dxa"/>
            <w:shd w:val="clear" w:color="auto" w:fill="E7E6E6" w:themeFill="background2"/>
          </w:tcPr>
          <w:p w14:paraId="1E567EE0" w14:textId="77777777" w:rsidR="0057403B" w:rsidRPr="00D32C79" w:rsidRDefault="006038E9" w:rsidP="004F6FF7">
            <w:pPr>
              <w:rPr>
                <w:rFonts w:cs="Times New Roman"/>
                <w:sz w:val="20"/>
                <w:szCs w:val="20"/>
                <w:lang w:val="ro-MD"/>
              </w:rPr>
            </w:pPr>
            <w:r w:rsidRPr="00D32C79">
              <w:rPr>
                <w:rFonts w:cs="Times New Roman"/>
                <w:sz w:val="20"/>
                <w:szCs w:val="20"/>
                <w:lang w:val="ro-MD"/>
              </w:rPr>
              <w:lastRenderedPageBreak/>
              <w:t>Fermieri zootehnici, crescători de bovine, ovine/</w:t>
            </w:r>
          </w:p>
          <w:p w14:paraId="5627E5AD" w14:textId="161AD47D" w:rsidR="006038E9" w:rsidRPr="00D32C79" w:rsidRDefault="006038E9" w:rsidP="004F6FF7">
            <w:pPr>
              <w:rPr>
                <w:rFonts w:cs="Times New Roman"/>
                <w:sz w:val="20"/>
                <w:szCs w:val="20"/>
                <w:lang w:val="ro-MD"/>
              </w:rPr>
            </w:pPr>
            <w:r w:rsidRPr="00D32C79">
              <w:rPr>
                <w:rFonts w:cs="Times New Roman"/>
                <w:sz w:val="20"/>
                <w:szCs w:val="20"/>
                <w:lang w:val="ro-MD"/>
              </w:rPr>
              <w:lastRenderedPageBreak/>
              <w:t>caprine, cabaline.</w:t>
            </w:r>
          </w:p>
        </w:tc>
        <w:tc>
          <w:tcPr>
            <w:tcW w:w="2268" w:type="dxa"/>
            <w:shd w:val="clear" w:color="auto" w:fill="E7E6E6" w:themeFill="background2"/>
          </w:tcPr>
          <w:p w14:paraId="53A2F0CB" w14:textId="4D1CF57A" w:rsidR="006038E9" w:rsidRPr="00D32C79" w:rsidRDefault="006038E9" w:rsidP="004F6FF7">
            <w:pPr>
              <w:rPr>
                <w:rFonts w:cs="Times New Roman"/>
                <w:sz w:val="20"/>
                <w:szCs w:val="20"/>
                <w:lang w:val="ro-MD"/>
              </w:rPr>
            </w:pPr>
            <w:r w:rsidRPr="00D32C79">
              <w:rPr>
                <w:rFonts w:cs="Times New Roman"/>
                <w:sz w:val="20"/>
                <w:szCs w:val="20"/>
                <w:lang w:val="ro-MD"/>
              </w:rPr>
              <w:lastRenderedPageBreak/>
              <w:t xml:space="preserve">- Platforme de dejecții și fluxuri igienice reduc </w:t>
            </w:r>
            <w:r w:rsidR="001D255D" w:rsidRPr="00D32C79">
              <w:rPr>
                <w:rFonts w:cs="Times New Roman"/>
                <w:sz w:val="20"/>
                <w:szCs w:val="20"/>
                <w:lang w:val="ro-MD"/>
              </w:rPr>
              <w:t xml:space="preserve">impactul de </w:t>
            </w:r>
            <w:r w:rsidRPr="00D32C79">
              <w:rPr>
                <w:rFonts w:cs="Times New Roman"/>
                <w:sz w:val="20"/>
                <w:szCs w:val="20"/>
                <w:lang w:val="ro-MD"/>
              </w:rPr>
              <w:t>poluare</w:t>
            </w:r>
            <w:r w:rsidR="001D255D" w:rsidRPr="00D32C79">
              <w:rPr>
                <w:rFonts w:cs="Times New Roman"/>
                <w:sz w:val="20"/>
                <w:szCs w:val="20"/>
                <w:lang w:val="ro-MD"/>
              </w:rPr>
              <w:t xml:space="preserve"> </w:t>
            </w:r>
            <w:r w:rsidRPr="00D32C79">
              <w:rPr>
                <w:rFonts w:cs="Times New Roman"/>
                <w:sz w:val="20"/>
                <w:szCs w:val="20"/>
                <w:lang w:val="ro-MD"/>
              </w:rPr>
              <w:t>a mediului</w:t>
            </w:r>
            <w:r w:rsidR="001D255D" w:rsidRPr="00D32C79">
              <w:rPr>
                <w:rFonts w:cs="Times New Roman"/>
                <w:sz w:val="20"/>
                <w:szCs w:val="20"/>
                <w:lang w:val="ro-MD"/>
              </w:rPr>
              <w:t>;</w:t>
            </w:r>
            <w:r w:rsidRPr="00D32C79">
              <w:rPr>
                <w:rFonts w:cs="Times New Roman"/>
                <w:sz w:val="20"/>
                <w:szCs w:val="20"/>
                <w:lang w:val="ro-MD"/>
              </w:rPr>
              <w:br/>
              <w:t xml:space="preserve">-  Beneficii indirecte </w:t>
            </w:r>
            <w:r w:rsidRPr="00D32C79">
              <w:rPr>
                <w:rFonts w:cs="Times New Roman"/>
                <w:sz w:val="20"/>
                <w:szCs w:val="20"/>
                <w:lang w:val="ro-MD"/>
              </w:rPr>
              <w:lastRenderedPageBreak/>
              <w:t>pentru habitatele pastorale din zonă</w:t>
            </w:r>
          </w:p>
        </w:tc>
        <w:tc>
          <w:tcPr>
            <w:tcW w:w="2697" w:type="dxa"/>
            <w:shd w:val="clear" w:color="auto" w:fill="E7E6E6" w:themeFill="background2"/>
          </w:tcPr>
          <w:p w14:paraId="2CFC7882" w14:textId="5EF66721" w:rsidR="006038E9" w:rsidRPr="00D32C79" w:rsidRDefault="006038E9" w:rsidP="004F6FF7">
            <w:pPr>
              <w:rPr>
                <w:rFonts w:cs="Times New Roman"/>
                <w:sz w:val="20"/>
                <w:szCs w:val="20"/>
                <w:lang w:val="ro-MD"/>
              </w:rPr>
            </w:pPr>
            <w:r w:rsidRPr="00D32C79">
              <w:rPr>
                <w:rFonts w:cs="Times New Roman"/>
                <w:sz w:val="20"/>
                <w:szCs w:val="20"/>
                <w:lang w:val="ro-MD"/>
              </w:rPr>
              <w:lastRenderedPageBreak/>
              <w:t xml:space="preserve">- Fără condiționalități verzi </w:t>
            </w:r>
            <w:r w:rsidR="001D255D" w:rsidRPr="00D32C79">
              <w:rPr>
                <w:rFonts w:cs="Times New Roman"/>
                <w:sz w:val="20"/>
                <w:szCs w:val="20"/>
                <w:lang w:val="ro-MD"/>
              </w:rPr>
              <w:t>-</w:t>
            </w:r>
            <w:r w:rsidRPr="00D32C79">
              <w:rPr>
                <w:rFonts w:cs="Times New Roman"/>
                <w:sz w:val="20"/>
                <w:szCs w:val="20"/>
                <w:lang w:val="ro-MD"/>
              </w:rPr>
              <w:t xml:space="preserve"> șoc ecologic asupra habitatelor</w:t>
            </w:r>
            <w:r w:rsidR="001D255D" w:rsidRPr="00D32C79">
              <w:rPr>
                <w:rFonts w:cs="Times New Roman"/>
                <w:sz w:val="20"/>
                <w:szCs w:val="20"/>
                <w:lang w:val="ro-MD"/>
              </w:rPr>
              <w:t>;</w:t>
            </w:r>
          </w:p>
          <w:p w14:paraId="6CA7E81E" w14:textId="6ABF0ABB" w:rsidR="006038E9" w:rsidRPr="00D32C79" w:rsidRDefault="006038E9" w:rsidP="004F6FF7">
            <w:pPr>
              <w:rPr>
                <w:rFonts w:cs="Times New Roman"/>
                <w:sz w:val="20"/>
                <w:szCs w:val="20"/>
                <w:lang w:val="ro-MD"/>
              </w:rPr>
            </w:pPr>
            <w:r w:rsidRPr="00D32C79">
              <w:rPr>
                <w:rFonts w:cs="Times New Roman"/>
                <w:sz w:val="20"/>
                <w:szCs w:val="20"/>
                <w:lang w:val="ro-MD"/>
              </w:rPr>
              <w:t xml:space="preserve">- Stabulație intensivă duce la presiune mare pe pajiști </w:t>
            </w:r>
            <w:r w:rsidRPr="00D32C79">
              <w:rPr>
                <w:rFonts w:cs="Times New Roman"/>
                <w:sz w:val="20"/>
                <w:szCs w:val="20"/>
                <w:lang w:val="ro-MD"/>
              </w:rPr>
              <w:lastRenderedPageBreak/>
              <w:t>(suprapășunat, contaminări)</w:t>
            </w:r>
            <w:r w:rsidR="001D255D" w:rsidRPr="00D32C79">
              <w:rPr>
                <w:rFonts w:cs="Times New Roman"/>
                <w:sz w:val="20"/>
                <w:szCs w:val="20"/>
                <w:lang w:val="ro-MD"/>
              </w:rPr>
              <w:t>;</w:t>
            </w:r>
          </w:p>
          <w:p w14:paraId="0080BF63" w14:textId="2DDF3FD2" w:rsidR="006038E9" w:rsidRPr="00D32C79" w:rsidRDefault="006038E9" w:rsidP="004F6FF7">
            <w:pPr>
              <w:rPr>
                <w:rFonts w:cs="Times New Roman"/>
                <w:sz w:val="20"/>
                <w:szCs w:val="20"/>
                <w:lang w:val="ro-MD"/>
              </w:rPr>
            </w:pPr>
            <w:r w:rsidRPr="00D32C79">
              <w:rPr>
                <w:rFonts w:cs="Times New Roman"/>
                <w:sz w:val="20"/>
                <w:szCs w:val="20"/>
                <w:lang w:val="ro-MD"/>
              </w:rPr>
              <w:t>- Poate reduce diversitatea habitatelor pastorale</w:t>
            </w:r>
            <w:r w:rsidR="001D255D" w:rsidRPr="00D32C79">
              <w:rPr>
                <w:rFonts w:cs="Times New Roman"/>
                <w:sz w:val="20"/>
                <w:szCs w:val="20"/>
                <w:lang w:val="ro-MD"/>
              </w:rPr>
              <w:t>.</w:t>
            </w:r>
          </w:p>
        </w:tc>
      </w:tr>
      <w:tr w:rsidR="001D255D" w:rsidRPr="00EC1F80" w14:paraId="4D5B723A" w14:textId="77777777" w:rsidTr="0057403B">
        <w:trPr>
          <w:trHeight w:val="195"/>
        </w:trPr>
        <w:tc>
          <w:tcPr>
            <w:tcW w:w="1276" w:type="dxa"/>
            <w:shd w:val="clear" w:color="auto" w:fill="E7E6E6" w:themeFill="background2"/>
          </w:tcPr>
          <w:p w14:paraId="7E00778C" w14:textId="77777777" w:rsidR="001D255D" w:rsidRPr="00D32C79" w:rsidRDefault="001D255D" w:rsidP="004F6FF7">
            <w:pPr>
              <w:rPr>
                <w:rFonts w:cs="Times New Roman"/>
                <w:sz w:val="20"/>
                <w:szCs w:val="20"/>
                <w:lang w:val="ro-MD"/>
              </w:rPr>
            </w:pPr>
            <w:r w:rsidRPr="00D32C79">
              <w:rPr>
                <w:rFonts w:cs="Times New Roman"/>
                <w:sz w:val="20"/>
                <w:szCs w:val="20"/>
                <w:lang w:val="ro-MD"/>
              </w:rPr>
              <w:lastRenderedPageBreak/>
              <w:t xml:space="preserve">AIPA: Susținerea lanțului post-fermă – lapte </w:t>
            </w:r>
          </w:p>
        </w:tc>
        <w:tc>
          <w:tcPr>
            <w:tcW w:w="2693" w:type="dxa"/>
            <w:shd w:val="clear" w:color="auto" w:fill="E7E6E6" w:themeFill="background2"/>
          </w:tcPr>
          <w:p w14:paraId="72F735AF" w14:textId="77777777" w:rsidR="001D255D" w:rsidRPr="00D32C79" w:rsidRDefault="001D255D" w:rsidP="004F6FF7">
            <w:pPr>
              <w:rPr>
                <w:rFonts w:cs="Times New Roman"/>
                <w:sz w:val="20"/>
                <w:szCs w:val="20"/>
                <w:lang w:val="ro-MD"/>
              </w:rPr>
            </w:pPr>
            <w:r w:rsidRPr="00D32C79">
              <w:rPr>
                <w:rFonts w:cs="Times New Roman"/>
                <w:sz w:val="20"/>
                <w:szCs w:val="20"/>
                <w:lang w:val="ro-MD"/>
              </w:rPr>
              <w:t>13 proiecte, 32,46 mil. lei pentru lanț rece și procesare locală a laptelui.</w:t>
            </w:r>
          </w:p>
        </w:tc>
        <w:tc>
          <w:tcPr>
            <w:tcW w:w="1284" w:type="dxa"/>
            <w:shd w:val="clear" w:color="auto" w:fill="E7E6E6" w:themeFill="background2"/>
          </w:tcPr>
          <w:p w14:paraId="10D37649" w14:textId="77777777" w:rsidR="001D255D" w:rsidRPr="00D32C79" w:rsidRDefault="001D255D" w:rsidP="004F6FF7">
            <w:pPr>
              <w:rPr>
                <w:rFonts w:cs="Times New Roman"/>
                <w:sz w:val="20"/>
                <w:szCs w:val="20"/>
                <w:lang w:val="ro-MD"/>
              </w:rPr>
            </w:pPr>
            <w:r w:rsidRPr="00D32C79">
              <w:rPr>
                <w:rFonts w:cs="Times New Roman"/>
                <w:sz w:val="20"/>
                <w:szCs w:val="20"/>
                <w:lang w:val="ro-MD"/>
              </w:rPr>
              <w:t>Ferme de lapte, asociații, procesatori locali.</w:t>
            </w:r>
          </w:p>
        </w:tc>
        <w:tc>
          <w:tcPr>
            <w:tcW w:w="2268" w:type="dxa"/>
            <w:vMerge w:val="restart"/>
            <w:shd w:val="clear" w:color="auto" w:fill="E7E6E6" w:themeFill="background2"/>
          </w:tcPr>
          <w:p w14:paraId="3ECBD5BF" w14:textId="77777777" w:rsidR="001D255D" w:rsidRPr="00D32C79" w:rsidRDefault="001D255D" w:rsidP="004F6FF7">
            <w:pPr>
              <w:rPr>
                <w:rFonts w:cs="Times New Roman"/>
                <w:sz w:val="20"/>
                <w:szCs w:val="20"/>
                <w:lang w:val="ro-MD"/>
              </w:rPr>
            </w:pPr>
            <w:r w:rsidRPr="00D32C79">
              <w:rPr>
                <w:rFonts w:cs="Times New Roman"/>
                <w:sz w:val="20"/>
                <w:szCs w:val="20"/>
                <w:lang w:val="ro-MD"/>
              </w:rPr>
              <w:t xml:space="preserve">-Viabilitate crescută a fermelor fără intensificarea terenurilor </w:t>
            </w:r>
            <w:r w:rsidRPr="00D32C79">
              <w:rPr>
                <w:rFonts w:cs="Times New Roman"/>
                <w:sz w:val="20"/>
                <w:szCs w:val="20"/>
                <w:lang w:val="ro-MD"/>
              </w:rPr>
              <w:br/>
              <w:t>-Presiune gestionabilă pe pajiști</w:t>
            </w:r>
          </w:p>
          <w:p w14:paraId="1B6D7DCD" w14:textId="311F4DB9" w:rsidR="001D255D" w:rsidRPr="00D32C79" w:rsidRDefault="001D255D" w:rsidP="004F6FF7">
            <w:pPr>
              <w:jc w:val="both"/>
              <w:rPr>
                <w:rFonts w:cs="Times New Roman"/>
                <w:sz w:val="20"/>
                <w:szCs w:val="20"/>
                <w:lang w:val="ro-MD"/>
              </w:rPr>
            </w:pPr>
            <w:r w:rsidRPr="00D32C79">
              <w:rPr>
                <w:rFonts w:cs="Times New Roman"/>
                <w:sz w:val="20"/>
                <w:szCs w:val="20"/>
                <w:lang w:val="ro-MD"/>
              </w:rPr>
              <w:t xml:space="preserve">-Protecție împotriva riscurilor climatice </w:t>
            </w:r>
            <w:r w:rsidRPr="00D32C79">
              <w:rPr>
                <w:rFonts w:cs="Times New Roman"/>
                <w:sz w:val="20"/>
                <w:szCs w:val="20"/>
                <w:lang w:val="ro-MD"/>
              </w:rPr>
              <w:br/>
              <w:t xml:space="preserve">- Menținerea densităților moderate la pășunat; </w:t>
            </w:r>
            <w:r w:rsidRPr="00D32C79">
              <w:rPr>
                <w:rFonts w:cs="Times New Roman"/>
                <w:sz w:val="20"/>
                <w:szCs w:val="20"/>
                <w:lang w:val="ro-MD"/>
              </w:rPr>
              <w:br/>
              <w:t xml:space="preserve">- Zone de cosit favorabile biodiversității; </w:t>
            </w:r>
            <w:r w:rsidRPr="00D32C79">
              <w:rPr>
                <w:rFonts w:cs="Times New Roman"/>
                <w:sz w:val="20"/>
                <w:szCs w:val="20"/>
                <w:lang w:val="ro-MD"/>
              </w:rPr>
              <w:br/>
              <w:t>- Stimularea producției ecologice.</w:t>
            </w:r>
          </w:p>
        </w:tc>
        <w:tc>
          <w:tcPr>
            <w:tcW w:w="2697" w:type="dxa"/>
            <w:vMerge w:val="restart"/>
            <w:shd w:val="clear" w:color="auto" w:fill="E7E6E6" w:themeFill="background2"/>
          </w:tcPr>
          <w:p w14:paraId="527FEC8D" w14:textId="68A0252B" w:rsidR="001D255D" w:rsidRPr="00D32C79" w:rsidRDefault="001D255D" w:rsidP="004F6FF7">
            <w:pPr>
              <w:rPr>
                <w:rFonts w:cs="Times New Roman"/>
                <w:sz w:val="20"/>
                <w:szCs w:val="20"/>
                <w:lang w:val="ro-MD"/>
              </w:rPr>
            </w:pPr>
            <w:r w:rsidRPr="00D32C79">
              <w:rPr>
                <w:rFonts w:cs="Times New Roman"/>
                <w:sz w:val="20"/>
                <w:szCs w:val="20"/>
                <w:lang w:val="ro-MD"/>
              </w:rPr>
              <w:t>- Dacă nu se corelează cu energie regenerabilă duce la consum energetic ridicat:</w:t>
            </w:r>
          </w:p>
          <w:p w14:paraId="6421A0C1" w14:textId="554ED9F2" w:rsidR="001D255D" w:rsidRPr="00D32C79" w:rsidRDefault="001D255D" w:rsidP="004F6FF7">
            <w:pPr>
              <w:rPr>
                <w:rFonts w:cs="Times New Roman"/>
                <w:sz w:val="20"/>
                <w:szCs w:val="20"/>
                <w:lang w:val="ro-MD"/>
              </w:rPr>
            </w:pPr>
            <w:r w:rsidRPr="00D32C79">
              <w:rPr>
                <w:rFonts w:cs="Times New Roman"/>
                <w:sz w:val="20"/>
                <w:szCs w:val="20"/>
                <w:lang w:val="ro-MD"/>
              </w:rPr>
              <w:t>- Dijecțiile pot aduce risc mediului/biodiversității, dacă nu este stabilit un control.</w:t>
            </w:r>
          </w:p>
          <w:p w14:paraId="10A2B737" w14:textId="7921051F" w:rsidR="001D255D" w:rsidRPr="00D32C79" w:rsidRDefault="001D255D" w:rsidP="004F6FF7">
            <w:pPr>
              <w:rPr>
                <w:rFonts w:cs="Times New Roman"/>
                <w:sz w:val="20"/>
                <w:szCs w:val="20"/>
                <w:lang w:val="ro-MD"/>
              </w:rPr>
            </w:pPr>
            <w:r w:rsidRPr="00D32C79">
              <w:rPr>
                <w:rFonts w:cs="Times New Roman"/>
                <w:sz w:val="20"/>
                <w:szCs w:val="20"/>
                <w:lang w:val="ro-MD"/>
              </w:rPr>
              <w:t xml:space="preserve">- Fără condiționalități pentru benzi înierbate/perdele verzi provoacă fragmentarea habitatelor; </w:t>
            </w:r>
            <w:r w:rsidRPr="00D32C79">
              <w:rPr>
                <w:rFonts w:cs="Times New Roman"/>
                <w:sz w:val="20"/>
                <w:szCs w:val="20"/>
                <w:lang w:val="ro-MD"/>
              </w:rPr>
              <w:br/>
              <w:t>- Posibilă presiune indirectă asupra biodiversității prin pășunat necontrolat sau gestionare deficitară a habitatelor pastorale</w:t>
            </w:r>
          </w:p>
        </w:tc>
      </w:tr>
      <w:tr w:rsidR="001D255D" w:rsidRPr="00BB54EC" w14:paraId="0A2CE575" w14:textId="77777777" w:rsidTr="0057403B">
        <w:trPr>
          <w:trHeight w:val="195"/>
        </w:trPr>
        <w:tc>
          <w:tcPr>
            <w:tcW w:w="1276" w:type="dxa"/>
            <w:shd w:val="clear" w:color="auto" w:fill="E7E6E6" w:themeFill="background2"/>
          </w:tcPr>
          <w:p w14:paraId="4839EC38" w14:textId="0A9515CC" w:rsidR="001D255D" w:rsidRPr="00D32C79" w:rsidRDefault="001D255D" w:rsidP="004F6FF7">
            <w:pPr>
              <w:rPr>
                <w:rFonts w:cs="Times New Roman"/>
                <w:sz w:val="20"/>
                <w:szCs w:val="20"/>
                <w:lang w:val="ro-MD"/>
              </w:rPr>
            </w:pPr>
            <w:r w:rsidRPr="00D32C79">
              <w:rPr>
                <w:rFonts w:cs="Times New Roman"/>
                <w:sz w:val="20"/>
                <w:szCs w:val="20"/>
                <w:lang w:val="ro-MD"/>
              </w:rPr>
              <w:t>Asigurarea subven-ționată</w:t>
            </w:r>
          </w:p>
        </w:tc>
        <w:tc>
          <w:tcPr>
            <w:tcW w:w="2693" w:type="dxa"/>
            <w:shd w:val="clear" w:color="auto" w:fill="E7E6E6" w:themeFill="background2"/>
          </w:tcPr>
          <w:p w14:paraId="7127EF51" w14:textId="77777777" w:rsidR="001D255D" w:rsidRPr="00D32C79" w:rsidRDefault="001D255D" w:rsidP="004F6FF7">
            <w:pPr>
              <w:rPr>
                <w:rFonts w:cs="Times New Roman"/>
                <w:sz w:val="20"/>
                <w:szCs w:val="20"/>
                <w:lang w:val="ro-MD"/>
              </w:rPr>
            </w:pPr>
            <w:r w:rsidRPr="00D32C79">
              <w:rPr>
                <w:rFonts w:cs="Times New Roman"/>
                <w:sz w:val="20"/>
                <w:szCs w:val="20"/>
                <w:lang w:val="ro-MD"/>
              </w:rPr>
              <w:t>355 plăți (423 beneficiari), 51,6 mil. lei, statul acoperă 70% din primă. Asigurate: 2.285 bovine, 23.492 ovine/caprine, 77 cabaline.</w:t>
            </w:r>
          </w:p>
        </w:tc>
        <w:tc>
          <w:tcPr>
            <w:tcW w:w="1284" w:type="dxa"/>
            <w:shd w:val="clear" w:color="auto" w:fill="E7E6E6" w:themeFill="background2"/>
          </w:tcPr>
          <w:p w14:paraId="61D79207" w14:textId="77777777" w:rsidR="001D255D" w:rsidRPr="00D32C79" w:rsidRDefault="001D255D" w:rsidP="004F6FF7">
            <w:pPr>
              <w:rPr>
                <w:rFonts w:cs="Times New Roman"/>
                <w:sz w:val="20"/>
                <w:szCs w:val="20"/>
                <w:lang w:val="ro-MD"/>
              </w:rPr>
            </w:pPr>
            <w:r w:rsidRPr="00D32C79">
              <w:rPr>
                <w:rFonts w:cs="Times New Roman"/>
                <w:sz w:val="20"/>
                <w:szCs w:val="20"/>
                <w:lang w:val="ro-MD"/>
              </w:rPr>
              <w:t>fermieri (ferme mici și mijlocii pentru bovine/ ovine/</w:t>
            </w:r>
          </w:p>
          <w:p w14:paraId="2414E180" w14:textId="3B55B398" w:rsidR="001D255D" w:rsidRPr="00D32C79" w:rsidRDefault="001D255D" w:rsidP="004F6FF7">
            <w:pPr>
              <w:rPr>
                <w:rFonts w:cs="Times New Roman"/>
                <w:sz w:val="20"/>
                <w:szCs w:val="20"/>
                <w:lang w:val="ro-MD"/>
              </w:rPr>
            </w:pPr>
            <w:r w:rsidRPr="00D32C79">
              <w:rPr>
                <w:rFonts w:cs="Times New Roman"/>
                <w:sz w:val="20"/>
                <w:szCs w:val="20"/>
                <w:lang w:val="ro-MD"/>
              </w:rPr>
              <w:t>caprine și cabaline.</w:t>
            </w:r>
          </w:p>
        </w:tc>
        <w:tc>
          <w:tcPr>
            <w:tcW w:w="2268" w:type="dxa"/>
            <w:vMerge/>
            <w:shd w:val="clear" w:color="auto" w:fill="E7E6E6" w:themeFill="background2"/>
          </w:tcPr>
          <w:p w14:paraId="501BB4B4" w14:textId="6837C6A0" w:rsidR="001D255D" w:rsidRPr="00D32C79" w:rsidRDefault="001D255D" w:rsidP="004F6FF7">
            <w:pPr>
              <w:jc w:val="both"/>
              <w:rPr>
                <w:rFonts w:cs="Times New Roman"/>
                <w:sz w:val="20"/>
                <w:szCs w:val="20"/>
                <w:lang w:val="ro-MD"/>
              </w:rPr>
            </w:pPr>
          </w:p>
        </w:tc>
        <w:tc>
          <w:tcPr>
            <w:tcW w:w="2697" w:type="dxa"/>
            <w:vMerge/>
            <w:shd w:val="clear" w:color="auto" w:fill="E7E6E6" w:themeFill="background2"/>
          </w:tcPr>
          <w:p w14:paraId="51F048FD" w14:textId="2F477A0A" w:rsidR="001D255D" w:rsidRPr="00D32C79" w:rsidRDefault="001D255D" w:rsidP="004F6FF7">
            <w:pPr>
              <w:rPr>
                <w:rFonts w:cs="Times New Roman"/>
                <w:sz w:val="20"/>
                <w:szCs w:val="20"/>
                <w:lang w:val="ro-MD"/>
              </w:rPr>
            </w:pPr>
          </w:p>
        </w:tc>
      </w:tr>
      <w:tr w:rsidR="006038E9" w:rsidRPr="00D32C79" w14:paraId="724BA7CE" w14:textId="77777777" w:rsidTr="006038E9">
        <w:trPr>
          <w:trHeight w:val="274"/>
        </w:trPr>
        <w:tc>
          <w:tcPr>
            <w:tcW w:w="10218" w:type="dxa"/>
            <w:gridSpan w:val="5"/>
            <w:shd w:val="clear" w:color="auto" w:fill="FBE4D5" w:themeFill="accent2" w:themeFillTint="33"/>
          </w:tcPr>
          <w:p w14:paraId="776B8148" w14:textId="77777777" w:rsidR="006038E9" w:rsidRPr="00D32C79" w:rsidRDefault="006038E9" w:rsidP="004F6FF7">
            <w:pPr>
              <w:ind w:left="708" w:hanging="708"/>
              <w:jc w:val="center"/>
              <w:rPr>
                <w:rFonts w:cs="Times New Roman"/>
                <w:sz w:val="20"/>
                <w:szCs w:val="20"/>
                <w:lang w:val="ro-MD"/>
              </w:rPr>
            </w:pPr>
            <w:r w:rsidRPr="00D32C79">
              <w:rPr>
                <w:rFonts w:cs="Times New Roman"/>
                <w:b/>
                <w:bCs/>
                <w:sz w:val="20"/>
                <w:szCs w:val="20"/>
                <w:lang w:val="ro-MD"/>
              </w:rPr>
              <w:t>Apicultura</w:t>
            </w:r>
          </w:p>
        </w:tc>
      </w:tr>
      <w:tr w:rsidR="0057403B" w:rsidRPr="00EC1F80" w14:paraId="70E9C671" w14:textId="77777777" w:rsidTr="0057403B">
        <w:trPr>
          <w:trHeight w:val="195"/>
        </w:trPr>
        <w:tc>
          <w:tcPr>
            <w:tcW w:w="1276" w:type="dxa"/>
            <w:shd w:val="clear" w:color="auto" w:fill="FBE4D5" w:themeFill="accent2" w:themeFillTint="33"/>
          </w:tcPr>
          <w:p w14:paraId="5B718564" w14:textId="77777777" w:rsidR="0057403B" w:rsidRPr="00D32C79" w:rsidRDefault="0057403B" w:rsidP="004F6FF7">
            <w:pPr>
              <w:rPr>
                <w:rFonts w:cs="Times New Roman"/>
                <w:sz w:val="20"/>
                <w:szCs w:val="20"/>
                <w:lang w:val="ro-MD"/>
              </w:rPr>
            </w:pPr>
            <w:r w:rsidRPr="00D32C79">
              <w:rPr>
                <w:rFonts w:cs="Times New Roman"/>
                <w:sz w:val="20"/>
                <w:szCs w:val="20"/>
                <w:lang w:val="ro-MD"/>
              </w:rPr>
              <w:t>HG 455/2023 – Modernizarea fermelor apicole</w:t>
            </w:r>
          </w:p>
        </w:tc>
        <w:tc>
          <w:tcPr>
            <w:tcW w:w="2693" w:type="dxa"/>
            <w:shd w:val="clear" w:color="auto" w:fill="FBE4D5" w:themeFill="accent2" w:themeFillTint="33"/>
          </w:tcPr>
          <w:p w14:paraId="2D173B66" w14:textId="2A744D19" w:rsidR="0057403B" w:rsidRPr="00D32C79" w:rsidRDefault="0057403B" w:rsidP="004F6FF7">
            <w:pPr>
              <w:rPr>
                <w:rFonts w:cs="Times New Roman"/>
                <w:sz w:val="20"/>
                <w:szCs w:val="20"/>
                <w:lang w:val="ro-MD"/>
              </w:rPr>
            </w:pPr>
            <w:r w:rsidRPr="00D32C79">
              <w:rPr>
                <w:rFonts w:cs="Times New Roman"/>
                <w:sz w:val="20"/>
                <w:szCs w:val="20"/>
                <w:lang w:val="ro-MD"/>
              </w:rPr>
              <w:t xml:space="preserve">Achiziție utilaje și echipamente (stupi , apilift, extractoare etc.. Plafon: 500 mii lei/beneficiar (max. </w:t>
            </w:r>
            <w:r w:rsidRPr="00D32C79">
              <w:rPr>
                <w:sz w:val="20"/>
                <w:szCs w:val="20"/>
                <w:lang w:val="ro-MD"/>
              </w:rPr>
              <w:t>50% din costul utilajului).</w:t>
            </w:r>
          </w:p>
        </w:tc>
        <w:tc>
          <w:tcPr>
            <w:tcW w:w="1284" w:type="dxa"/>
            <w:shd w:val="clear" w:color="auto" w:fill="FBE4D5" w:themeFill="accent2" w:themeFillTint="33"/>
          </w:tcPr>
          <w:p w14:paraId="6F4E8B5F" w14:textId="3FF382FF" w:rsidR="0057403B" w:rsidRPr="00D32C79" w:rsidRDefault="0057403B" w:rsidP="004F6FF7">
            <w:pPr>
              <w:rPr>
                <w:rFonts w:cs="Times New Roman"/>
                <w:sz w:val="20"/>
                <w:szCs w:val="20"/>
                <w:lang w:val="ro-MD"/>
              </w:rPr>
            </w:pPr>
            <w:r w:rsidRPr="00D32C79">
              <w:rPr>
                <w:rFonts w:cs="Times New Roman"/>
                <w:sz w:val="20"/>
                <w:szCs w:val="20"/>
                <w:lang w:val="ro-MD"/>
              </w:rPr>
              <w:t>Apicultori individuali, ferme/ asociații apicole.</w:t>
            </w:r>
          </w:p>
        </w:tc>
        <w:tc>
          <w:tcPr>
            <w:tcW w:w="2268" w:type="dxa"/>
            <w:vMerge w:val="restart"/>
            <w:shd w:val="clear" w:color="auto" w:fill="FBE4D5" w:themeFill="accent2" w:themeFillTint="33"/>
          </w:tcPr>
          <w:p w14:paraId="3345BB1E" w14:textId="080757D2" w:rsidR="0057403B" w:rsidRPr="00D32C79" w:rsidRDefault="0057403B" w:rsidP="001D255D">
            <w:pPr>
              <w:rPr>
                <w:rFonts w:cs="Times New Roman"/>
                <w:sz w:val="20"/>
                <w:szCs w:val="20"/>
                <w:lang w:val="ro-MD"/>
              </w:rPr>
            </w:pPr>
            <w:r w:rsidRPr="00D32C79">
              <w:rPr>
                <w:rFonts w:cs="Times New Roman"/>
                <w:sz w:val="20"/>
                <w:szCs w:val="20"/>
                <w:lang w:val="ro-MD"/>
              </w:rPr>
              <w:t>- Creșterea eficienței și calității producției de miere autohtone</w:t>
            </w:r>
            <w:r w:rsidRPr="00D32C79">
              <w:rPr>
                <w:rFonts w:cs="Times New Roman"/>
                <w:sz w:val="20"/>
                <w:szCs w:val="20"/>
                <w:lang w:val="ro-MD"/>
              </w:rPr>
              <w:br/>
              <w:t>-Susținere pentru economie rurală și biodiversitate;</w:t>
            </w:r>
          </w:p>
          <w:p w14:paraId="5B737CD5" w14:textId="08D646E5" w:rsidR="0057403B" w:rsidRPr="00D32C79" w:rsidRDefault="0057403B" w:rsidP="001D255D">
            <w:pPr>
              <w:rPr>
                <w:sz w:val="20"/>
                <w:szCs w:val="20"/>
                <w:lang w:val="ro-MD"/>
              </w:rPr>
            </w:pPr>
            <w:r w:rsidRPr="00D32C79">
              <w:rPr>
                <w:rFonts w:cs="Times New Roman"/>
                <w:sz w:val="20"/>
                <w:szCs w:val="20"/>
                <w:lang w:val="ro-MD"/>
              </w:rPr>
              <w:t xml:space="preserve">- Menținerea  materialului genetic autohton; </w:t>
            </w:r>
            <w:r w:rsidRPr="00D32C79">
              <w:rPr>
                <w:rFonts w:cs="Times New Roman"/>
                <w:sz w:val="20"/>
                <w:szCs w:val="20"/>
                <w:lang w:val="ro-MD"/>
              </w:rPr>
              <w:br/>
              <w:t xml:space="preserve">- Sporirea productivității și </w:t>
            </w:r>
            <w:r w:rsidRPr="00D32C79">
              <w:rPr>
                <w:rFonts w:cs="Times New Roman"/>
                <w:sz w:val="20"/>
                <w:szCs w:val="20"/>
                <w:lang w:val="ro-MD"/>
              </w:rPr>
              <w:br/>
            </w:r>
            <w:r w:rsidRPr="00D32C79">
              <w:rPr>
                <w:sz w:val="20"/>
                <w:szCs w:val="20"/>
                <w:lang w:val="ro-MD"/>
              </w:rPr>
              <w:t>- Sporește polenizarea culturilor agricole și creșterea roadei/ veniturilor</w:t>
            </w:r>
          </w:p>
          <w:p w14:paraId="7888E72B" w14:textId="792960A3" w:rsidR="0057403B" w:rsidRPr="00D32C79" w:rsidRDefault="0057403B" w:rsidP="004F6FF7">
            <w:pPr>
              <w:jc w:val="both"/>
              <w:rPr>
                <w:rFonts w:cs="Times New Roman"/>
                <w:sz w:val="20"/>
                <w:szCs w:val="20"/>
                <w:lang w:val="ro-MD"/>
              </w:rPr>
            </w:pPr>
            <w:r w:rsidRPr="00D32C79">
              <w:rPr>
                <w:rFonts w:cs="Times New Roman"/>
                <w:sz w:val="20"/>
                <w:szCs w:val="20"/>
                <w:lang w:val="ro-MD"/>
              </w:rPr>
              <w:t>- Conservarea și protecția speciilor de albini</w:t>
            </w:r>
          </w:p>
          <w:p w14:paraId="37195D20" w14:textId="436D4207" w:rsidR="0057403B" w:rsidRPr="00D32C79" w:rsidRDefault="0057403B" w:rsidP="001D255D">
            <w:pPr>
              <w:jc w:val="both"/>
              <w:rPr>
                <w:rFonts w:cs="Times New Roman"/>
                <w:sz w:val="20"/>
                <w:szCs w:val="20"/>
                <w:lang w:val="ro-MD"/>
              </w:rPr>
            </w:pPr>
            <w:r w:rsidRPr="00D32C79">
              <w:rPr>
                <w:rFonts w:cs="Times New Roman"/>
                <w:sz w:val="20"/>
                <w:szCs w:val="20"/>
                <w:lang w:val="ro-MD"/>
              </w:rPr>
              <w:t xml:space="preserve">- Crește competitivitatea pe piața locală și internațională </w:t>
            </w:r>
            <w:r w:rsidRPr="00D32C79">
              <w:rPr>
                <w:rFonts w:cs="Times New Roman"/>
                <w:sz w:val="20"/>
                <w:szCs w:val="20"/>
                <w:lang w:val="ro-MD"/>
              </w:rPr>
              <w:br/>
            </w:r>
            <w:r w:rsidRPr="00D32C79">
              <w:rPr>
                <w:rFonts w:cs="Times New Roman"/>
                <w:sz w:val="20"/>
                <w:szCs w:val="20"/>
                <w:lang w:val="ro-MD"/>
              </w:rPr>
              <w:br/>
            </w:r>
          </w:p>
          <w:p w14:paraId="15282E44" w14:textId="53A34678" w:rsidR="0057403B" w:rsidRPr="00D32C79" w:rsidRDefault="0057403B" w:rsidP="004F6FF7">
            <w:pPr>
              <w:jc w:val="both"/>
              <w:rPr>
                <w:rFonts w:cs="Times New Roman"/>
                <w:sz w:val="20"/>
                <w:szCs w:val="20"/>
                <w:lang w:val="ro-MD"/>
              </w:rPr>
            </w:pPr>
          </w:p>
        </w:tc>
        <w:tc>
          <w:tcPr>
            <w:tcW w:w="2697" w:type="dxa"/>
            <w:vMerge w:val="restart"/>
            <w:shd w:val="clear" w:color="auto" w:fill="FBE4D5" w:themeFill="accent2" w:themeFillTint="33"/>
          </w:tcPr>
          <w:p w14:paraId="18231A65" w14:textId="0BDB0022" w:rsidR="0057403B" w:rsidRPr="00D32C79" w:rsidRDefault="0057403B" w:rsidP="004F6FF7">
            <w:pPr>
              <w:rPr>
                <w:rFonts w:cs="Times New Roman"/>
                <w:sz w:val="20"/>
                <w:szCs w:val="20"/>
                <w:lang w:val="ro-MD"/>
              </w:rPr>
            </w:pPr>
            <w:r w:rsidRPr="00D32C79">
              <w:rPr>
                <w:rFonts w:cs="Times New Roman"/>
                <w:sz w:val="20"/>
                <w:szCs w:val="20"/>
                <w:lang w:val="ro-MD"/>
              </w:rPr>
              <w:t>- Presiune asupra ecosistemelor forestiere prin densitatea mare de stupine</w:t>
            </w:r>
          </w:p>
          <w:p w14:paraId="15B84DB8" w14:textId="77777777" w:rsidR="0057403B" w:rsidRPr="00D32C79" w:rsidRDefault="0057403B" w:rsidP="004F6FF7">
            <w:pPr>
              <w:rPr>
                <w:rFonts w:cs="Times New Roman"/>
                <w:sz w:val="20"/>
                <w:szCs w:val="20"/>
                <w:lang w:val="ro-MD"/>
              </w:rPr>
            </w:pPr>
            <w:r w:rsidRPr="00D32C79">
              <w:rPr>
                <w:rFonts w:cs="Times New Roman"/>
                <w:sz w:val="20"/>
                <w:szCs w:val="20"/>
                <w:lang w:val="ro-MD"/>
              </w:rPr>
              <w:t>- Introducerea de specii invazive neadaptate provoacă risc pentru populațiile de albine autohtone și echilibrul ecologic</w:t>
            </w:r>
          </w:p>
          <w:p w14:paraId="69744D77" w14:textId="77777777" w:rsidR="0057403B" w:rsidRPr="00D32C79" w:rsidRDefault="0057403B" w:rsidP="004F6FF7">
            <w:pPr>
              <w:rPr>
                <w:rFonts w:cs="Times New Roman"/>
                <w:sz w:val="20"/>
                <w:szCs w:val="20"/>
                <w:lang w:val="ro-MD"/>
              </w:rPr>
            </w:pPr>
            <w:r w:rsidRPr="00D32C79">
              <w:rPr>
                <w:rFonts w:cs="Times New Roman"/>
                <w:sz w:val="20"/>
                <w:szCs w:val="20"/>
                <w:lang w:val="ro-MD"/>
              </w:rPr>
              <w:t>- Posibilă orientare excesivă spre export și maximizare producție cauzează risc de utilizare necorespunzătoare a resurselor florale (monoculturi, presiune asupra polenizatorilor sălbatici)</w:t>
            </w:r>
          </w:p>
          <w:p w14:paraId="2DCCAB85" w14:textId="77777777" w:rsidR="0057403B" w:rsidRPr="00D32C79" w:rsidRDefault="0057403B" w:rsidP="004F6FF7">
            <w:pPr>
              <w:rPr>
                <w:rFonts w:cs="Times New Roman"/>
                <w:sz w:val="20"/>
                <w:szCs w:val="20"/>
                <w:lang w:val="ro-MD"/>
              </w:rPr>
            </w:pPr>
            <w:r w:rsidRPr="00D32C79">
              <w:rPr>
                <w:rFonts w:cs="Times New Roman"/>
                <w:sz w:val="20"/>
                <w:szCs w:val="20"/>
                <w:lang w:val="ro-MD"/>
              </w:rPr>
              <w:t>- Dacă nu este corelată cu condiții ecologice, poate încuraja extinderea stupinelor în zone cu resurse florale limitate</w:t>
            </w:r>
          </w:p>
          <w:p w14:paraId="41839B4E" w14:textId="38778D53" w:rsidR="0057403B" w:rsidRPr="00D32C79" w:rsidRDefault="0057403B" w:rsidP="004F6FF7">
            <w:pPr>
              <w:rPr>
                <w:rFonts w:cs="Times New Roman"/>
                <w:sz w:val="20"/>
                <w:szCs w:val="20"/>
                <w:lang w:val="ro-MD"/>
              </w:rPr>
            </w:pPr>
            <w:r w:rsidRPr="00D32C79">
              <w:rPr>
                <w:rFonts w:cs="Times New Roman"/>
                <w:sz w:val="20"/>
                <w:szCs w:val="20"/>
                <w:lang w:val="ro-MD"/>
              </w:rPr>
              <w:t>Riscuri: boli, paraziți, intoxicații, deteriorări.</w:t>
            </w:r>
          </w:p>
        </w:tc>
      </w:tr>
      <w:tr w:rsidR="0057403B" w:rsidRPr="00D32C79" w14:paraId="45550265" w14:textId="77777777" w:rsidTr="0057403B">
        <w:trPr>
          <w:trHeight w:val="195"/>
        </w:trPr>
        <w:tc>
          <w:tcPr>
            <w:tcW w:w="1276" w:type="dxa"/>
            <w:shd w:val="clear" w:color="auto" w:fill="FBE4D5" w:themeFill="accent2" w:themeFillTint="33"/>
          </w:tcPr>
          <w:p w14:paraId="536EC55A" w14:textId="77777777" w:rsidR="0057403B" w:rsidRPr="00D32C79" w:rsidRDefault="0057403B" w:rsidP="004F6FF7">
            <w:pPr>
              <w:rPr>
                <w:rFonts w:cs="Times New Roman"/>
                <w:sz w:val="20"/>
                <w:szCs w:val="20"/>
                <w:lang w:val="ro-MD"/>
              </w:rPr>
            </w:pPr>
            <w:r w:rsidRPr="00D32C79">
              <w:rPr>
                <w:rFonts w:cs="Times New Roman"/>
                <w:sz w:val="20"/>
                <w:szCs w:val="20"/>
                <w:lang w:val="ro-MD"/>
              </w:rPr>
              <w:t>Stimularea procurării animalelor de prăsilă (submăsura reproducție) – mătci și roiuri</w:t>
            </w:r>
          </w:p>
        </w:tc>
        <w:tc>
          <w:tcPr>
            <w:tcW w:w="2693" w:type="dxa"/>
            <w:shd w:val="clear" w:color="auto" w:fill="FBE4D5" w:themeFill="accent2" w:themeFillTint="33"/>
          </w:tcPr>
          <w:p w14:paraId="5B95E18A" w14:textId="5089FC2B" w:rsidR="0057403B" w:rsidRPr="00D32C79" w:rsidRDefault="0057403B" w:rsidP="004F6FF7">
            <w:pPr>
              <w:rPr>
                <w:rFonts w:cs="Times New Roman"/>
                <w:sz w:val="20"/>
                <w:szCs w:val="20"/>
                <w:lang w:val="ro-MD"/>
              </w:rPr>
            </w:pPr>
            <w:r w:rsidRPr="00D32C79">
              <w:rPr>
                <w:rFonts w:cs="Times New Roman"/>
                <w:sz w:val="20"/>
                <w:szCs w:val="20"/>
                <w:lang w:val="ro-MD"/>
              </w:rPr>
              <w:t>Compensare 50% pentru achiziția de mătci ≤ 3 luni (până la 100.000 MDL/an) și roiuri ≤ 3 luni (până la 200 mii lei/an). În 2025 au fost subvenționate circa 2 220 familii de albine și 2 535 stupi prin forma de plată în avans.</w:t>
            </w:r>
          </w:p>
        </w:tc>
        <w:tc>
          <w:tcPr>
            <w:tcW w:w="1284" w:type="dxa"/>
            <w:shd w:val="clear" w:color="auto" w:fill="FBE4D5" w:themeFill="accent2" w:themeFillTint="33"/>
          </w:tcPr>
          <w:p w14:paraId="1FFA4ECA" w14:textId="77777777" w:rsidR="0057403B" w:rsidRPr="00D32C79" w:rsidRDefault="0057403B" w:rsidP="004F6FF7">
            <w:pPr>
              <w:rPr>
                <w:rFonts w:cs="Times New Roman"/>
                <w:sz w:val="20"/>
                <w:szCs w:val="20"/>
                <w:lang w:val="ro-MD"/>
              </w:rPr>
            </w:pPr>
            <w:r w:rsidRPr="00D32C79">
              <w:rPr>
                <w:rFonts w:cs="Times New Roman"/>
                <w:sz w:val="20"/>
                <w:szCs w:val="20"/>
                <w:lang w:val="ro-MD"/>
              </w:rPr>
              <w:t>Apicultori care își extind efectivul.</w:t>
            </w:r>
          </w:p>
        </w:tc>
        <w:tc>
          <w:tcPr>
            <w:tcW w:w="2268" w:type="dxa"/>
            <w:vMerge/>
            <w:shd w:val="clear" w:color="auto" w:fill="FBE4D5" w:themeFill="accent2" w:themeFillTint="33"/>
          </w:tcPr>
          <w:p w14:paraId="770FB90D" w14:textId="10099A5C" w:rsidR="0057403B" w:rsidRPr="00D32C79" w:rsidRDefault="0057403B" w:rsidP="004F6FF7">
            <w:pPr>
              <w:jc w:val="both"/>
              <w:rPr>
                <w:rFonts w:cs="Times New Roman"/>
                <w:sz w:val="20"/>
                <w:szCs w:val="20"/>
                <w:lang w:val="ro-MD"/>
              </w:rPr>
            </w:pPr>
          </w:p>
        </w:tc>
        <w:tc>
          <w:tcPr>
            <w:tcW w:w="2697" w:type="dxa"/>
            <w:vMerge/>
            <w:shd w:val="clear" w:color="auto" w:fill="FBE4D5" w:themeFill="accent2" w:themeFillTint="33"/>
          </w:tcPr>
          <w:p w14:paraId="313B2707" w14:textId="21D7A8D2" w:rsidR="0057403B" w:rsidRPr="00D32C79" w:rsidRDefault="0057403B" w:rsidP="004F6FF7">
            <w:pPr>
              <w:rPr>
                <w:rFonts w:cs="Times New Roman"/>
                <w:sz w:val="20"/>
                <w:szCs w:val="20"/>
                <w:lang w:val="ro-MD"/>
              </w:rPr>
            </w:pPr>
          </w:p>
        </w:tc>
      </w:tr>
      <w:tr w:rsidR="0057403B" w:rsidRPr="00EC1F80" w14:paraId="06F81BCD" w14:textId="77777777" w:rsidTr="0057403B">
        <w:trPr>
          <w:trHeight w:val="195"/>
        </w:trPr>
        <w:tc>
          <w:tcPr>
            <w:tcW w:w="1276" w:type="dxa"/>
            <w:shd w:val="clear" w:color="auto" w:fill="FBE4D5" w:themeFill="accent2" w:themeFillTint="33"/>
          </w:tcPr>
          <w:p w14:paraId="7C053AD2" w14:textId="77777777" w:rsidR="0057403B" w:rsidRPr="00D32C79" w:rsidRDefault="0057403B" w:rsidP="004F6FF7">
            <w:pPr>
              <w:rPr>
                <w:rFonts w:cs="Times New Roman"/>
                <w:sz w:val="20"/>
                <w:szCs w:val="20"/>
                <w:lang w:val="ro-MD"/>
              </w:rPr>
            </w:pPr>
            <w:r w:rsidRPr="00D32C79">
              <w:rPr>
                <w:rFonts w:cs="Times New Roman"/>
                <w:sz w:val="20"/>
                <w:szCs w:val="20"/>
                <w:lang w:val="ro-MD"/>
              </w:rPr>
              <w:t>Submăsura 1.6.4 – Procesare/</w:t>
            </w:r>
          </w:p>
          <w:p w14:paraId="6949C823" w14:textId="76C19886" w:rsidR="0057403B" w:rsidRPr="00D32C79" w:rsidRDefault="0057403B" w:rsidP="004F6FF7">
            <w:pPr>
              <w:rPr>
                <w:rFonts w:cs="Times New Roman"/>
                <w:sz w:val="20"/>
                <w:szCs w:val="20"/>
                <w:lang w:val="ro-MD"/>
              </w:rPr>
            </w:pPr>
            <w:r w:rsidRPr="00D32C79">
              <w:rPr>
                <w:rFonts w:cs="Times New Roman"/>
                <w:sz w:val="20"/>
                <w:szCs w:val="20"/>
                <w:lang w:val="ro-MD"/>
              </w:rPr>
              <w:t>ambalare</w:t>
            </w:r>
          </w:p>
        </w:tc>
        <w:tc>
          <w:tcPr>
            <w:tcW w:w="2693" w:type="dxa"/>
            <w:shd w:val="clear" w:color="auto" w:fill="FBE4D5" w:themeFill="accent2" w:themeFillTint="33"/>
          </w:tcPr>
          <w:p w14:paraId="4E8FD2B0" w14:textId="53A83337" w:rsidR="0057403B" w:rsidRPr="00D32C79" w:rsidRDefault="0057403B" w:rsidP="004F6FF7">
            <w:pPr>
              <w:rPr>
                <w:rFonts w:cs="Times New Roman"/>
                <w:sz w:val="20"/>
                <w:szCs w:val="20"/>
                <w:lang w:val="ro-MD"/>
              </w:rPr>
            </w:pPr>
            <w:r w:rsidRPr="00D32C79">
              <w:rPr>
                <w:rFonts w:cs="Times New Roman"/>
                <w:sz w:val="20"/>
                <w:szCs w:val="20"/>
                <w:lang w:val="ro-MD"/>
              </w:rPr>
              <w:t>Investiții în procesare, ambalare și analiză miere. Sprijin 50% din valoare cu plafon  beneficiar 2 - 5  mil. Lei (219 cereri în 2025).</w:t>
            </w:r>
          </w:p>
        </w:tc>
        <w:tc>
          <w:tcPr>
            <w:tcW w:w="1284" w:type="dxa"/>
            <w:shd w:val="clear" w:color="auto" w:fill="FBE4D5" w:themeFill="accent2" w:themeFillTint="33"/>
          </w:tcPr>
          <w:p w14:paraId="7E9279F5" w14:textId="77777777" w:rsidR="0057403B" w:rsidRPr="00D32C79" w:rsidRDefault="0057403B" w:rsidP="004F6FF7">
            <w:pPr>
              <w:rPr>
                <w:rFonts w:cs="Times New Roman"/>
                <w:sz w:val="20"/>
                <w:szCs w:val="20"/>
                <w:lang w:val="ro-MD"/>
              </w:rPr>
            </w:pPr>
            <w:r w:rsidRPr="00D32C79">
              <w:rPr>
                <w:rFonts w:cs="Times New Roman"/>
                <w:sz w:val="20"/>
                <w:szCs w:val="20"/>
                <w:lang w:val="ro-MD"/>
              </w:rPr>
              <w:t>Asociații, unități de procesare, apicultori mari.</w:t>
            </w:r>
          </w:p>
        </w:tc>
        <w:tc>
          <w:tcPr>
            <w:tcW w:w="2268" w:type="dxa"/>
            <w:vMerge/>
            <w:shd w:val="clear" w:color="auto" w:fill="FBE4D5" w:themeFill="accent2" w:themeFillTint="33"/>
          </w:tcPr>
          <w:p w14:paraId="545DABE8" w14:textId="391CD6B3" w:rsidR="0057403B" w:rsidRPr="00D32C79" w:rsidRDefault="0057403B" w:rsidP="004F6FF7">
            <w:pPr>
              <w:jc w:val="both"/>
              <w:rPr>
                <w:rFonts w:cs="Times New Roman"/>
                <w:sz w:val="20"/>
                <w:szCs w:val="20"/>
                <w:lang w:val="ro-MD"/>
              </w:rPr>
            </w:pPr>
          </w:p>
        </w:tc>
        <w:tc>
          <w:tcPr>
            <w:tcW w:w="2697" w:type="dxa"/>
            <w:vMerge/>
            <w:shd w:val="clear" w:color="auto" w:fill="FBE4D5" w:themeFill="accent2" w:themeFillTint="33"/>
          </w:tcPr>
          <w:p w14:paraId="2898BF85" w14:textId="13E63568" w:rsidR="0057403B" w:rsidRPr="00D32C79" w:rsidRDefault="0057403B" w:rsidP="004F6FF7">
            <w:pPr>
              <w:rPr>
                <w:rFonts w:cs="Times New Roman"/>
                <w:sz w:val="20"/>
                <w:szCs w:val="20"/>
                <w:lang w:val="ro-MD"/>
              </w:rPr>
            </w:pPr>
          </w:p>
        </w:tc>
      </w:tr>
      <w:tr w:rsidR="0057403B" w:rsidRPr="00D32C79" w14:paraId="1D05AFFC" w14:textId="77777777" w:rsidTr="0057403B">
        <w:trPr>
          <w:trHeight w:val="195"/>
        </w:trPr>
        <w:tc>
          <w:tcPr>
            <w:tcW w:w="1276" w:type="dxa"/>
            <w:shd w:val="clear" w:color="auto" w:fill="FBE4D5" w:themeFill="accent2" w:themeFillTint="33"/>
          </w:tcPr>
          <w:p w14:paraId="774F29B6" w14:textId="6BA0DC4F" w:rsidR="0057403B" w:rsidRPr="00D32C79" w:rsidRDefault="0057403B" w:rsidP="004F6FF7">
            <w:pPr>
              <w:rPr>
                <w:rFonts w:cs="Times New Roman"/>
                <w:sz w:val="20"/>
                <w:szCs w:val="20"/>
                <w:lang w:val="ro-MD"/>
              </w:rPr>
            </w:pPr>
            <w:r w:rsidRPr="00D32C79">
              <w:rPr>
                <w:rFonts w:cs="Times New Roman"/>
                <w:sz w:val="20"/>
                <w:szCs w:val="20"/>
                <w:lang w:val="ro-MD"/>
              </w:rPr>
              <w:t>Subvenții comple-mentare – (SC_5.9)</w:t>
            </w:r>
          </w:p>
        </w:tc>
        <w:tc>
          <w:tcPr>
            <w:tcW w:w="2693" w:type="dxa"/>
            <w:shd w:val="clear" w:color="auto" w:fill="FBE4D5" w:themeFill="accent2" w:themeFillTint="33"/>
          </w:tcPr>
          <w:p w14:paraId="33002BB2" w14:textId="77777777" w:rsidR="0057403B" w:rsidRPr="00D32C79" w:rsidRDefault="0057403B" w:rsidP="004F6FF7">
            <w:pPr>
              <w:rPr>
                <w:rFonts w:cs="Times New Roman"/>
                <w:sz w:val="20"/>
                <w:szCs w:val="20"/>
                <w:lang w:val="ro-MD"/>
              </w:rPr>
            </w:pPr>
            <w:r w:rsidRPr="00D32C79">
              <w:rPr>
                <w:rFonts w:cs="Times New Roman"/>
                <w:sz w:val="20"/>
                <w:szCs w:val="20"/>
                <w:lang w:val="ro-MD"/>
              </w:rPr>
              <w:t>Statul acoperă 70% din prima de asigurare pentru familii de albine și stupi În primele patru luni ale anului 2025, au fost depuse 214 cereri.</w:t>
            </w:r>
          </w:p>
        </w:tc>
        <w:tc>
          <w:tcPr>
            <w:tcW w:w="1284" w:type="dxa"/>
            <w:shd w:val="clear" w:color="auto" w:fill="FBE4D5" w:themeFill="accent2" w:themeFillTint="33"/>
          </w:tcPr>
          <w:p w14:paraId="289919D1" w14:textId="77777777" w:rsidR="0057403B" w:rsidRPr="00D32C79" w:rsidRDefault="0057403B" w:rsidP="004F6FF7">
            <w:pPr>
              <w:rPr>
                <w:rFonts w:cs="Times New Roman"/>
                <w:sz w:val="20"/>
                <w:szCs w:val="20"/>
                <w:lang w:val="ro-MD"/>
              </w:rPr>
            </w:pPr>
            <w:r w:rsidRPr="00D32C79">
              <w:rPr>
                <w:rFonts w:cs="Times New Roman"/>
                <w:sz w:val="20"/>
                <w:szCs w:val="20"/>
                <w:lang w:val="ro-MD"/>
              </w:rPr>
              <w:t>Apicultori mici și mijlocii.</w:t>
            </w:r>
          </w:p>
          <w:p w14:paraId="14802BB7" w14:textId="77777777" w:rsidR="0057403B" w:rsidRPr="00D32C79" w:rsidRDefault="0057403B" w:rsidP="004F6FF7">
            <w:pPr>
              <w:rPr>
                <w:rFonts w:cs="Times New Roman"/>
                <w:sz w:val="20"/>
                <w:szCs w:val="20"/>
                <w:lang w:val="ro-MD"/>
              </w:rPr>
            </w:pPr>
          </w:p>
          <w:p w14:paraId="1419B538" w14:textId="77777777" w:rsidR="0057403B" w:rsidRPr="00D32C79" w:rsidRDefault="0057403B" w:rsidP="004F6FF7">
            <w:pPr>
              <w:ind w:firstLine="708"/>
              <w:rPr>
                <w:rFonts w:cs="Times New Roman"/>
                <w:sz w:val="20"/>
                <w:szCs w:val="20"/>
                <w:lang w:val="ro-MD"/>
              </w:rPr>
            </w:pPr>
          </w:p>
        </w:tc>
        <w:tc>
          <w:tcPr>
            <w:tcW w:w="2268" w:type="dxa"/>
            <w:vMerge/>
            <w:shd w:val="clear" w:color="auto" w:fill="FBE4D5" w:themeFill="accent2" w:themeFillTint="33"/>
          </w:tcPr>
          <w:p w14:paraId="620F9673" w14:textId="0FD73A16" w:rsidR="0057403B" w:rsidRPr="00D32C79" w:rsidRDefault="0057403B" w:rsidP="004F6FF7">
            <w:pPr>
              <w:jc w:val="both"/>
              <w:rPr>
                <w:rFonts w:cs="Times New Roman"/>
                <w:sz w:val="20"/>
                <w:szCs w:val="20"/>
                <w:lang w:val="ro-MD"/>
              </w:rPr>
            </w:pPr>
          </w:p>
        </w:tc>
        <w:tc>
          <w:tcPr>
            <w:tcW w:w="2697" w:type="dxa"/>
            <w:vMerge/>
            <w:shd w:val="clear" w:color="auto" w:fill="FBE4D5" w:themeFill="accent2" w:themeFillTint="33"/>
          </w:tcPr>
          <w:p w14:paraId="58A069BF" w14:textId="030F4D4F" w:rsidR="0057403B" w:rsidRPr="00D32C79" w:rsidRDefault="0057403B" w:rsidP="004F6FF7">
            <w:pPr>
              <w:rPr>
                <w:rFonts w:cs="Times New Roman"/>
                <w:sz w:val="20"/>
                <w:szCs w:val="20"/>
                <w:lang w:val="ro-MD"/>
              </w:rPr>
            </w:pPr>
          </w:p>
        </w:tc>
      </w:tr>
    </w:tbl>
    <w:p w14:paraId="5E31E128" w14:textId="208E5F26" w:rsidR="008B3E27" w:rsidRPr="00D32C79" w:rsidRDefault="00B15C67" w:rsidP="00455AE6">
      <w:pPr>
        <w:pStyle w:val="Anexe"/>
        <w:rPr>
          <w:iCs/>
          <w:lang w:val="ro-MD"/>
        </w:rPr>
      </w:pPr>
      <w:bookmarkStart w:id="243" w:name="_Toc209917722"/>
      <w:r w:rsidRPr="00D32C79">
        <w:rPr>
          <w:lang w:val="ro-MD"/>
        </w:rPr>
        <w:t xml:space="preserve">Anexa 8. </w:t>
      </w:r>
      <w:r w:rsidR="008B3E27" w:rsidRPr="00D32C79">
        <w:rPr>
          <w:lang w:val="ro-MD"/>
        </w:rPr>
        <w:t>Finanțarea și beneficiile  de la aplicarea măsurilor  în eficienț</w:t>
      </w:r>
      <w:r w:rsidRPr="00D32C79">
        <w:rPr>
          <w:lang w:val="ro-MD"/>
        </w:rPr>
        <w:t>a</w:t>
      </w:r>
      <w:r w:rsidR="008B3E27" w:rsidRPr="00D32C79">
        <w:rPr>
          <w:lang w:val="ro-MD"/>
        </w:rPr>
        <w:t xml:space="preserve"> energetic</w:t>
      </w:r>
      <w:r w:rsidRPr="00D32C79">
        <w:rPr>
          <w:lang w:val="ro-MD"/>
        </w:rPr>
        <w:t>ă</w:t>
      </w:r>
      <w:bookmarkEnd w:id="243"/>
    </w:p>
    <w:p w14:paraId="3A97AEB2" w14:textId="77777777" w:rsidR="008B3E27" w:rsidRPr="00D32C79" w:rsidRDefault="008B3E27" w:rsidP="008B3E27">
      <w:pPr>
        <w:rPr>
          <w:lang w:val="ro-MD"/>
        </w:rPr>
      </w:pPr>
    </w:p>
    <w:tbl>
      <w:tblPr>
        <w:tblStyle w:val="TableGrid"/>
        <w:tblW w:w="5000" w:type="pct"/>
        <w:tblLook w:val="04A0" w:firstRow="1" w:lastRow="0" w:firstColumn="1" w:lastColumn="0" w:noHBand="0" w:noVBand="1"/>
      </w:tblPr>
      <w:tblGrid>
        <w:gridCol w:w="1921"/>
        <w:gridCol w:w="4961"/>
        <w:gridCol w:w="3317"/>
      </w:tblGrid>
      <w:tr w:rsidR="008B3E27" w:rsidRPr="00D32C79" w14:paraId="76EAD4F9" w14:textId="77777777" w:rsidTr="004F6FF7">
        <w:trPr>
          <w:tblHeader/>
        </w:trPr>
        <w:tc>
          <w:tcPr>
            <w:tcW w:w="942" w:type="pct"/>
          </w:tcPr>
          <w:p w14:paraId="6815C378" w14:textId="77777777" w:rsidR="008B3E27" w:rsidRPr="00D32C79" w:rsidRDefault="008B3E27" w:rsidP="004F6FF7">
            <w:pPr>
              <w:jc w:val="center"/>
              <w:rPr>
                <w:rFonts w:cs="Times New Roman"/>
                <w:b/>
                <w:sz w:val="20"/>
                <w:lang w:val="ro-MD"/>
              </w:rPr>
            </w:pPr>
            <w:r w:rsidRPr="00D32C79">
              <w:rPr>
                <w:rFonts w:cs="Times New Roman"/>
                <w:b/>
                <w:sz w:val="20"/>
                <w:lang w:val="ro-MD"/>
              </w:rPr>
              <w:t>Măsura</w:t>
            </w:r>
          </w:p>
        </w:tc>
        <w:tc>
          <w:tcPr>
            <w:tcW w:w="2432" w:type="pct"/>
          </w:tcPr>
          <w:p w14:paraId="25F8C682" w14:textId="77777777" w:rsidR="008B3E27" w:rsidRPr="00D32C79" w:rsidRDefault="008B3E27" w:rsidP="004F6FF7">
            <w:pPr>
              <w:jc w:val="center"/>
              <w:rPr>
                <w:rFonts w:cs="Times New Roman"/>
                <w:b/>
                <w:sz w:val="20"/>
                <w:lang w:val="ro-MD"/>
              </w:rPr>
            </w:pPr>
            <w:r w:rsidRPr="00D32C79">
              <w:rPr>
                <w:rFonts w:cs="Times New Roman"/>
                <w:b/>
                <w:sz w:val="20"/>
                <w:lang w:val="ro-MD"/>
              </w:rPr>
              <w:t>Descrierea</w:t>
            </w:r>
          </w:p>
        </w:tc>
        <w:tc>
          <w:tcPr>
            <w:tcW w:w="1626" w:type="pct"/>
          </w:tcPr>
          <w:p w14:paraId="53E442FD" w14:textId="77777777" w:rsidR="008B3E27" w:rsidRPr="00D32C79" w:rsidRDefault="008B3E27" w:rsidP="004F6FF7">
            <w:pPr>
              <w:jc w:val="center"/>
              <w:rPr>
                <w:rFonts w:cs="Times New Roman"/>
                <w:b/>
                <w:sz w:val="20"/>
                <w:lang w:val="ro-MD"/>
              </w:rPr>
            </w:pPr>
            <w:r w:rsidRPr="00D32C79">
              <w:rPr>
                <w:rFonts w:cs="Times New Roman"/>
                <w:b/>
                <w:sz w:val="20"/>
                <w:lang w:val="ro-MD"/>
              </w:rPr>
              <w:t>Finanțarea necesarăși beneficiile preconizate</w:t>
            </w:r>
          </w:p>
        </w:tc>
      </w:tr>
    </w:tbl>
    <w:p w14:paraId="29F95855" w14:textId="77777777" w:rsidR="008B3E27" w:rsidRPr="00D32C79" w:rsidRDefault="008B3E27" w:rsidP="008B3E27">
      <w:pPr>
        <w:rPr>
          <w:sz w:val="2"/>
          <w:szCs w:val="2"/>
          <w:lang w:val="ro-MD"/>
        </w:rPr>
      </w:pPr>
    </w:p>
    <w:tbl>
      <w:tblPr>
        <w:tblStyle w:val="TableGrid"/>
        <w:tblW w:w="5000" w:type="pct"/>
        <w:tblLook w:val="04A0" w:firstRow="1" w:lastRow="0" w:firstColumn="1" w:lastColumn="0" w:noHBand="0" w:noVBand="1"/>
      </w:tblPr>
      <w:tblGrid>
        <w:gridCol w:w="1850"/>
        <w:gridCol w:w="4949"/>
        <w:gridCol w:w="3400"/>
      </w:tblGrid>
      <w:tr w:rsidR="008B3E27" w:rsidRPr="00EC1F80" w14:paraId="22CF1FC0" w14:textId="77777777" w:rsidTr="00CD63FF">
        <w:tc>
          <w:tcPr>
            <w:tcW w:w="907" w:type="pct"/>
          </w:tcPr>
          <w:p w14:paraId="5DBE82BA" w14:textId="4A38754A" w:rsidR="008B3E27" w:rsidRPr="00D32C79" w:rsidRDefault="00CD63FF" w:rsidP="004F6FF7">
            <w:pPr>
              <w:rPr>
                <w:rFonts w:cs="Times New Roman"/>
                <w:sz w:val="20"/>
                <w:lang w:val="ro-MD"/>
              </w:rPr>
            </w:pPr>
            <w:r w:rsidRPr="00D32C79">
              <w:rPr>
                <w:rFonts w:cs="Times New Roman"/>
                <w:sz w:val="20"/>
                <w:lang w:val="ro-MD"/>
              </w:rPr>
              <w:t>HG</w:t>
            </w:r>
            <w:r w:rsidRPr="00D32C79">
              <w:rPr>
                <w:rFonts w:cs="Times New Roman"/>
                <w:sz w:val="20"/>
                <w:szCs w:val="20"/>
                <w:lang w:val="ro-MD"/>
              </w:rPr>
              <w:t xml:space="preserve"> nr. 401/2021 (</w:t>
            </w:r>
            <w:r w:rsidR="008B3E27" w:rsidRPr="00D32C79">
              <w:rPr>
                <w:rFonts w:cs="Times New Roman"/>
                <w:sz w:val="20"/>
                <w:lang w:val="ro-MD"/>
              </w:rPr>
              <w:t xml:space="preserve">Limitele de capacitate, cotele maxime și categoriile de capacitate în domeniul energiei electrice din surse regenerabile până la </w:t>
            </w:r>
            <w:r w:rsidR="008B3E27" w:rsidRPr="00D32C79">
              <w:rPr>
                <w:rFonts w:cs="Times New Roman"/>
                <w:sz w:val="20"/>
                <w:lang w:val="ro-MD"/>
              </w:rPr>
              <w:br/>
              <w:t>31.12.2025</w:t>
            </w:r>
            <w:r w:rsidR="008B3E27" w:rsidRPr="00D32C79">
              <w:rPr>
                <w:rFonts w:cs="Times New Roman"/>
                <w:sz w:val="20"/>
                <w:szCs w:val="20"/>
                <w:lang w:val="ro-MD"/>
              </w:rPr>
              <w:t>)</w:t>
            </w:r>
          </w:p>
        </w:tc>
        <w:tc>
          <w:tcPr>
            <w:tcW w:w="2426" w:type="pct"/>
          </w:tcPr>
          <w:p w14:paraId="70AA0F35" w14:textId="77777777" w:rsidR="008B3E27" w:rsidRPr="00D32C79" w:rsidRDefault="008B3E27" w:rsidP="004F6FF7">
            <w:pPr>
              <w:rPr>
                <w:rFonts w:cs="Times New Roman"/>
                <w:sz w:val="20"/>
                <w:lang w:val="ro-MD"/>
              </w:rPr>
            </w:pPr>
            <w:r w:rsidRPr="00D32C79">
              <w:rPr>
                <w:rFonts w:cs="Times New Roman"/>
                <w:sz w:val="20"/>
                <w:lang w:val="ro-MD"/>
              </w:rPr>
              <w:t>Documentul prevede alocarea de noi cote de capacități de producere a energiei electrice din surse regenerabile, pentru o perioadă mai lungă de timp, respectiv până în 2025, care vor fi susținute prin schemele de sprijin prevăzute de legea-cadru - preț fix și, respectiv, tarif fix.</w:t>
            </w:r>
          </w:p>
          <w:p w14:paraId="471644D6" w14:textId="77777777" w:rsidR="008B3E27" w:rsidRPr="00D32C79" w:rsidRDefault="008B3E27" w:rsidP="004F6FF7">
            <w:pPr>
              <w:rPr>
                <w:rFonts w:cs="Times New Roman"/>
                <w:sz w:val="20"/>
                <w:lang w:val="ro-MD"/>
              </w:rPr>
            </w:pPr>
            <w:r w:rsidRPr="00D32C79">
              <w:rPr>
                <w:rFonts w:cs="Times New Roman"/>
                <w:sz w:val="20"/>
                <w:lang w:val="ro-MD"/>
              </w:rPr>
              <w:t>În același timp, în proiect se prevede alocarea de cote-părți din capacitățile de producție intermitentă, cum ar fi instalațiile fotovoltaice și eoliene de 310 MW, precum și pentru tehnologiile neintermitente, cum ar fi instalațiile de cogenerare și hidroelectrice de 90 MW, pentru perioada de timp anunțată</w:t>
            </w:r>
          </w:p>
        </w:tc>
        <w:tc>
          <w:tcPr>
            <w:tcW w:w="1667" w:type="pct"/>
          </w:tcPr>
          <w:p w14:paraId="3C5BA4D4" w14:textId="77777777" w:rsidR="008B3E27" w:rsidRPr="00D32C79" w:rsidRDefault="008B3E27" w:rsidP="004F6FF7">
            <w:pPr>
              <w:rPr>
                <w:rFonts w:cs="Times New Roman"/>
                <w:sz w:val="20"/>
                <w:lang w:val="ro-MD"/>
              </w:rPr>
            </w:pPr>
            <w:r w:rsidRPr="00D32C79">
              <w:rPr>
                <w:rFonts w:cs="Times New Roman"/>
                <w:sz w:val="20"/>
                <w:lang w:val="ro-MD"/>
              </w:rPr>
              <w:t>În baza datelor furnizate de instituțiile internaționale relevante, valoarea investițiilor necesare pentru construcția tuturor capacităților propuse spre alocare de către Guvern, a lotului de unități de generare, ar fi cuprinsă între 400 și 800 mil. de euro, în funcție de interesul pentru dezvoltarea proiectelor, de costul tehnologiilor și, implicit, de efectul „economiei de scară”</w:t>
            </w:r>
          </w:p>
        </w:tc>
      </w:tr>
      <w:tr w:rsidR="008B3E27" w:rsidRPr="00D32C79" w14:paraId="1FA22925" w14:textId="77777777" w:rsidTr="00CD63FF">
        <w:tc>
          <w:tcPr>
            <w:tcW w:w="907" w:type="pct"/>
          </w:tcPr>
          <w:p w14:paraId="7F01CE34" w14:textId="4E5CE952" w:rsidR="008B3E27" w:rsidRPr="00D32C79" w:rsidRDefault="008B3E27" w:rsidP="004F6FF7">
            <w:pPr>
              <w:rPr>
                <w:rFonts w:cs="Times New Roman"/>
                <w:sz w:val="20"/>
                <w:lang w:val="ro-MD"/>
              </w:rPr>
            </w:pPr>
            <w:r w:rsidRPr="00D32C79">
              <w:rPr>
                <w:rFonts w:cs="Times New Roman"/>
                <w:sz w:val="20"/>
                <w:lang w:val="ro-MD"/>
              </w:rPr>
              <w:t xml:space="preserve">Al </w:t>
            </w:r>
            <w:r w:rsidR="00CD63FF" w:rsidRPr="00D32C79">
              <w:rPr>
                <w:rFonts w:cs="Times New Roman"/>
                <w:sz w:val="20"/>
                <w:lang w:val="ro-MD"/>
              </w:rPr>
              <w:t xml:space="preserve">2-a </w:t>
            </w:r>
            <w:r w:rsidRPr="00D32C79">
              <w:rPr>
                <w:rFonts w:cs="Times New Roman"/>
                <w:sz w:val="20"/>
                <w:lang w:val="ro-MD"/>
              </w:rPr>
              <w:t xml:space="preserve">Proiect de </w:t>
            </w:r>
            <w:r w:rsidRPr="00D32C79">
              <w:rPr>
                <w:rFonts w:cs="Times New Roman"/>
                <w:sz w:val="20"/>
                <w:lang w:val="ro-MD"/>
              </w:rPr>
              <w:lastRenderedPageBreak/>
              <w:t>îmbunătățire a eficienței sistemului de alimentare centralizată cu energie termică (PIESACET-2)</w:t>
            </w:r>
          </w:p>
        </w:tc>
        <w:tc>
          <w:tcPr>
            <w:tcW w:w="2426" w:type="pct"/>
          </w:tcPr>
          <w:p w14:paraId="0350AFB5" w14:textId="77777777" w:rsidR="008B3E27" w:rsidRPr="00D32C79" w:rsidRDefault="008B3E27" w:rsidP="004F6FF7">
            <w:pPr>
              <w:rPr>
                <w:rFonts w:cs="Times New Roman"/>
                <w:sz w:val="20"/>
                <w:lang w:val="ro-MD"/>
              </w:rPr>
            </w:pPr>
            <w:r w:rsidRPr="00D32C79">
              <w:rPr>
                <w:rFonts w:cs="Times New Roman"/>
                <w:sz w:val="20"/>
                <w:lang w:val="ro-MD"/>
              </w:rPr>
              <w:lastRenderedPageBreak/>
              <w:t xml:space="preserve">Sporirea eficienței sistemului de alimentare centralizată cu </w:t>
            </w:r>
            <w:r w:rsidRPr="00D32C79">
              <w:rPr>
                <w:rFonts w:cs="Times New Roman"/>
                <w:sz w:val="20"/>
                <w:lang w:val="ro-MD"/>
              </w:rPr>
              <w:lastRenderedPageBreak/>
              <w:t>energie termică din Chișinău</w:t>
            </w:r>
          </w:p>
        </w:tc>
        <w:tc>
          <w:tcPr>
            <w:tcW w:w="1667" w:type="pct"/>
          </w:tcPr>
          <w:p w14:paraId="49716E52" w14:textId="77777777" w:rsidR="008B3E27" w:rsidRPr="00D32C79" w:rsidRDefault="008B3E27" w:rsidP="004F6FF7">
            <w:pPr>
              <w:rPr>
                <w:rFonts w:cs="Times New Roman"/>
                <w:sz w:val="20"/>
                <w:lang w:val="ro-MD"/>
              </w:rPr>
            </w:pPr>
            <w:r w:rsidRPr="00D32C79">
              <w:rPr>
                <w:rFonts w:cs="Times New Roman"/>
                <w:sz w:val="20"/>
                <w:lang w:val="ro-MD"/>
              </w:rPr>
              <w:lastRenderedPageBreak/>
              <w:t>92 mil. de euro</w:t>
            </w:r>
          </w:p>
        </w:tc>
      </w:tr>
      <w:tr w:rsidR="008B3E27" w:rsidRPr="00EC1F80" w14:paraId="6C88F537" w14:textId="77777777" w:rsidTr="00CD63FF">
        <w:tc>
          <w:tcPr>
            <w:tcW w:w="907" w:type="pct"/>
          </w:tcPr>
          <w:p w14:paraId="2B112365" w14:textId="77777777" w:rsidR="008B3E27" w:rsidRPr="00D32C79" w:rsidRDefault="008B3E27" w:rsidP="004F6FF7">
            <w:pPr>
              <w:rPr>
                <w:rFonts w:cs="Times New Roman"/>
                <w:sz w:val="20"/>
                <w:lang w:val="ro-MD"/>
              </w:rPr>
            </w:pPr>
            <w:r w:rsidRPr="00D32C79">
              <w:rPr>
                <w:rFonts w:cs="Times New Roman"/>
                <w:sz w:val="20"/>
                <w:lang w:val="ro-MD"/>
              </w:rPr>
              <w:t>Proiectul „Sistemul termoenergetic al municipiului Bălți” (SA „CET-Nord”), faza II, BERD</w:t>
            </w:r>
          </w:p>
        </w:tc>
        <w:tc>
          <w:tcPr>
            <w:tcW w:w="2426" w:type="pct"/>
          </w:tcPr>
          <w:p w14:paraId="2D365A27" w14:textId="5B0442CC" w:rsidR="008B3E27" w:rsidRPr="00D32C79" w:rsidRDefault="001670A5" w:rsidP="00CD63FF">
            <w:pPr>
              <w:rPr>
                <w:rFonts w:cs="Times New Roman"/>
                <w:sz w:val="20"/>
                <w:lang w:val="ro-MD"/>
              </w:rPr>
            </w:pPr>
            <w:r w:rsidRPr="00D32C79">
              <w:rPr>
                <w:rFonts w:cs="Times New Roman"/>
                <w:sz w:val="20"/>
                <w:lang w:val="ro-MD"/>
              </w:rPr>
              <w:t xml:space="preserve">Proiectul </w:t>
            </w:r>
            <w:r w:rsidR="008B3E27" w:rsidRPr="00D32C79">
              <w:rPr>
                <w:rFonts w:cs="Times New Roman"/>
                <w:sz w:val="20"/>
                <w:lang w:val="ro-MD"/>
              </w:rPr>
              <w:t>contribui</w:t>
            </w:r>
            <w:r w:rsidRPr="00D32C79">
              <w:rPr>
                <w:rFonts w:cs="Times New Roman"/>
                <w:sz w:val="20"/>
                <w:lang w:val="ro-MD"/>
              </w:rPr>
              <w:t>e</w:t>
            </w:r>
            <w:r w:rsidR="008B3E27" w:rsidRPr="00D32C79">
              <w:rPr>
                <w:rFonts w:cs="Times New Roman"/>
                <w:sz w:val="20"/>
                <w:lang w:val="ro-MD"/>
              </w:rPr>
              <w:t xml:space="preserve"> la atenuarea problemelor de infrastructură și la promovarea decarbonizării sistemice. Astfel se va încuraja reducerea importurilor de energie electrică, ceea ce va duce la o mai bună securitate energetică și la reduceri semnificative ale emisiilor de CO</w:t>
            </w:r>
            <w:r w:rsidR="008B3E27" w:rsidRPr="00D32C79">
              <w:rPr>
                <w:rFonts w:cs="Times New Roman"/>
                <w:sz w:val="20"/>
                <w:vertAlign w:val="subscript"/>
                <w:lang w:val="ro-MD"/>
              </w:rPr>
              <w:t>2.</w:t>
            </w:r>
            <w:r w:rsidR="00CD63FF" w:rsidRPr="00D32C79">
              <w:rPr>
                <w:rFonts w:cs="Times New Roman"/>
                <w:sz w:val="20"/>
                <w:lang w:val="ro-MD"/>
              </w:rPr>
              <w:t>, prin atenuarea impactul asupra schimbărilor climatice.</w:t>
            </w:r>
          </w:p>
        </w:tc>
        <w:tc>
          <w:tcPr>
            <w:tcW w:w="1667" w:type="pct"/>
          </w:tcPr>
          <w:p w14:paraId="7B404AF8" w14:textId="232C0472" w:rsidR="008B3E27" w:rsidRPr="00D32C79" w:rsidRDefault="008B3E27" w:rsidP="00CD63FF">
            <w:pPr>
              <w:rPr>
                <w:rFonts w:cs="Times New Roman"/>
                <w:sz w:val="20"/>
                <w:lang w:val="ro-MD"/>
              </w:rPr>
            </w:pPr>
            <w:r w:rsidRPr="00D32C79">
              <w:rPr>
                <w:rFonts w:cs="Times New Roman"/>
                <w:sz w:val="20"/>
                <w:lang w:val="ro-MD"/>
              </w:rPr>
              <w:t xml:space="preserve">Bugetul total </w:t>
            </w:r>
            <w:r w:rsidR="00CD63FF" w:rsidRPr="00D32C79">
              <w:rPr>
                <w:rFonts w:cs="Times New Roman"/>
                <w:sz w:val="20"/>
                <w:lang w:val="ro-MD"/>
              </w:rPr>
              <w:t>-</w:t>
            </w:r>
            <w:r w:rsidRPr="00D32C79">
              <w:rPr>
                <w:rFonts w:cs="Times New Roman"/>
                <w:sz w:val="20"/>
                <w:lang w:val="ro-MD"/>
              </w:rPr>
              <w:t>17 mil. de euro, cu o perioadă de implementare de 3 ani (2022-2025)</w:t>
            </w:r>
            <w:r w:rsidR="00CD63FF" w:rsidRPr="00D32C79">
              <w:rPr>
                <w:rFonts w:cs="Times New Roman"/>
                <w:sz w:val="20"/>
                <w:lang w:val="ro-MD"/>
              </w:rPr>
              <w:t xml:space="preserve">. </w:t>
            </w:r>
            <w:r w:rsidRPr="00D32C79">
              <w:rPr>
                <w:rFonts w:cs="Times New Roman"/>
                <w:sz w:val="20"/>
                <w:lang w:val="ro-MD"/>
              </w:rPr>
              <w:t xml:space="preserve">Investiții prin măsuri de eficiență energetică în clădirile publice în valoare de 75,5 mil. de euro. </w:t>
            </w:r>
            <w:r w:rsidR="001670A5" w:rsidRPr="00D32C79">
              <w:rPr>
                <w:rFonts w:cs="Times New Roman"/>
                <w:sz w:val="20"/>
                <w:lang w:val="ro-MD"/>
              </w:rPr>
              <w:t>Î</w:t>
            </w:r>
            <w:r w:rsidR="00CD63FF" w:rsidRPr="00D32C79">
              <w:rPr>
                <w:rFonts w:cs="Times New Roman"/>
                <w:sz w:val="20"/>
                <w:lang w:val="ro-MD"/>
              </w:rPr>
              <w:t>m</w:t>
            </w:r>
            <w:r w:rsidR="001670A5" w:rsidRPr="00D32C79">
              <w:rPr>
                <w:rFonts w:cs="Times New Roman"/>
                <w:sz w:val="20"/>
                <w:lang w:val="ro-MD"/>
              </w:rPr>
              <w:t>prumut de 15 mil. de euro de la BERD,</w:t>
            </w:r>
            <w:r w:rsidR="00CD63FF" w:rsidRPr="00D32C79">
              <w:rPr>
                <w:rFonts w:cs="Times New Roman"/>
                <w:sz w:val="20"/>
                <w:lang w:val="ro-MD"/>
              </w:rPr>
              <w:t xml:space="preserve"> grant de 2 mil. euro din partea Parteneriatului Europei de Est pentru Eficiență Energetică și Mediu (E5P)</w:t>
            </w:r>
          </w:p>
        </w:tc>
      </w:tr>
      <w:tr w:rsidR="008B3E27" w:rsidRPr="00EC1F80" w14:paraId="27B98930" w14:textId="77777777" w:rsidTr="00CD63FF">
        <w:tc>
          <w:tcPr>
            <w:tcW w:w="907" w:type="pct"/>
          </w:tcPr>
          <w:p w14:paraId="5D343930" w14:textId="77777777" w:rsidR="008B3E27" w:rsidRPr="00D32C79" w:rsidRDefault="008B3E27" w:rsidP="004F6FF7">
            <w:pPr>
              <w:rPr>
                <w:rFonts w:cs="Times New Roman"/>
                <w:sz w:val="20"/>
                <w:lang w:val="ro-MD"/>
              </w:rPr>
            </w:pPr>
            <w:r w:rsidRPr="00D32C79">
              <w:rPr>
                <w:rFonts w:cs="Times New Roman"/>
                <w:sz w:val="20"/>
                <w:lang w:val="ro-MD"/>
              </w:rPr>
              <w:t>Proiectul „Eficiența energetică în Republica Moldova” BEI</w:t>
            </w:r>
          </w:p>
        </w:tc>
        <w:tc>
          <w:tcPr>
            <w:tcW w:w="2426" w:type="pct"/>
          </w:tcPr>
          <w:p w14:paraId="3782CA2B" w14:textId="7B41D36B" w:rsidR="008B3E27" w:rsidRPr="00D32C79" w:rsidRDefault="008B3E27" w:rsidP="004F6FF7">
            <w:pPr>
              <w:rPr>
                <w:rFonts w:cs="Times New Roman"/>
                <w:sz w:val="20"/>
                <w:lang w:val="ro-MD"/>
              </w:rPr>
            </w:pPr>
            <w:r w:rsidRPr="00D32C79">
              <w:rPr>
                <w:rFonts w:cs="Times New Roman"/>
                <w:sz w:val="20"/>
                <w:lang w:val="ro-MD"/>
              </w:rPr>
              <w:t xml:space="preserve">Obiectivele specifice ale proiectului constau în îmbunătățirea indicatorilor de performanță energetică a clădirilor, axându-se pe îmbunătățirea/reabilitarea anvelopei clădirilor, sistemelor de încălzire, ventilație și aer condiționat, implementarea sistemelor de iluminat, distribuția energiei termice, valorificarea surselor de energie regenerabilă, îmbunătățirea confortului interior al clădirilor, reducerea emisiilor de CO2, </w:t>
            </w:r>
            <w:r w:rsidR="001670A5" w:rsidRPr="00D32C79">
              <w:rPr>
                <w:rFonts w:cs="Times New Roman"/>
                <w:sz w:val="20"/>
                <w:lang w:val="ro-MD"/>
              </w:rPr>
              <w:t xml:space="preserve">prin </w:t>
            </w:r>
            <w:r w:rsidRPr="00D32C79">
              <w:rPr>
                <w:rFonts w:cs="Times New Roman"/>
                <w:sz w:val="20"/>
                <w:lang w:val="ro-MD"/>
              </w:rPr>
              <w:t>atenu</w:t>
            </w:r>
            <w:r w:rsidR="001670A5" w:rsidRPr="00D32C79">
              <w:rPr>
                <w:rFonts w:cs="Times New Roman"/>
                <w:sz w:val="20"/>
                <w:lang w:val="ro-MD"/>
              </w:rPr>
              <w:t>area</w:t>
            </w:r>
            <w:r w:rsidRPr="00D32C79">
              <w:rPr>
                <w:rFonts w:cs="Times New Roman"/>
                <w:sz w:val="20"/>
                <w:lang w:val="ro-MD"/>
              </w:rPr>
              <w:t xml:space="preserve"> impactul asupra schimbărilor climatice. </w:t>
            </w:r>
          </w:p>
        </w:tc>
        <w:tc>
          <w:tcPr>
            <w:tcW w:w="1667" w:type="pct"/>
          </w:tcPr>
          <w:p w14:paraId="2F92A465" w14:textId="10CC3633" w:rsidR="008B3E27" w:rsidRPr="00D32C79" w:rsidRDefault="008B3E27" w:rsidP="004F6FF7">
            <w:pPr>
              <w:rPr>
                <w:rFonts w:cs="Times New Roman"/>
                <w:sz w:val="20"/>
                <w:lang w:val="ro-MD"/>
              </w:rPr>
            </w:pPr>
            <w:r w:rsidRPr="00D32C79">
              <w:rPr>
                <w:rFonts w:cs="Times New Roman"/>
                <w:sz w:val="20"/>
                <w:lang w:val="ro-MD"/>
              </w:rPr>
              <w:t xml:space="preserve">Bugetul total </w:t>
            </w:r>
            <w:r w:rsidR="001670A5" w:rsidRPr="00D32C79">
              <w:rPr>
                <w:rFonts w:cs="Times New Roman"/>
                <w:sz w:val="20"/>
                <w:lang w:val="ro-MD"/>
              </w:rPr>
              <w:t>-</w:t>
            </w:r>
            <w:r w:rsidRPr="00D32C79">
              <w:rPr>
                <w:rFonts w:cs="Times New Roman"/>
                <w:sz w:val="20"/>
                <w:lang w:val="ro-MD"/>
              </w:rPr>
              <w:t>76,9 mil. euro: contractat un împrumut în valoare de 30 mil. de euro din partea BEI</w:t>
            </w:r>
            <w:r w:rsidR="001670A5" w:rsidRPr="00D32C79">
              <w:rPr>
                <w:rFonts w:cs="Times New Roman"/>
                <w:sz w:val="20"/>
                <w:lang w:val="ro-MD"/>
              </w:rPr>
              <w:t xml:space="preserve"> și</w:t>
            </w:r>
            <w:r w:rsidRPr="00D32C79">
              <w:rPr>
                <w:rFonts w:cs="Times New Roman"/>
                <w:sz w:val="20"/>
                <w:lang w:val="ro-MD"/>
              </w:rPr>
              <w:t xml:space="preserve"> 30 mil. de euro din partea BERD, un grant în valoare de 15 mil. de euro oferit din partea Platformei de Investiții pentru Vecinătate a Comisiei Europene prin BEI, precum și 0,5 mil. de euro, împrumut nerambursabil din partea EPTATF.</w:t>
            </w:r>
          </w:p>
        </w:tc>
      </w:tr>
      <w:tr w:rsidR="008B3E27" w:rsidRPr="00EC1F80" w14:paraId="43679391" w14:textId="77777777" w:rsidTr="00CD63FF">
        <w:tc>
          <w:tcPr>
            <w:tcW w:w="907" w:type="pct"/>
          </w:tcPr>
          <w:p w14:paraId="13D0CFC1" w14:textId="4D8380C6" w:rsidR="008B3E27" w:rsidRPr="00D32C79" w:rsidRDefault="008B3E27" w:rsidP="004F6FF7">
            <w:pPr>
              <w:rPr>
                <w:rFonts w:cs="Times New Roman"/>
                <w:sz w:val="20"/>
                <w:lang w:val="ro-MD"/>
              </w:rPr>
            </w:pPr>
            <w:r w:rsidRPr="00D32C79">
              <w:rPr>
                <w:rFonts w:cs="Times New Roman"/>
                <w:sz w:val="20"/>
                <w:lang w:val="ro-MD"/>
              </w:rPr>
              <w:t>Angajamentul „Net zero emisii de carbon” semnat de Grupul Holcim la 21.09.2020, în cadrul Săptămânii climei la</w:t>
            </w:r>
            <w:r w:rsidR="001670A5" w:rsidRPr="00D32C79">
              <w:rPr>
                <w:rFonts w:cs="Times New Roman"/>
                <w:sz w:val="20"/>
                <w:lang w:val="ro-MD"/>
              </w:rPr>
              <w:t xml:space="preserve"> </w:t>
            </w:r>
            <w:r w:rsidRPr="00D32C79">
              <w:rPr>
                <w:rFonts w:cs="Times New Roman"/>
                <w:sz w:val="20"/>
                <w:lang w:val="ro-MD"/>
              </w:rPr>
              <w:t>New York</w:t>
            </w:r>
          </w:p>
        </w:tc>
        <w:tc>
          <w:tcPr>
            <w:tcW w:w="2426" w:type="pct"/>
          </w:tcPr>
          <w:p w14:paraId="4CBEE65F" w14:textId="77777777" w:rsidR="008B3E27" w:rsidRPr="00D32C79" w:rsidRDefault="008B3E27" w:rsidP="004F6FF7">
            <w:pPr>
              <w:rPr>
                <w:rFonts w:cs="Times New Roman"/>
                <w:sz w:val="20"/>
                <w:lang w:val="ro-MD"/>
              </w:rPr>
            </w:pPr>
            <w:r w:rsidRPr="00D32C79">
              <w:rPr>
                <w:rFonts w:cs="Times New Roman"/>
                <w:sz w:val="20"/>
                <w:lang w:val="ro-MD"/>
              </w:rPr>
              <w:t>În vederea implementării angajamentului „Net zero emisii de carbon” cu „Obiective bazate pe știință" până în 2030, conform Foii de parcurs pentru investiții a Grupului Holcim, lansată în 2019, Grupul Holcim își declară ambiția de a crește obiectivele de atenuare a emisiilor de CO</w:t>
            </w:r>
            <w:r w:rsidRPr="00D32C79">
              <w:rPr>
                <w:rFonts w:cs="Times New Roman"/>
                <w:sz w:val="20"/>
                <w:vertAlign w:val="subscript"/>
                <w:lang w:val="ro-MD"/>
              </w:rPr>
              <w:t>2</w:t>
            </w:r>
            <w:r w:rsidRPr="00D32C79">
              <w:rPr>
                <w:rFonts w:cs="Times New Roman"/>
                <w:sz w:val="20"/>
                <w:lang w:val="ro-MD"/>
              </w:rPr>
              <w:t xml:space="preserve"> prin reducerea intensității emisiilor provenite din producția de ciment, până la 475 kg de emisii nete de CO</w:t>
            </w:r>
            <w:r w:rsidRPr="00D32C79">
              <w:rPr>
                <w:rFonts w:cs="Times New Roman"/>
                <w:sz w:val="20"/>
                <w:vertAlign w:val="subscript"/>
                <w:lang w:val="ro-MD"/>
              </w:rPr>
              <w:t>2</w:t>
            </w:r>
            <w:r w:rsidRPr="00D32C79">
              <w:rPr>
                <w:rFonts w:cs="Times New Roman"/>
                <w:sz w:val="20"/>
                <w:lang w:val="ro-MD"/>
              </w:rPr>
              <w:t xml:space="preserve"> pe tona de ciment produsă</w:t>
            </w:r>
          </w:p>
        </w:tc>
        <w:tc>
          <w:tcPr>
            <w:tcW w:w="1667" w:type="pct"/>
          </w:tcPr>
          <w:p w14:paraId="52989A62" w14:textId="77777777" w:rsidR="008B3E27" w:rsidRPr="00D32C79" w:rsidRDefault="008B3E27" w:rsidP="004F6FF7">
            <w:pPr>
              <w:rPr>
                <w:rFonts w:cs="Times New Roman"/>
                <w:sz w:val="20"/>
                <w:lang w:val="ro-MD"/>
              </w:rPr>
            </w:pPr>
            <w:r w:rsidRPr="00D32C79">
              <w:rPr>
                <w:rFonts w:cs="Times New Roman"/>
                <w:sz w:val="20"/>
                <w:lang w:val="ro-MD"/>
              </w:rPr>
              <w:t>Costurile și beneficiile estimate: 160 mil. de franci elvețieni până în anul 2030</w:t>
            </w:r>
          </w:p>
        </w:tc>
      </w:tr>
      <w:tr w:rsidR="008B3E27" w:rsidRPr="00EC1F80" w14:paraId="5F6C51A3" w14:textId="77777777" w:rsidTr="00CD63FF">
        <w:tc>
          <w:tcPr>
            <w:tcW w:w="907" w:type="pct"/>
          </w:tcPr>
          <w:p w14:paraId="77950614" w14:textId="4F8E7929" w:rsidR="008B3E27" w:rsidRPr="00D32C79" w:rsidRDefault="008B3E27" w:rsidP="004F6FF7">
            <w:pPr>
              <w:rPr>
                <w:rFonts w:cs="Times New Roman"/>
                <w:sz w:val="20"/>
                <w:lang w:val="ro-MD"/>
              </w:rPr>
            </w:pPr>
            <w:r w:rsidRPr="00D32C79">
              <w:rPr>
                <w:rFonts w:cs="Times New Roman"/>
                <w:sz w:val="20"/>
                <w:lang w:val="ro-MD"/>
              </w:rPr>
              <w:t xml:space="preserve">Strategia de mediu pentru anii 2024-2030 </w:t>
            </w:r>
          </w:p>
        </w:tc>
        <w:tc>
          <w:tcPr>
            <w:tcW w:w="2426" w:type="pct"/>
          </w:tcPr>
          <w:p w14:paraId="2B171664" w14:textId="77777777" w:rsidR="008B3E27" w:rsidRPr="00D32C79" w:rsidRDefault="008B3E27" w:rsidP="004F6FF7">
            <w:pPr>
              <w:rPr>
                <w:rFonts w:cs="Times New Roman"/>
                <w:sz w:val="20"/>
                <w:lang w:val="ro-MD"/>
              </w:rPr>
            </w:pPr>
            <w:r w:rsidRPr="00D32C79">
              <w:rPr>
                <w:rFonts w:cs="Times New Roman"/>
                <w:sz w:val="20"/>
                <w:lang w:val="ro-MD"/>
              </w:rPr>
              <w:t>Reducerea cu cel puțin 25% a emisiilor de gaze cu efect de seră din sectorul energetic; reducerea cu 20% a emisiilor GES din sectorul locuințelor, al industriei și al agriculturii; reducerea cu 15% a emisiilor GES din sectorul transporturilor</w:t>
            </w:r>
          </w:p>
        </w:tc>
        <w:tc>
          <w:tcPr>
            <w:tcW w:w="1667" w:type="pct"/>
          </w:tcPr>
          <w:p w14:paraId="2FC2CE2D" w14:textId="77777777" w:rsidR="008B3E27" w:rsidRPr="00D32C79" w:rsidRDefault="008B3E27" w:rsidP="004F6FF7">
            <w:pPr>
              <w:rPr>
                <w:rFonts w:cs="Times New Roman"/>
                <w:sz w:val="20"/>
                <w:lang w:val="ro-MD"/>
              </w:rPr>
            </w:pPr>
            <w:r w:rsidRPr="00D32C79">
              <w:rPr>
                <w:rFonts w:cs="Times New Roman"/>
                <w:sz w:val="20"/>
                <w:lang w:val="ro-MD"/>
              </w:rPr>
              <w:t>Aproximativ 329 mil. de lei pentru implementarea măsurilor de atenuare cu impact direct sau indirect asupra emisiilor de gaze cu efect de seră generate în sectorul industrial</w:t>
            </w:r>
          </w:p>
        </w:tc>
      </w:tr>
      <w:tr w:rsidR="008B3E27" w:rsidRPr="00EC1F80" w14:paraId="28CF0C4D" w14:textId="77777777" w:rsidTr="00CD63FF">
        <w:tc>
          <w:tcPr>
            <w:tcW w:w="907" w:type="pct"/>
          </w:tcPr>
          <w:p w14:paraId="5984CA62" w14:textId="77777777" w:rsidR="008B3E27" w:rsidRPr="00D32C79" w:rsidRDefault="008B3E27" w:rsidP="004F6FF7">
            <w:pPr>
              <w:rPr>
                <w:rFonts w:cs="Times New Roman"/>
                <w:sz w:val="20"/>
                <w:lang w:val="ro-MD"/>
              </w:rPr>
            </w:pPr>
            <w:r w:rsidRPr="00D32C79">
              <w:rPr>
                <w:rFonts w:cs="Times New Roman"/>
                <w:sz w:val="20"/>
                <w:lang w:val="ro-MD"/>
              </w:rPr>
              <w:t xml:space="preserve">Programul de dezvoltare cu emisii reduse până în anul 2030 </w:t>
            </w:r>
          </w:p>
        </w:tc>
        <w:tc>
          <w:tcPr>
            <w:tcW w:w="2426" w:type="pct"/>
          </w:tcPr>
          <w:p w14:paraId="5654E838" w14:textId="6109C9C5" w:rsidR="008B3E27" w:rsidRPr="00D32C79" w:rsidRDefault="008B3E27" w:rsidP="004F6FF7">
            <w:pPr>
              <w:rPr>
                <w:rFonts w:cs="Times New Roman"/>
                <w:sz w:val="20"/>
                <w:lang w:val="ro-MD"/>
              </w:rPr>
            </w:pPr>
            <w:r w:rsidRPr="00D32C79">
              <w:rPr>
                <w:rFonts w:cs="Times New Roman"/>
                <w:sz w:val="20"/>
                <w:lang w:val="ro-MD"/>
              </w:rPr>
              <w:t>Obiectivul este în concordanță cu cel stabilit în cadrul contribuției naționale determinate (2020) și este orientat spre reducerea necondiționată, până în 2030, a emisiilor naționale totale de gaze cu efect de seră cu cel puțin 70% față de 1990. Obiectivul de reducere a emisiilor ar putea fi majorat la 88%, cu sprijinul extern</w:t>
            </w:r>
            <w:r w:rsidR="001670A5" w:rsidRPr="00D32C79">
              <w:rPr>
                <w:rFonts w:cs="Times New Roman"/>
                <w:sz w:val="20"/>
                <w:lang w:val="ro-MD"/>
              </w:rPr>
              <w:t>.</w:t>
            </w:r>
          </w:p>
        </w:tc>
        <w:tc>
          <w:tcPr>
            <w:tcW w:w="1667" w:type="pct"/>
          </w:tcPr>
          <w:p w14:paraId="125D8549" w14:textId="77777777" w:rsidR="008B3E27" w:rsidRPr="00D32C79" w:rsidRDefault="008B3E27" w:rsidP="004F6FF7">
            <w:pPr>
              <w:rPr>
                <w:rFonts w:cs="Times New Roman"/>
                <w:sz w:val="20"/>
                <w:lang w:val="ro-MD"/>
              </w:rPr>
            </w:pPr>
            <w:r w:rsidRPr="00D32C79">
              <w:rPr>
                <w:rFonts w:cs="Times New Roman"/>
                <w:sz w:val="20"/>
                <w:lang w:val="ro-MD"/>
              </w:rPr>
              <w:t>Pentru perioada 2021-2030 – 3,3 mld de dolari SUA în mod necondiționat și 2,5 mld de dolari SUA în mod condiționat</w:t>
            </w:r>
          </w:p>
        </w:tc>
      </w:tr>
      <w:tr w:rsidR="008B3E27" w:rsidRPr="00EC1F80" w14:paraId="4AA28FA4" w14:textId="77777777" w:rsidTr="00CD63FF">
        <w:tc>
          <w:tcPr>
            <w:tcW w:w="907" w:type="pct"/>
          </w:tcPr>
          <w:p w14:paraId="2A17A417" w14:textId="77777777" w:rsidR="008B3E27" w:rsidRPr="00D32C79" w:rsidRDefault="008B3E27" w:rsidP="004F6FF7">
            <w:pPr>
              <w:rPr>
                <w:rFonts w:cs="Times New Roman"/>
                <w:sz w:val="20"/>
                <w:lang w:val="ro-MD"/>
              </w:rPr>
            </w:pPr>
            <w:r w:rsidRPr="00D32C79">
              <w:rPr>
                <w:rFonts w:cs="Times New Roman"/>
                <w:sz w:val="20"/>
                <w:lang w:val="ro-MD"/>
              </w:rPr>
              <w:t xml:space="preserve">Programul de promovare a economiei „verzi” pentru perioada 2018-2020 și </w:t>
            </w:r>
          </w:p>
        </w:tc>
        <w:tc>
          <w:tcPr>
            <w:tcW w:w="2426" w:type="pct"/>
          </w:tcPr>
          <w:p w14:paraId="67FED015" w14:textId="29CBE5DE" w:rsidR="008B3E27" w:rsidRPr="00D32C79" w:rsidRDefault="008B3E27" w:rsidP="004F6FF7">
            <w:pPr>
              <w:rPr>
                <w:rFonts w:cs="Times New Roman"/>
                <w:sz w:val="20"/>
                <w:lang w:val="ro-MD"/>
              </w:rPr>
            </w:pPr>
            <w:r w:rsidRPr="00D32C79">
              <w:rPr>
                <w:rFonts w:cs="Times New Roman"/>
                <w:sz w:val="20"/>
                <w:lang w:val="ro-MD"/>
              </w:rPr>
              <w:t xml:space="preserve"> Prin punerea în aplicare a programului se va asigura dezvoltarea capacităților necesare prin asigurarea promovării măsurilor menite să implementeze principiile economiei „verzi", </w:t>
            </w:r>
            <w:r w:rsidR="00CD63FF" w:rsidRPr="00D32C79">
              <w:rPr>
                <w:rFonts w:cs="Times New Roman"/>
                <w:sz w:val="20"/>
                <w:lang w:val="ro-MD"/>
              </w:rPr>
              <w:t xml:space="preserve">precum ca </w:t>
            </w:r>
            <w:r w:rsidRPr="00D32C79">
              <w:rPr>
                <w:rFonts w:cs="Times New Roman"/>
                <w:sz w:val="20"/>
                <w:lang w:val="ro-MD"/>
              </w:rPr>
              <w:t>17% din consumul final brut de energie să provină din surse regenerabile de energie, iar eficiența energetică să fie îmbunătățită cu 8,2%</w:t>
            </w:r>
          </w:p>
        </w:tc>
        <w:tc>
          <w:tcPr>
            <w:tcW w:w="1667" w:type="pct"/>
          </w:tcPr>
          <w:p w14:paraId="3581ABA4" w14:textId="77777777" w:rsidR="008B3E27" w:rsidRPr="00D32C79" w:rsidRDefault="008B3E27" w:rsidP="004F6FF7">
            <w:pPr>
              <w:rPr>
                <w:rFonts w:cs="Times New Roman"/>
                <w:sz w:val="20"/>
                <w:lang w:val="ro-MD"/>
              </w:rPr>
            </w:pPr>
            <w:r w:rsidRPr="00D32C79">
              <w:rPr>
                <w:rFonts w:cs="Times New Roman"/>
                <w:sz w:val="20"/>
                <w:lang w:val="ro-MD"/>
              </w:rPr>
              <w:t>Costul general pentru implementarea Programului este estimat la aproximativ 122,5 mil. de lei</w:t>
            </w:r>
          </w:p>
        </w:tc>
      </w:tr>
    </w:tbl>
    <w:p w14:paraId="596D50FB" w14:textId="77777777" w:rsidR="008B3E27" w:rsidRPr="00D32C79" w:rsidRDefault="008B3E27" w:rsidP="008B3E27">
      <w:pPr>
        <w:rPr>
          <w:lang w:val="ro-MD"/>
        </w:rPr>
      </w:pPr>
    </w:p>
    <w:p w14:paraId="57A98A16" w14:textId="34D089F3" w:rsidR="00035019" w:rsidRPr="00D32C79" w:rsidRDefault="008B3E27" w:rsidP="00455AE6">
      <w:pPr>
        <w:pStyle w:val="Anexe"/>
        <w:rPr>
          <w:lang w:val="ro-MD"/>
        </w:rPr>
      </w:pPr>
      <w:bookmarkStart w:id="244" w:name="_Toc209917723"/>
      <w:r w:rsidRPr="00D32C79">
        <w:rPr>
          <w:lang w:val="ro-MD"/>
        </w:rPr>
        <w:t xml:space="preserve">Anexa </w:t>
      </w:r>
      <w:r w:rsidR="00B15C67" w:rsidRPr="00D32C79">
        <w:rPr>
          <w:lang w:val="ro-MD"/>
        </w:rPr>
        <w:t>9</w:t>
      </w:r>
      <w:r w:rsidRPr="00D32C79">
        <w:rPr>
          <w:lang w:val="ro-MD"/>
        </w:rPr>
        <w:t xml:space="preserve">. </w:t>
      </w:r>
      <w:r w:rsidR="00035019" w:rsidRPr="00D32C79">
        <w:rPr>
          <w:lang w:val="ro-MD"/>
        </w:rPr>
        <w:t xml:space="preserve">Suma amenzilor </w:t>
      </w:r>
      <w:r w:rsidR="00F86B09" w:rsidRPr="00D32C79">
        <w:rPr>
          <w:lang w:val="ro-MD"/>
        </w:rPr>
        <w:t>încasate</w:t>
      </w:r>
      <w:r w:rsidR="00035019" w:rsidRPr="00D32C79">
        <w:rPr>
          <w:lang w:val="ro-MD"/>
        </w:rPr>
        <w:t xml:space="preserve"> de IPM, urmare a controalelor pe aspecte de </w:t>
      </w:r>
      <w:r w:rsidR="00BD6931" w:rsidRPr="00D32C79">
        <w:rPr>
          <w:lang w:val="ro-MD"/>
        </w:rPr>
        <w:t>protecția</w:t>
      </w:r>
      <w:r w:rsidR="00035019" w:rsidRPr="00D32C79">
        <w:rPr>
          <w:lang w:val="ro-MD"/>
        </w:rPr>
        <w:t xml:space="preserve"> mediului în a. 2023</w:t>
      </w:r>
      <w:bookmarkEnd w:id="244"/>
    </w:p>
    <w:p w14:paraId="3227353A" w14:textId="77777777" w:rsidR="00B56A1A" w:rsidRPr="00D32C79" w:rsidRDefault="00B56A1A" w:rsidP="00105D0B">
      <w:pPr>
        <w:rPr>
          <w:b/>
          <w:bCs/>
          <w:color w:val="1F3864" w:themeColor="accent1" w:themeShade="80"/>
          <w:lang w:val="ro-MD"/>
        </w:rPr>
      </w:pPr>
    </w:p>
    <w:tbl>
      <w:tblPr>
        <w:tblStyle w:val="TableGrid"/>
        <w:tblW w:w="10203" w:type="dxa"/>
        <w:tblLook w:val="04A0" w:firstRow="1" w:lastRow="0" w:firstColumn="1" w:lastColumn="0" w:noHBand="0" w:noVBand="1"/>
      </w:tblPr>
      <w:tblGrid>
        <w:gridCol w:w="1361"/>
        <w:gridCol w:w="1042"/>
        <w:gridCol w:w="1135"/>
        <w:gridCol w:w="1041"/>
        <w:gridCol w:w="1088"/>
        <w:gridCol w:w="1515"/>
        <w:gridCol w:w="1519"/>
        <w:gridCol w:w="1502"/>
      </w:tblGrid>
      <w:tr w:rsidR="00035019" w:rsidRPr="00D32C79" w14:paraId="59348BEC" w14:textId="77777777" w:rsidTr="00105D0B">
        <w:trPr>
          <w:trHeight w:val="558"/>
        </w:trPr>
        <w:tc>
          <w:tcPr>
            <w:tcW w:w="1361" w:type="dxa"/>
          </w:tcPr>
          <w:p w14:paraId="1E235E9D" w14:textId="00935E63" w:rsidR="00035019" w:rsidRPr="00D32C79" w:rsidRDefault="001670A5" w:rsidP="00105D0B">
            <w:pPr>
              <w:jc w:val="center"/>
              <w:rPr>
                <w:sz w:val="20"/>
                <w:szCs w:val="20"/>
                <w:lang w:val="ro-MD"/>
              </w:rPr>
            </w:pPr>
            <w:r w:rsidRPr="00D32C79">
              <w:rPr>
                <w:sz w:val="20"/>
                <w:szCs w:val="20"/>
                <w:lang w:val="ro-MD"/>
              </w:rPr>
              <w:t>Tip amenzi</w:t>
            </w:r>
          </w:p>
        </w:tc>
        <w:tc>
          <w:tcPr>
            <w:tcW w:w="1042" w:type="dxa"/>
          </w:tcPr>
          <w:p w14:paraId="4DF160BC" w14:textId="77777777" w:rsidR="00035019" w:rsidRPr="00D32C79" w:rsidRDefault="00035019" w:rsidP="00105D0B">
            <w:pPr>
              <w:jc w:val="center"/>
              <w:rPr>
                <w:sz w:val="20"/>
                <w:szCs w:val="20"/>
                <w:lang w:val="ro-MD"/>
              </w:rPr>
            </w:pPr>
            <w:r w:rsidRPr="00D32C79">
              <w:rPr>
                <w:rFonts w:cs="Times New Roman"/>
                <w:sz w:val="20"/>
                <w:szCs w:val="20"/>
                <w:lang w:val="ro-MD"/>
              </w:rPr>
              <w:t xml:space="preserve">Total pe </w:t>
            </w:r>
            <w:r w:rsidRPr="00D32C79">
              <w:rPr>
                <w:rFonts w:cs="Times New Roman"/>
                <w:spacing w:val="-2"/>
                <w:sz w:val="20"/>
                <w:szCs w:val="20"/>
                <w:lang w:val="ro-MD"/>
              </w:rPr>
              <w:t>RM</w:t>
            </w:r>
          </w:p>
        </w:tc>
        <w:tc>
          <w:tcPr>
            <w:tcW w:w="1135" w:type="dxa"/>
          </w:tcPr>
          <w:p w14:paraId="4018F2E0" w14:textId="77777777" w:rsidR="00035019" w:rsidRPr="00D32C79" w:rsidRDefault="00035019" w:rsidP="00105D0B">
            <w:pPr>
              <w:pStyle w:val="TableParagraph"/>
              <w:jc w:val="center"/>
              <w:rPr>
                <w:lang w:val="ro-MD"/>
              </w:rPr>
            </w:pPr>
            <w:r w:rsidRPr="00D32C79">
              <w:rPr>
                <w:rFonts w:ascii="Times New Roman" w:hAnsi="Times New Roman" w:cs="Times New Roman"/>
                <w:spacing w:val="-2"/>
                <w:sz w:val="20"/>
                <w:szCs w:val="20"/>
                <w:lang w:val="ro-MD"/>
              </w:rPr>
              <w:t xml:space="preserve">Resurse </w:t>
            </w:r>
            <w:r w:rsidRPr="00D32C79">
              <w:rPr>
                <w:rFonts w:ascii="Times New Roman" w:hAnsi="Times New Roman" w:cs="Times New Roman"/>
                <w:sz w:val="20"/>
                <w:szCs w:val="20"/>
                <w:lang w:val="ro-MD"/>
              </w:rPr>
              <w:t>de apă</w:t>
            </w:r>
          </w:p>
        </w:tc>
        <w:tc>
          <w:tcPr>
            <w:tcW w:w="1041" w:type="dxa"/>
          </w:tcPr>
          <w:p w14:paraId="182A4867" w14:textId="77777777" w:rsidR="00035019" w:rsidRPr="00D32C79" w:rsidRDefault="00035019" w:rsidP="00105D0B">
            <w:pPr>
              <w:jc w:val="center"/>
              <w:rPr>
                <w:lang w:val="ro-MD"/>
              </w:rPr>
            </w:pPr>
            <w:r w:rsidRPr="00D32C79">
              <w:rPr>
                <w:rFonts w:cs="Times New Roman"/>
                <w:spacing w:val="-2"/>
                <w:sz w:val="20"/>
                <w:szCs w:val="20"/>
                <w:lang w:val="ro-MD"/>
              </w:rPr>
              <w:t>Aer atmosferic</w:t>
            </w:r>
          </w:p>
        </w:tc>
        <w:tc>
          <w:tcPr>
            <w:tcW w:w="1088" w:type="dxa"/>
          </w:tcPr>
          <w:p w14:paraId="292866C5" w14:textId="77777777" w:rsidR="00035019" w:rsidRPr="00D32C79" w:rsidRDefault="00035019" w:rsidP="00105D0B">
            <w:pPr>
              <w:pStyle w:val="TableParagraph"/>
              <w:ind w:right="4"/>
              <w:jc w:val="center"/>
              <w:rPr>
                <w:lang w:val="ro-MD"/>
              </w:rPr>
            </w:pPr>
            <w:r w:rsidRPr="00D32C79">
              <w:rPr>
                <w:rFonts w:ascii="Times New Roman" w:hAnsi="Times New Roman" w:cs="Times New Roman"/>
                <w:spacing w:val="-2"/>
                <w:sz w:val="20"/>
                <w:szCs w:val="20"/>
                <w:lang w:val="ro-MD"/>
              </w:rPr>
              <w:t>Resurse funciare</w:t>
            </w:r>
          </w:p>
        </w:tc>
        <w:tc>
          <w:tcPr>
            <w:tcW w:w="1515" w:type="dxa"/>
          </w:tcPr>
          <w:p w14:paraId="0DFB54C2" w14:textId="77777777" w:rsidR="00035019" w:rsidRPr="00D32C79" w:rsidRDefault="00035019" w:rsidP="00105D0B">
            <w:pPr>
              <w:pStyle w:val="TableParagraph"/>
              <w:ind w:right="198"/>
              <w:jc w:val="center"/>
              <w:rPr>
                <w:lang w:val="ro-MD"/>
              </w:rPr>
            </w:pPr>
            <w:r w:rsidRPr="00D32C79">
              <w:rPr>
                <w:rFonts w:ascii="Times New Roman" w:hAnsi="Times New Roman" w:cs="Times New Roman"/>
                <w:spacing w:val="-2"/>
                <w:sz w:val="20"/>
                <w:szCs w:val="20"/>
                <w:lang w:val="ro-MD"/>
              </w:rPr>
              <w:t>Lumea vegetală</w:t>
            </w:r>
          </w:p>
        </w:tc>
        <w:tc>
          <w:tcPr>
            <w:tcW w:w="1519" w:type="dxa"/>
          </w:tcPr>
          <w:p w14:paraId="7DEF4AFF" w14:textId="77777777" w:rsidR="00035019" w:rsidRPr="00D32C79" w:rsidRDefault="00035019" w:rsidP="00105D0B">
            <w:pPr>
              <w:pStyle w:val="TableParagraph"/>
              <w:spacing w:before="109"/>
              <w:ind w:right="219"/>
              <w:jc w:val="center"/>
              <w:rPr>
                <w:lang w:val="ro-MD"/>
              </w:rPr>
            </w:pPr>
            <w:r w:rsidRPr="00D32C79">
              <w:rPr>
                <w:rFonts w:ascii="Times New Roman" w:hAnsi="Times New Roman" w:cs="Times New Roman"/>
                <w:spacing w:val="-2"/>
                <w:sz w:val="20"/>
                <w:szCs w:val="20"/>
                <w:lang w:val="ro-MD"/>
              </w:rPr>
              <w:t>Lumea animală</w:t>
            </w:r>
          </w:p>
        </w:tc>
        <w:tc>
          <w:tcPr>
            <w:tcW w:w="1502" w:type="dxa"/>
          </w:tcPr>
          <w:p w14:paraId="601D2580" w14:textId="77777777" w:rsidR="00035019" w:rsidRPr="00D32C79" w:rsidRDefault="00035019" w:rsidP="00105D0B">
            <w:pPr>
              <w:pStyle w:val="TableParagraph"/>
              <w:spacing w:before="109"/>
              <w:ind w:right="130"/>
              <w:jc w:val="center"/>
              <w:rPr>
                <w:lang w:val="ro-MD"/>
              </w:rPr>
            </w:pPr>
            <w:r w:rsidRPr="00D32C79">
              <w:rPr>
                <w:rFonts w:ascii="Times New Roman" w:hAnsi="Times New Roman" w:cs="Times New Roman"/>
                <w:spacing w:val="-2"/>
                <w:sz w:val="20"/>
                <w:szCs w:val="20"/>
                <w:lang w:val="ro-MD"/>
              </w:rPr>
              <w:t>Resursele piscicole</w:t>
            </w:r>
          </w:p>
        </w:tc>
      </w:tr>
      <w:tr w:rsidR="00035019" w:rsidRPr="00EC1F80" w14:paraId="2CBCA212" w14:textId="77777777" w:rsidTr="00105D0B">
        <w:trPr>
          <w:trHeight w:val="244"/>
        </w:trPr>
        <w:tc>
          <w:tcPr>
            <w:tcW w:w="10203" w:type="dxa"/>
            <w:gridSpan w:val="8"/>
          </w:tcPr>
          <w:p w14:paraId="4FE8B034" w14:textId="77777777" w:rsidR="00035019" w:rsidRPr="00D32C79" w:rsidRDefault="00035019" w:rsidP="00105D0B">
            <w:pPr>
              <w:jc w:val="center"/>
              <w:rPr>
                <w:lang w:val="ro-MD"/>
              </w:rPr>
            </w:pPr>
            <w:r w:rsidRPr="00D32C79">
              <w:rPr>
                <w:rFonts w:cs="Times New Roman"/>
                <w:sz w:val="20"/>
                <w:szCs w:val="20"/>
                <w:lang w:val="ro-MD"/>
              </w:rPr>
              <w:t>Amenzi pentru răspundere administrativă, mii lei</w:t>
            </w:r>
          </w:p>
        </w:tc>
      </w:tr>
      <w:tr w:rsidR="00035019" w:rsidRPr="00D32C79" w14:paraId="116BAE6C" w14:textId="77777777" w:rsidTr="00105D0B">
        <w:trPr>
          <w:trHeight w:val="253"/>
        </w:trPr>
        <w:tc>
          <w:tcPr>
            <w:tcW w:w="1361" w:type="dxa"/>
          </w:tcPr>
          <w:p w14:paraId="5BA24496" w14:textId="2F1E5579" w:rsidR="00035019" w:rsidRPr="00D32C79" w:rsidRDefault="001670A5" w:rsidP="00105D0B">
            <w:pPr>
              <w:pStyle w:val="TableParagraph"/>
              <w:rPr>
                <w:sz w:val="20"/>
                <w:szCs w:val="20"/>
                <w:lang w:val="ro-MD"/>
              </w:rPr>
            </w:pPr>
            <w:r w:rsidRPr="00D32C79">
              <w:rPr>
                <w:rFonts w:ascii="Times New Roman" w:hAnsi="Times New Roman" w:cs="Times New Roman"/>
                <w:sz w:val="20"/>
                <w:szCs w:val="20"/>
                <w:lang w:val="ro-MD"/>
              </w:rPr>
              <w:t>A</w:t>
            </w:r>
            <w:r w:rsidR="00035019" w:rsidRPr="00D32C79">
              <w:rPr>
                <w:rFonts w:ascii="Times New Roman" w:hAnsi="Times New Roman" w:cs="Times New Roman"/>
                <w:sz w:val="20"/>
                <w:szCs w:val="20"/>
                <w:lang w:val="ro-MD"/>
              </w:rPr>
              <w:t>plicate</w:t>
            </w:r>
          </w:p>
        </w:tc>
        <w:tc>
          <w:tcPr>
            <w:tcW w:w="1042" w:type="dxa"/>
          </w:tcPr>
          <w:p w14:paraId="7B2E033C" w14:textId="77777777" w:rsidR="00035019" w:rsidRPr="00D32C79" w:rsidRDefault="00035019" w:rsidP="00105D0B">
            <w:pPr>
              <w:rPr>
                <w:lang w:val="ro-MD"/>
              </w:rPr>
            </w:pPr>
            <w:r w:rsidRPr="00D32C79">
              <w:rPr>
                <w:rFonts w:cs="Times New Roman"/>
                <w:sz w:val="20"/>
                <w:szCs w:val="20"/>
                <w:lang w:val="ro-MD"/>
              </w:rPr>
              <w:t>16</w:t>
            </w:r>
            <w:r w:rsidRPr="00D32C79">
              <w:rPr>
                <w:rFonts w:cs="Times New Roman"/>
                <w:spacing w:val="-3"/>
                <w:sz w:val="20"/>
                <w:szCs w:val="20"/>
                <w:lang w:val="ro-MD"/>
              </w:rPr>
              <w:t xml:space="preserve"> </w:t>
            </w:r>
            <w:r w:rsidRPr="00D32C79">
              <w:rPr>
                <w:rFonts w:cs="Times New Roman"/>
                <w:spacing w:val="-2"/>
                <w:sz w:val="20"/>
                <w:szCs w:val="20"/>
                <w:lang w:val="ro-MD"/>
              </w:rPr>
              <w:t>322,3</w:t>
            </w:r>
          </w:p>
        </w:tc>
        <w:tc>
          <w:tcPr>
            <w:tcW w:w="1135" w:type="dxa"/>
          </w:tcPr>
          <w:p w14:paraId="2F3EFF59" w14:textId="77777777" w:rsidR="00035019" w:rsidRPr="00D32C79" w:rsidRDefault="00035019" w:rsidP="00105D0B">
            <w:pPr>
              <w:rPr>
                <w:lang w:val="ro-MD"/>
              </w:rPr>
            </w:pPr>
            <w:r w:rsidRPr="00D32C79">
              <w:rPr>
                <w:rFonts w:cs="Times New Roman"/>
                <w:sz w:val="20"/>
                <w:szCs w:val="20"/>
                <w:lang w:val="ro-MD"/>
              </w:rPr>
              <w:t>2</w:t>
            </w:r>
            <w:r w:rsidRPr="00D32C79">
              <w:rPr>
                <w:rFonts w:cs="Times New Roman"/>
                <w:spacing w:val="-2"/>
                <w:sz w:val="20"/>
                <w:szCs w:val="20"/>
                <w:lang w:val="ro-MD"/>
              </w:rPr>
              <w:t xml:space="preserve"> 508,4</w:t>
            </w:r>
          </w:p>
        </w:tc>
        <w:tc>
          <w:tcPr>
            <w:tcW w:w="1041" w:type="dxa"/>
          </w:tcPr>
          <w:p w14:paraId="1ED6B833" w14:textId="77777777" w:rsidR="00035019" w:rsidRPr="00D32C79" w:rsidRDefault="00035019" w:rsidP="00105D0B">
            <w:pPr>
              <w:rPr>
                <w:lang w:val="ro-MD"/>
              </w:rPr>
            </w:pPr>
            <w:r w:rsidRPr="00D32C79">
              <w:rPr>
                <w:rFonts w:cs="Times New Roman"/>
                <w:spacing w:val="-2"/>
                <w:sz w:val="20"/>
                <w:szCs w:val="20"/>
                <w:lang w:val="ro-MD"/>
              </w:rPr>
              <w:t>959,9</w:t>
            </w:r>
          </w:p>
        </w:tc>
        <w:tc>
          <w:tcPr>
            <w:tcW w:w="1088" w:type="dxa"/>
          </w:tcPr>
          <w:p w14:paraId="2E653F37" w14:textId="77777777" w:rsidR="00035019" w:rsidRPr="00D32C79" w:rsidRDefault="00035019" w:rsidP="00105D0B">
            <w:pPr>
              <w:rPr>
                <w:lang w:val="ro-MD"/>
              </w:rPr>
            </w:pPr>
            <w:r w:rsidRPr="00D32C79">
              <w:rPr>
                <w:rFonts w:cs="Times New Roman"/>
                <w:sz w:val="20"/>
                <w:szCs w:val="20"/>
                <w:lang w:val="ro-MD"/>
              </w:rPr>
              <w:t>5</w:t>
            </w:r>
            <w:r w:rsidRPr="00D32C79">
              <w:rPr>
                <w:rFonts w:cs="Times New Roman"/>
                <w:spacing w:val="-2"/>
                <w:sz w:val="20"/>
                <w:szCs w:val="20"/>
                <w:lang w:val="ro-MD"/>
              </w:rPr>
              <w:t xml:space="preserve"> 862,0</w:t>
            </w:r>
          </w:p>
        </w:tc>
        <w:tc>
          <w:tcPr>
            <w:tcW w:w="1515" w:type="dxa"/>
          </w:tcPr>
          <w:p w14:paraId="7D36EDC7" w14:textId="77777777" w:rsidR="00035019" w:rsidRPr="00D32C79" w:rsidRDefault="00035019" w:rsidP="00105D0B">
            <w:pPr>
              <w:rPr>
                <w:lang w:val="ro-MD"/>
              </w:rPr>
            </w:pPr>
            <w:r w:rsidRPr="00D32C79">
              <w:rPr>
                <w:rFonts w:cs="Times New Roman"/>
                <w:sz w:val="20"/>
                <w:szCs w:val="20"/>
                <w:lang w:val="ro-MD"/>
              </w:rPr>
              <w:t>5</w:t>
            </w:r>
            <w:r w:rsidRPr="00D32C79">
              <w:rPr>
                <w:rFonts w:cs="Times New Roman"/>
                <w:spacing w:val="-2"/>
                <w:sz w:val="20"/>
                <w:szCs w:val="20"/>
                <w:lang w:val="ro-MD"/>
              </w:rPr>
              <w:t xml:space="preserve"> 959,3</w:t>
            </w:r>
          </w:p>
        </w:tc>
        <w:tc>
          <w:tcPr>
            <w:tcW w:w="1519" w:type="dxa"/>
          </w:tcPr>
          <w:p w14:paraId="3F4CF277" w14:textId="77777777" w:rsidR="00035019" w:rsidRPr="00D32C79" w:rsidRDefault="00035019" w:rsidP="00105D0B">
            <w:pPr>
              <w:rPr>
                <w:lang w:val="ro-MD"/>
              </w:rPr>
            </w:pPr>
            <w:r w:rsidRPr="00D32C79">
              <w:rPr>
                <w:rFonts w:cs="Times New Roman"/>
                <w:spacing w:val="-2"/>
                <w:sz w:val="20"/>
                <w:szCs w:val="20"/>
                <w:lang w:val="ro-MD"/>
              </w:rPr>
              <w:t>347,7</w:t>
            </w:r>
          </w:p>
        </w:tc>
        <w:tc>
          <w:tcPr>
            <w:tcW w:w="1502" w:type="dxa"/>
          </w:tcPr>
          <w:p w14:paraId="05FE8CC9" w14:textId="77777777" w:rsidR="00035019" w:rsidRPr="00D32C79" w:rsidRDefault="00035019" w:rsidP="00105D0B">
            <w:pPr>
              <w:rPr>
                <w:lang w:val="ro-MD"/>
              </w:rPr>
            </w:pPr>
            <w:r w:rsidRPr="00D32C79">
              <w:rPr>
                <w:rFonts w:cs="Times New Roman"/>
                <w:spacing w:val="-2"/>
                <w:sz w:val="20"/>
                <w:szCs w:val="20"/>
                <w:lang w:val="ro-MD"/>
              </w:rPr>
              <w:t>562,3</w:t>
            </w:r>
          </w:p>
        </w:tc>
      </w:tr>
      <w:tr w:rsidR="00035019" w:rsidRPr="00D32C79" w14:paraId="21272437" w14:textId="77777777" w:rsidTr="00105D0B">
        <w:trPr>
          <w:trHeight w:val="244"/>
        </w:trPr>
        <w:tc>
          <w:tcPr>
            <w:tcW w:w="1361" w:type="dxa"/>
          </w:tcPr>
          <w:p w14:paraId="6B0F2FF0" w14:textId="569EC98E" w:rsidR="00035019" w:rsidRPr="00D32C79" w:rsidRDefault="001670A5" w:rsidP="00105D0B">
            <w:pPr>
              <w:pStyle w:val="TableParagraph"/>
              <w:rPr>
                <w:sz w:val="20"/>
                <w:szCs w:val="20"/>
                <w:lang w:val="ro-MD"/>
              </w:rPr>
            </w:pPr>
            <w:r w:rsidRPr="00D32C79">
              <w:rPr>
                <w:rFonts w:ascii="Times New Roman" w:hAnsi="Times New Roman" w:cs="Times New Roman"/>
                <w:sz w:val="20"/>
                <w:szCs w:val="20"/>
                <w:lang w:val="ro-MD"/>
              </w:rPr>
              <w:lastRenderedPageBreak/>
              <w:t>Încasate</w:t>
            </w:r>
          </w:p>
        </w:tc>
        <w:tc>
          <w:tcPr>
            <w:tcW w:w="1042" w:type="dxa"/>
          </w:tcPr>
          <w:p w14:paraId="40AEE7B3" w14:textId="77777777" w:rsidR="00035019" w:rsidRPr="00D32C79" w:rsidRDefault="00035019" w:rsidP="00105D0B">
            <w:pPr>
              <w:rPr>
                <w:lang w:val="ro-MD"/>
              </w:rPr>
            </w:pPr>
            <w:r w:rsidRPr="00D32C79">
              <w:rPr>
                <w:rFonts w:cs="Times New Roman"/>
                <w:sz w:val="20"/>
                <w:szCs w:val="20"/>
                <w:lang w:val="ro-MD"/>
              </w:rPr>
              <w:t>7</w:t>
            </w:r>
            <w:r w:rsidRPr="00D32C79">
              <w:rPr>
                <w:rFonts w:cs="Times New Roman"/>
                <w:spacing w:val="-2"/>
                <w:sz w:val="20"/>
                <w:szCs w:val="20"/>
                <w:lang w:val="ro-MD"/>
              </w:rPr>
              <w:t xml:space="preserve"> 258,1</w:t>
            </w:r>
          </w:p>
        </w:tc>
        <w:tc>
          <w:tcPr>
            <w:tcW w:w="1135" w:type="dxa"/>
          </w:tcPr>
          <w:p w14:paraId="10FB8BE2" w14:textId="77777777" w:rsidR="00035019" w:rsidRPr="00D32C79" w:rsidRDefault="00035019" w:rsidP="00105D0B">
            <w:pPr>
              <w:rPr>
                <w:lang w:val="ro-MD"/>
              </w:rPr>
            </w:pPr>
            <w:r w:rsidRPr="00D32C79">
              <w:rPr>
                <w:rFonts w:cs="Times New Roman"/>
                <w:sz w:val="20"/>
                <w:szCs w:val="20"/>
                <w:lang w:val="ro-MD"/>
              </w:rPr>
              <w:t>1</w:t>
            </w:r>
            <w:r w:rsidRPr="00D32C79">
              <w:rPr>
                <w:rFonts w:cs="Times New Roman"/>
                <w:spacing w:val="-2"/>
                <w:sz w:val="20"/>
                <w:szCs w:val="20"/>
                <w:lang w:val="ro-MD"/>
              </w:rPr>
              <w:t xml:space="preserve"> 161,8</w:t>
            </w:r>
          </w:p>
        </w:tc>
        <w:tc>
          <w:tcPr>
            <w:tcW w:w="1041" w:type="dxa"/>
          </w:tcPr>
          <w:p w14:paraId="1D320604" w14:textId="77777777" w:rsidR="00035019" w:rsidRPr="00D32C79" w:rsidRDefault="00035019" w:rsidP="00105D0B">
            <w:pPr>
              <w:rPr>
                <w:lang w:val="ro-MD"/>
              </w:rPr>
            </w:pPr>
            <w:r w:rsidRPr="00D32C79">
              <w:rPr>
                <w:rFonts w:cs="Times New Roman"/>
                <w:spacing w:val="-2"/>
                <w:sz w:val="20"/>
                <w:szCs w:val="20"/>
                <w:lang w:val="ro-MD"/>
              </w:rPr>
              <w:t>430,9</w:t>
            </w:r>
          </w:p>
        </w:tc>
        <w:tc>
          <w:tcPr>
            <w:tcW w:w="1088" w:type="dxa"/>
          </w:tcPr>
          <w:p w14:paraId="231D81AD" w14:textId="77777777" w:rsidR="00035019" w:rsidRPr="00D32C79" w:rsidRDefault="00035019" w:rsidP="00105D0B">
            <w:pPr>
              <w:rPr>
                <w:lang w:val="ro-MD"/>
              </w:rPr>
            </w:pPr>
            <w:r w:rsidRPr="00D32C79">
              <w:rPr>
                <w:rFonts w:cs="Times New Roman"/>
                <w:sz w:val="20"/>
                <w:szCs w:val="20"/>
                <w:lang w:val="ro-MD"/>
              </w:rPr>
              <w:t>2</w:t>
            </w:r>
            <w:r w:rsidRPr="00D32C79">
              <w:rPr>
                <w:rFonts w:cs="Times New Roman"/>
                <w:spacing w:val="-2"/>
                <w:sz w:val="20"/>
                <w:szCs w:val="20"/>
                <w:lang w:val="ro-MD"/>
              </w:rPr>
              <w:t xml:space="preserve"> 421,4</w:t>
            </w:r>
          </w:p>
        </w:tc>
        <w:tc>
          <w:tcPr>
            <w:tcW w:w="1515" w:type="dxa"/>
          </w:tcPr>
          <w:p w14:paraId="3E04827E" w14:textId="77777777" w:rsidR="00035019" w:rsidRPr="00D32C79" w:rsidRDefault="00035019" w:rsidP="00105D0B">
            <w:pPr>
              <w:rPr>
                <w:lang w:val="ro-MD"/>
              </w:rPr>
            </w:pPr>
            <w:r w:rsidRPr="00D32C79">
              <w:rPr>
                <w:rFonts w:cs="Times New Roman"/>
                <w:sz w:val="20"/>
                <w:szCs w:val="20"/>
                <w:lang w:val="ro-MD"/>
              </w:rPr>
              <w:t>2</w:t>
            </w:r>
            <w:r w:rsidRPr="00D32C79">
              <w:rPr>
                <w:rFonts w:cs="Times New Roman"/>
                <w:spacing w:val="-2"/>
                <w:sz w:val="20"/>
                <w:szCs w:val="20"/>
                <w:lang w:val="ro-MD"/>
              </w:rPr>
              <w:t xml:space="preserve"> 749,7</w:t>
            </w:r>
          </w:p>
        </w:tc>
        <w:tc>
          <w:tcPr>
            <w:tcW w:w="1519" w:type="dxa"/>
          </w:tcPr>
          <w:p w14:paraId="4E0F01E6" w14:textId="77777777" w:rsidR="00035019" w:rsidRPr="00D32C79" w:rsidRDefault="00035019" w:rsidP="00105D0B">
            <w:pPr>
              <w:rPr>
                <w:lang w:val="ro-MD"/>
              </w:rPr>
            </w:pPr>
            <w:r w:rsidRPr="00D32C79">
              <w:rPr>
                <w:rFonts w:cs="Times New Roman"/>
                <w:spacing w:val="-2"/>
                <w:sz w:val="20"/>
                <w:szCs w:val="20"/>
                <w:lang w:val="ro-MD"/>
              </w:rPr>
              <w:t>166,5</w:t>
            </w:r>
          </w:p>
        </w:tc>
        <w:tc>
          <w:tcPr>
            <w:tcW w:w="1502" w:type="dxa"/>
          </w:tcPr>
          <w:p w14:paraId="30C8C480" w14:textId="77777777" w:rsidR="00035019" w:rsidRPr="00D32C79" w:rsidRDefault="00035019" w:rsidP="00105D0B">
            <w:pPr>
              <w:rPr>
                <w:lang w:val="ro-MD"/>
              </w:rPr>
            </w:pPr>
            <w:r w:rsidRPr="00D32C79">
              <w:rPr>
                <w:rFonts w:cs="Times New Roman"/>
                <w:spacing w:val="-2"/>
                <w:sz w:val="20"/>
                <w:szCs w:val="20"/>
                <w:lang w:val="ro-MD"/>
              </w:rPr>
              <w:t>273,4</w:t>
            </w:r>
          </w:p>
        </w:tc>
      </w:tr>
      <w:tr w:rsidR="00035019" w:rsidRPr="00EC1F80" w14:paraId="5886F763" w14:textId="77777777" w:rsidTr="00105D0B">
        <w:trPr>
          <w:trHeight w:val="50"/>
        </w:trPr>
        <w:tc>
          <w:tcPr>
            <w:tcW w:w="10203" w:type="dxa"/>
            <w:gridSpan w:val="8"/>
          </w:tcPr>
          <w:p w14:paraId="75A510EB" w14:textId="2EA203DB" w:rsidR="00035019" w:rsidRPr="00D32C79" w:rsidRDefault="00035019" w:rsidP="00105D0B">
            <w:pPr>
              <w:pStyle w:val="TableParagraph"/>
              <w:ind w:right="-21"/>
              <w:jc w:val="center"/>
              <w:rPr>
                <w:lang w:val="ro-MD"/>
              </w:rPr>
            </w:pPr>
            <w:r w:rsidRPr="00D32C79">
              <w:rPr>
                <w:rFonts w:ascii="Times New Roman" w:hAnsi="Times New Roman" w:cs="Times New Roman"/>
                <w:sz w:val="20"/>
                <w:szCs w:val="20"/>
                <w:lang w:val="ro-MD"/>
              </w:rPr>
              <w:t xml:space="preserve">Amenzi pentru nerespectarea legislaţiei de </w:t>
            </w:r>
            <w:r w:rsidR="00AA510C" w:rsidRPr="00D32C79">
              <w:rPr>
                <w:rFonts w:ascii="Times New Roman" w:hAnsi="Times New Roman" w:cs="Times New Roman"/>
                <w:sz w:val="20"/>
                <w:szCs w:val="20"/>
                <w:lang w:val="ro-MD"/>
              </w:rPr>
              <w:t>protecție</w:t>
            </w:r>
            <w:r w:rsidRPr="00D32C79">
              <w:rPr>
                <w:rFonts w:ascii="Times New Roman" w:hAnsi="Times New Roman" w:cs="Times New Roman"/>
                <w:spacing w:val="-10"/>
                <w:sz w:val="20"/>
                <w:szCs w:val="20"/>
                <w:lang w:val="ro-MD"/>
              </w:rPr>
              <w:t xml:space="preserve"> </w:t>
            </w:r>
            <w:r w:rsidRPr="00D32C79">
              <w:rPr>
                <w:rFonts w:ascii="Times New Roman" w:hAnsi="Times New Roman" w:cs="Times New Roman"/>
                <w:sz w:val="20"/>
                <w:szCs w:val="20"/>
                <w:lang w:val="ro-MD"/>
              </w:rPr>
              <w:t>a</w:t>
            </w:r>
            <w:r w:rsidRPr="00D32C79">
              <w:rPr>
                <w:rFonts w:ascii="Times New Roman" w:hAnsi="Times New Roman" w:cs="Times New Roman"/>
                <w:spacing w:val="-10"/>
                <w:sz w:val="20"/>
                <w:szCs w:val="20"/>
                <w:lang w:val="ro-MD"/>
              </w:rPr>
              <w:t xml:space="preserve"> </w:t>
            </w:r>
            <w:r w:rsidRPr="00D32C79">
              <w:rPr>
                <w:rFonts w:ascii="Times New Roman" w:hAnsi="Times New Roman" w:cs="Times New Roman"/>
                <w:sz w:val="20"/>
                <w:szCs w:val="20"/>
                <w:lang w:val="ro-MD"/>
              </w:rPr>
              <w:t>naturii,</w:t>
            </w:r>
            <w:r w:rsidRPr="00D32C79">
              <w:rPr>
                <w:rFonts w:ascii="Times New Roman" w:hAnsi="Times New Roman" w:cs="Times New Roman"/>
                <w:spacing w:val="-10"/>
                <w:sz w:val="20"/>
                <w:szCs w:val="20"/>
                <w:lang w:val="ro-MD"/>
              </w:rPr>
              <w:t xml:space="preserve"> </w:t>
            </w:r>
            <w:r w:rsidRPr="00D32C79">
              <w:rPr>
                <w:rFonts w:ascii="Times New Roman" w:hAnsi="Times New Roman" w:cs="Times New Roman"/>
                <w:sz w:val="20"/>
                <w:szCs w:val="20"/>
                <w:lang w:val="ro-MD"/>
              </w:rPr>
              <w:t>mii</w:t>
            </w:r>
            <w:r w:rsidRPr="00D32C79">
              <w:rPr>
                <w:rFonts w:ascii="Times New Roman" w:hAnsi="Times New Roman" w:cs="Times New Roman"/>
                <w:spacing w:val="-9"/>
                <w:sz w:val="20"/>
                <w:szCs w:val="20"/>
                <w:lang w:val="ro-MD"/>
              </w:rPr>
              <w:t xml:space="preserve"> </w:t>
            </w:r>
            <w:r w:rsidRPr="00D32C79">
              <w:rPr>
                <w:rFonts w:ascii="Times New Roman" w:hAnsi="Times New Roman" w:cs="Times New Roman"/>
                <w:sz w:val="20"/>
                <w:szCs w:val="20"/>
                <w:lang w:val="ro-MD"/>
              </w:rPr>
              <w:t>lei</w:t>
            </w:r>
          </w:p>
        </w:tc>
      </w:tr>
      <w:tr w:rsidR="00035019" w:rsidRPr="00D32C79" w14:paraId="4FA8EA0E" w14:textId="77777777" w:rsidTr="001670A5">
        <w:trPr>
          <w:trHeight w:val="266"/>
        </w:trPr>
        <w:tc>
          <w:tcPr>
            <w:tcW w:w="1361" w:type="dxa"/>
          </w:tcPr>
          <w:p w14:paraId="02B78DC9" w14:textId="3D1CCC6E" w:rsidR="00035019" w:rsidRPr="00D32C79" w:rsidRDefault="001670A5" w:rsidP="001670A5">
            <w:pPr>
              <w:pStyle w:val="TableParagraph"/>
              <w:rPr>
                <w:lang w:val="ro-MD"/>
              </w:rPr>
            </w:pPr>
            <w:r w:rsidRPr="00D32C79">
              <w:rPr>
                <w:rFonts w:ascii="Times New Roman" w:hAnsi="Times New Roman" w:cs="Times New Roman"/>
                <w:spacing w:val="-2"/>
                <w:sz w:val="20"/>
                <w:szCs w:val="20"/>
                <w:lang w:val="ro-MD"/>
              </w:rPr>
              <w:t>I</w:t>
            </w:r>
            <w:r w:rsidR="00035019" w:rsidRPr="00D32C79">
              <w:rPr>
                <w:rFonts w:ascii="Times New Roman" w:hAnsi="Times New Roman" w:cs="Times New Roman"/>
                <w:spacing w:val="-2"/>
                <w:sz w:val="20"/>
                <w:szCs w:val="20"/>
                <w:lang w:val="ro-MD"/>
              </w:rPr>
              <w:t xml:space="preserve">ntentate </w:t>
            </w:r>
          </w:p>
        </w:tc>
        <w:tc>
          <w:tcPr>
            <w:tcW w:w="1042" w:type="dxa"/>
          </w:tcPr>
          <w:p w14:paraId="56C6F790" w14:textId="77777777" w:rsidR="00035019" w:rsidRPr="00D32C79" w:rsidRDefault="00035019" w:rsidP="001670A5">
            <w:pPr>
              <w:rPr>
                <w:lang w:val="ro-MD"/>
              </w:rPr>
            </w:pPr>
            <w:r w:rsidRPr="00D32C79">
              <w:rPr>
                <w:rFonts w:cs="Times New Roman"/>
                <w:sz w:val="20"/>
                <w:szCs w:val="20"/>
                <w:lang w:val="ro-MD"/>
              </w:rPr>
              <w:t>8</w:t>
            </w:r>
            <w:r w:rsidRPr="00D32C79">
              <w:rPr>
                <w:rFonts w:cs="Times New Roman"/>
                <w:spacing w:val="-2"/>
                <w:sz w:val="20"/>
                <w:szCs w:val="20"/>
                <w:lang w:val="ro-MD"/>
              </w:rPr>
              <w:t xml:space="preserve"> 449,2</w:t>
            </w:r>
          </w:p>
        </w:tc>
        <w:tc>
          <w:tcPr>
            <w:tcW w:w="1135" w:type="dxa"/>
          </w:tcPr>
          <w:p w14:paraId="2A143B37" w14:textId="77777777" w:rsidR="00035019" w:rsidRPr="00D32C79" w:rsidRDefault="00035019" w:rsidP="001670A5">
            <w:pPr>
              <w:rPr>
                <w:lang w:val="ro-MD"/>
              </w:rPr>
            </w:pPr>
            <w:r w:rsidRPr="00D32C79">
              <w:rPr>
                <w:rFonts w:cs="Times New Roman"/>
                <w:spacing w:val="-4"/>
                <w:sz w:val="20"/>
                <w:szCs w:val="20"/>
                <w:lang w:val="ro-MD"/>
              </w:rPr>
              <w:t>88,2</w:t>
            </w:r>
          </w:p>
        </w:tc>
        <w:tc>
          <w:tcPr>
            <w:tcW w:w="1041" w:type="dxa"/>
          </w:tcPr>
          <w:p w14:paraId="653066AC" w14:textId="77777777" w:rsidR="00035019" w:rsidRPr="00D32C79" w:rsidRDefault="00035019" w:rsidP="001670A5">
            <w:pPr>
              <w:rPr>
                <w:lang w:val="ro-MD"/>
              </w:rPr>
            </w:pPr>
            <w:r w:rsidRPr="00D32C79">
              <w:rPr>
                <w:rFonts w:cs="Times New Roman"/>
                <w:spacing w:val="-5"/>
                <w:sz w:val="20"/>
                <w:szCs w:val="20"/>
                <w:lang w:val="ro-MD"/>
              </w:rPr>
              <w:t>5,8</w:t>
            </w:r>
          </w:p>
        </w:tc>
        <w:tc>
          <w:tcPr>
            <w:tcW w:w="1088" w:type="dxa"/>
          </w:tcPr>
          <w:p w14:paraId="0CDFCF72" w14:textId="77777777" w:rsidR="00035019" w:rsidRPr="00D32C79" w:rsidRDefault="00035019" w:rsidP="001670A5">
            <w:pPr>
              <w:rPr>
                <w:lang w:val="ro-MD"/>
              </w:rPr>
            </w:pPr>
            <w:r w:rsidRPr="00D32C79">
              <w:rPr>
                <w:rFonts w:cs="Times New Roman"/>
                <w:spacing w:val="-2"/>
                <w:sz w:val="20"/>
                <w:szCs w:val="20"/>
                <w:lang w:val="ro-MD"/>
              </w:rPr>
              <w:t>613,9</w:t>
            </w:r>
          </w:p>
        </w:tc>
        <w:tc>
          <w:tcPr>
            <w:tcW w:w="1515" w:type="dxa"/>
          </w:tcPr>
          <w:p w14:paraId="0125FEAB" w14:textId="77777777" w:rsidR="00035019" w:rsidRPr="00D32C79" w:rsidRDefault="00035019" w:rsidP="001670A5">
            <w:pPr>
              <w:rPr>
                <w:lang w:val="ro-MD"/>
              </w:rPr>
            </w:pPr>
            <w:r w:rsidRPr="00D32C79">
              <w:rPr>
                <w:rFonts w:cs="Times New Roman"/>
                <w:sz w:val="20"/>
                <w:szCs w:val="20"/>
                <w:lang w:val="ro-MD"/>
              </w:rPr>
              <w:t>7</w:t>
            </w:r>
            <w:r w:rsidRPr="00D32C79">
              <w:rPr>
                <w:rFonts w:cs="Times New Roman"/>
                <w:spacing w:val="-2"/>
                <w:sz w:val="20"/>
                <w:szCs w:val="20"/>
                <w:lang w:val="ro-MD"/>
              </w:rPr>
              <w:t xml:space="preserve"> 090,4</w:t>
            </w:r>
          </w:p>
        </w:tc>
        <w:tc>
          <w:tcPr>
            <w:tcW w:w="1519" w:type="dxa"/>
          </w:tcPr>
          <w:p w14:paraId="29A786B7" w14:textId="77777777" w:rsidR="00035019" w:rsidRPr="00D32C79" w:rsidRDefault="00035019" w:rsidP="001670A5">
            <w:pPr>
              <w:rPr>
                <w:lang w:val="ro-MD"/>
              </w:rPr>
            </w:pPr>
            <w:r w:rsidRPr="00D32C79">
              <w:rPr>
                <w:rFonts w:cs="Times New Roman"/>
                <w:spacing w:val="-4"/>
                <w:sz w:val="20"/>
                <w:szCs w:val="20"/>
                <w:lang w:val="ro-MD"/>
              </w:rPr>
              <w:t>59,0</w:t>
            </w:r>
          </w:p>
        </w:tc>
        <w:tc>
          <w:tcPr>
            <w:tcW w:w="1502" w:type="dxa"/>
          </w:tcPr>
          <w:p w14:paraId="1AE7F4D9" w14:textId="77777777" w:rsidR="00035019" w:rsidRPr="00D32C79" w:rsidRDefault="00035019" w:rsidP="001670A5">
            <w:pPr>
              <w:rPr>
                <w:lang w:val="ro-MD"/>
              </w:rPr>
            </w:pPr>
            <w:r w:rsidRPr="00D32C79">
              <w:rPr>
                <w:rFonts w:cs="Times New Roman"/>
                <w:spacing w:val="-2"/>
                <w:sz w:val="20"/>
                <w:szCs w:val="20"/>
                <w:lang w:val="ro-MD"/>
              </w:rPr>
              <w:t>591,9</w:t>
            </w:r>
          </w:p>
        </w:tc>
      </w:tr>
      <w:tr w:rsidR="00035019" w:rsidRPr="00D32C79" w14:paraId="24ABC17C" w14:textId="77777777" w:rsidTr="00105D0B">
        <w:trPr>
          <w:trHeight w:val="253"/>
        </w:trPr>
        <w:tc>
          <w:tcPr>
            <w:tcW w:w="1361" w:type="dxa"/>
          </w:tcPr>
          <w:p w14:paraId="1E280CA4" w14:textId="72E8600E" w:rsidR="00035019" w:rsidRPr="00D32C79" w:rsidRDefault="001670A5" w:rsidP="00105D0B">
            <w:pPr>
              <w:pStyle w:val="TableParagraph"/>
              <w:ind w:right="-21"/>
              <w:rPr>
                <w:lang w:val="ro-MD"/>
              </w:rPr>
            </w:pPr>
            <w:r w:rsidRPr="00D32C79">
              <w:rPr>
                <w:rFonts w:ascii="Times New Roman" w:hAnsi="Times New Roman" w:cs="Times New Roman"/>
                <w:sz w:val="20"/>
                <w:szCs w:val="20"/>
                <w:lang w:val="ro-MD"/>
              </w:rPr>
              <w:t>Î</w:t>
            </w:r>
            <w:r w:rsidR="00035019" w:rsidRPr="00D32C79">
              <w:rPr>
                <w:rFonts w:ascii="Times New Roman" w:hAnsi="Times New Roman" w:cs="Times New Roman"/>
                <w:sz w:val="20"/>
                <w:szCs w:val="20"/>
                <w:lang w:val="ro-MD"/>
              </w:rPr>
              <w:t>ncasate</w:t>
            </w:r>
            <w:r w:rsidR="00035019" w:rsidRPr="00D32C79">
              <w:rPr>
                <w:rFonts w:ascii="Times New Roman" w:hAnsi="Times New Roman" w:cs="Times New Roman"/>
                <w:spacing w:val="-14"/>
                <w:sz w:val="20"/>
                <w:szCs w:val="20"/>
                <w:lang w:val="ro-MD"/>
              </w:rPr>
              <w:t xml:space="preserve"> </w:t>
            </w:r>
          </w:p>
        </w:tc>
        <w:tc>
          <w:tcPr>
            <w:tcW w:w="1042" w:type="dxa"/>
          </w:tcPr>
          <w:p w14:paraId="0179C0CE" w14:textId="77777777" w:rsidR="00035019" w:rsidRPr="00D32C79" w:rsidRDefault="00035019" w:rsidP="00105D0B">
            <w:pPr>
              <w:rPr>
                <w:lang w:val="ro-MD"/>
              </w:rPr>
            </w:pPr>
            <w:r w:rsidRPr="00D32C79">
              <w:rPr>
                <w:rFonts w:cs="Times New Roman"/>
                <w:sz w:val="20"/>
                <w:szCs w:val="20"/>
                <w:lang w:val="ro-MD"/>
              </w:rPr>
              <w:t>2</w:t>
            </w:r>
            <w:r w:rsidRPr="00D32C79">
              <w:rPr>
                <w:rFonts w:cs="Times New Roman"/>
                <w:spacing w:val="-2"/>
                <w:sz w:val="20"/>
                <w:szCs w:val="20"/>
                <w:lang w:val="ro-MD"/>
              </w:rPr>
              <w:t xml:space="preserve"> 137,8</w:t>
            </w:r>
          </w:p>
        </w:tc>
        <w:tc>
          <w:tcPr>
            <w:tcW w:w="1135" w:type="dxa"/>
          </w:tcPr>
          <w:p w14:paraId="36E64E6B" w14:textId="77777777" w:rsidR="00035019" w:rsidRPr="00D32C79" w:rsidRDefault="00035019" w:rsidP="00105D0B">
            <w:pPr>
              <w:rPr>
                <w:lang w:val="ro-MD"/>
              </w:rPr>
            </w:pPr>
            <w:r w:rsidRPr="00D32C79">
              <w:rPr>
                <w:rFonts w:cs="Times New Roman"/>
                <w:spacing w:val="-4"/>
                <w:sz w:val="20"/>
                <w:szCs w:val="20"/>
                <w:lang w:val="ro-MD"/>
              </w:rPr>
              <w:t>55,0</w:t>
            </w:r>
          </w:p>
        </w:tc>
        <w:tc>
          <w:tcPr>
            <w:tcW w:w="1041" w:type="dxa"/>
          </w:tcPr>
          <w:p w14:paraId="3C5B1F76" w14:textId="77777777" w:rsidR="00035019" w:rsidRPr="00D32C79" w:rsidRDefault="00035019" w:rsidP="00105D0B">
            <w:pPr>
              <w:rPr>
                <w:lang w:val="ro-MD"/>
              </w:rPr>
            </w:pPr>
            <w:r w:rsidRPr="00D32C79">
              <w:rPr>
                <w:rFonts w:cs="Times New Roman"/>
                <w:spacing w:val="-5"/>
                <w:sz w:val="20"/>
                <w:szCs w:val="20"/>
                <w:lang w:val="ro-MD"/>
              </w:rPr>
              <w:t>1,6</w:t>
            </w:r>
          </w:p>
        </w:tc>
        <w:tc>
          <w:tcPr>
            <w:tcW w:w="1088" w:type="dxa"/>
          </w:tcPr>
          <w:p w14:paraId="0ED2C6D7" w14:textId="77777777" w:rsidR="00035019" w:rsidRPr="00D32C79" w:rsidRDefault="00035019" w:rsidP="00105D0B">
            <w:pPr>
              <w:rPr>
                <w:lang w:val="ro-MD"/>
              </w:rPr>
            </w:pPr>
            <w:r w:rsidRPr="00D32C79">
              <w:rPr>
                <w:rFonts w:cs="Times New Roman"/>
                <w:spacing w:val="-2"/>
                <w:sz w:val="20"/>
                <w:szCs w:val="20"/>
                <w:lang w:val="ro-MD"/>
              </w:rPr>
              <w:t>279,8</w:t>
            </w:r>
          </w:p>
        </w:tc>
        <w:tc>
          <w:tcPr>
            <w:tcW w:w="1515" w:type="dxa"/>
          </w:tcPr>
          <w:p w14:paraId="4722D8D5" w14:textId="77777777" w:rsidR="00035019" w:rsidRPr="00D32C79" w:rsidRDefault="00035019" w:rsidP="00105D0B">
            <w:pPr>
              <w:rPr>
                <w:lang w:val="ro-MD"/>
              </w:rPr>
            </w:pPr>
            <w:r w:rsidRPr="00D32C79">
              <w:rPr>
                <w:rFonts w:cs="Times New Roman"/>
                <w:sz w:val="20"/>
                <w:szCs w:val="20"/>
                <w:lang w:val="ro-MD"/>
              </w:rPr>
              <w:t>1</w:t>
            </w:r>
            <w:r w:rsidRPr="00D32C79">
              <w:rPr>
                <w:rFonts w:cs="Times New Roman"/>
                <w:spacing w:val="-2"/>
                <w:sz w:val="20"/>
                <w:szCs w:val="20"/>
                <w:lang w:val="ro-MD"/>
              </w:rPr>
              <w:t xml:space="preserve"> 458,3</w:t>
            </w:r>
          </w:p>
        </w:tc>
        <w:tc>
          <w:tcPr>
            <w:tcW w:w="1519" w:type="dxa"/>
          </w:tcPr>
          <w:p w14:paraId="1EE53C19" w14:textId="77777777" w:rsidR="00035019" w:rsidRPr="00D32C79" w:rsidRDefault="00035019" w:rsidP="00105D0B">
            <w:pPr>
              <w:rPr>
                <w:lang w:val="ro-MD"/>
              </w:rPr>
            </w:pPr>
            <w:r w:rsidRPr="00D32C79">
              <w:rPr>
                <w:rFonts w:cs="Times New Roman"/>
                <w:spacing w:val="-4"/>
                <w:sz w:val="20"/>
                <w:szCs w:val="20"/>
                <w:lang w:val="ro-MD"/>
              </w:rPr>
              <w:t>56,5</w:t>
            </w:r>
          </w:p>
        </w:tc>
        <w:tc>
          <w:tcPr>
            <w:tcW w:w="1502" w:type="dxa"/>
          </w:tcPr>
          <w:p w14:paraId="5B3F40F4" w14:textId="77777777" w:rsidR="00035019" w:rsidRPr="00D32C79" w:rsidRDefault="00035019" w:rsidP="00105D0B">
            <w:pPr>
              <w:rPr>
                <w:lang w:val="ro-MD"/>
              </w:rPr>
            </w:pPr>
            <w:r w:rsidRPr="00D32C79">
              <w:rPr>
                <w:rFonts w:cs="Times New Roman"/>
                <w:spacing w:val="-2"/>
                <w:sz w:val="20"/>
                <w:szCs w:val="20"/>
                <w:lang w:val="ro-MD"/>
              </w:rPr>
              <w:t>286,6</w:t>
            </w:r>
          </w:p>
        </w:tc>
      </w:tr>
    </w:tbl>
    <w:p w14:paraId="7E92EF44" w14:textId="77777777" w:rsidR="00035019" w:rsidRPr="00D32C79" w:rsidRDefault="00035019" w:rsidP="00105D0B">
      <w:pPr>
        <w:pStyle w:val="ListParagraph"/>
        <w:spacing w:line="240" w:lineRule="auto"/>
        <w:ind w:left="0"/>
        <w:rPr>
          <w:rFonts w:ascii="Times New Roman" w:hAnsi="Times New Roman" w:cs="Times New Roman"/>
          <w:lang w:val="ro-MD"/>
        </w:rPr>
      </w:pPr>
      <w:r w:rsidRPr="00D32C79">
        <w:rPr>
          <w:rFonts w:ascii="Times New Roman" w:hAnsi="Times New Roman" w:cs="Times New Roman"/>
          <w:b/>
          <w:bCs/>
          <w:lang w:val="ro-MD"/>
        </w:rPr>
        <w:t>Sursă</w:t>
      </w:r>
      <w:r w:rsidRPr="00D32C79">
        <w:rPr>
          <w:rFonts w:ascii="Times New Roman" w:hAnsi="Times New Roman" w:cs="Times New Roman"/>
          <w:lang w:val="ro-MD"/>
        </w:rPr>
        <w:t xml:space="preserve">: </w:t>
      </w:r>
      <w:r w:rsidR="00466C43" w:rsidRPr="00D32C79">
        <w:rPr>
          <w:rFonts w:ascii="Times New Roman" w:hAnsi="Times New Roman" w:cs="Times New Roman"/>
          <w:lang w:val="ro-MD"/>
        </w:rPr>
        <w:t>BNS, 2024</w:t>
      </w:r>
    </w:p>
    <w:p w14:paraId="5467D23C" w14:textId="77777777" w:rsidR="00B57D6A" w:rsidRPr="00D32C79" w:rsidRDefault="00B57D6A" w:rsidP="00A707B1">
      <w:pPr>
        <w:pStyle w:val="ListParagraph"/>
        <w:spacing w:line="240" w:lineRule="auto"/>
        <w:rPr>
          <w:rFonts w:ascii="Times New Roman" w:hAnsi="Times New Roman" w:cs="Times New Roman"/>
          <w:szCs w:val="24"/>
          <w:lang w:val="ro-MD"/>
        </w:rPr>
      </w:pPr>
    </w:p>
    <w:p w14:paraId="4EDE1C18" w14:textId="1F187B5D" w:rsidR="00F925F7" w:rsidRPr="00D32C79" w:rsidRDefault="00F925F7" w:rsidP="00455AE6">
      <w:pPr>
        <w:pStyle w:val="Anexe"/>
        <w:rPr>
          <w:lang w:val="ro-MD"/>
        </w:rPr>
      </w:pPr>
      <w:bookmarkStart w:id="245" w:name="_Toc209917724"/>
      <w:r w:rsidRPr="00D32C79">
        <w:rPr>
          <w:lang w:val="ro-MD"/>
        </w:rPr>
        <w:t xml:space="preserve">Anexa </w:t>
      </w:r>
      <w:r w:rsidR="00B15C67" w:rsidRPr="00D32C79">
        <w:rPr>
          <w:lang w:val="ro-MD"/>
        </w:rPr>
        <w:t xml:space="preserve">10. </w:t>
      </w:r>
      <w:r w:rsidRPr="00D32C79">
        <w:rPr>
          <w:lang w:val="ro-MD"/>
        </w:rPr>
        <w:t xml:space="preserve"> Numărul de acte permisive de mediu eliberate de Agenția de Mediu, anii 2019-2023</w:t>
      </w:r>
      <w:bookmarkEnd w:id="245"/>
    </w:p>
    <w:p w14:paraId="1AFC35E2" w14:textId="77777777" w:rsidR="001670A5" w:rsidRPr="00D32C79" w:rsidRDefault="001670A5" w:rsidP="003700A1">
      <w:pPr>
        <w:tabs>
          <w:tab w:val="left" w:pos="6386"/>
        </w:tabs>
        <w:rPr>
          <w:rFonts w:cs="Times New Roman"/>
          <w:b/>
          <w:color w:val="1F3864" w:themeColor="accent1" w:themeShade="80"/>
          <w:szCs w:val="24"/>
          <w:lang w:val="ro-MD" w:eastAsia="ru-RU"/>
        </w:rPr>
      </w:pP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4251"/>
        <w:gridCol w:w="851"/>
        <w:gridCol w:w="851"/>
        <w:gridCol w:w="994"/>
        <w:gridCol w:w="849"/>
        <w:gridCol w:w="851"/>
      </w:tblGrid>
      <w:tr w:rsidR="00B15C67" w:rsidRPr="00D32C79" w14:paraId="2602DADA" w14:textId="77777777" w:rsidTr="001670A5">
        <w:trPr>
          <w:trHeight w:val="230"/>
        </w:trPr>
        <w:tc>
          <w:tcPr>
            <w:tcW w:w="702" w:type="pct"/>
            <w:vMerge w:val="restart"/>
          </w:tcPr>
          <w:p w14:paraId="6F31FA19" w14:textId="77777777" w:rsidR="00B15C67" w:rsidRPr="00D32C79" w:rsidRDefault="00B15C67" w:rsidP="004F6FF7">
            <w:pPr>
              <w:jc w:val="center"/>
              <w:rPr>
                <w:rFonts w:cs="Times New Roman"/>
                <w:bCs/>
                <w:sz w:val="18"/>
                <w:szCs w:val="18"/>
                <w:lang w:val="ro-MD"/>
              </w:rPr>
            </w:pPr>
            <w:r w:rsidRPr="00D32C79">
              <w:rPr>
                <w:rFonts w:cs="Times New Roman"/>
                <w:bCs/>
                <w:sz w:val="18"/>
                <w:szCs w:val="18"/>
                <w:lang w:val="ro-MD"/>
              </w:rPr>
              <w:t>Sistemul informațional utilizat</w:t>
            </w:r>
          </w:p>
        </w:tc>
        <w:tc>
          <w:tcPr>
            <w:tcW w:w="2113" w:type="pct"/>
            <w:vMerge w:val="restart"/>
            <w:vAlign w:val="center"/>
          </w:tcPr>
          <w:p w14:paraId="6B5489F0" w14:textId="77777777" w:rsidR="00B15C67" w:rsidRPr="00D32C79" w:rsidRDefault="00B15C67" w:rsidP="004F6FF7">
            <w:pPr>
              <w:jc w:val="center"/>
              <w:rPr>
                <w:rFonts w:cs="Times New Roman"/>
                <w:bCs/>
                <w:sz w:val="18"/>
                <w:szCs w:val="18"/>
                <w:lang w:val="ro-MD"/>
              </w:rPr>
            </w:pPr>
            <w:r w:rsidRPr="00D32C79">
              <w:rPr>
                <w:rFonts w:cs="Times New Roman"/>
                <w:bCs/>
                <w:sz w:val="18"/>
                <w:szCs w:val="18"/>
                <w:lang w:val="ro-MD"/>
              </w:rPr>
              <w:t>Tipul actului permisiv</w:t>
            </w:r>
          </w:p>
        </w:tc>
        <w:tc>
          <w:tcPr>
            <w:tcW w:w="2185" w:type="pct"/>
            <w:gridSpan w:val="5"/>
          </w:tcPr>
          <w:p w14:paraId="253CBBF1" w14:textId="77777777" w:rsidR="00B15C67" w:rsidRPr="00D32C79" w:rsidRDefault="00B15C67" w:rsidP="004F6FF7">
            <w:pPr>
              <w:jc w:val="center"/>
              <w:rPr>
                <w:rFonts w:cs="Times New Roman"/>
                <w:bCs/>
                <w:sz w:val="18"/>
                <w:szCs w:val="18"/>
                <w:lang w:val="ro-MD"/>
              </w:rPr>
            </w:pPr>
            <w:r w:rsidRPr="00D32C79">
              <w:rPr>
                <w:rFonts w:cs="Times New Roman"/>
                <w:bCs/>
                <w:sz w:val="18"/>
                <w:szCs w:val="18"/>
                <w:lang w:val="ro-MD"/>
              </w:rPr>
              <w:t>Numărul de acte emise</w:t>
            </w:r>
          </w:p>
        </w:tc>
      </w:tr>
      <w:tr w:rsidR="001670A5" w:rsidRPr="00D32C79" w14:paraId="600809A8" w14:textId="77777777" w:rsidTr="001670A5">
        <w:trPr>
          <w:trHeight w:val="395"/>
        </w:trPr>
        <w:tc>
          <w:tcPr>
            <w:tcW w:w="702" w:type="pct"/>
            <w:vMerge/>
          </w:tcPr>
          <w:p w14:paraId="5473923A" w14:textId="77777777" w:rsidR="00B15C67" w:rsidRPr="00D32C79" w:rsidRDefault="00B15C67" w:rsidP="004F6FF7">
            <w:pPr>
              <w:jc w:val="center"/>
              <w:rPr>
                <w:rFonts w:cs="Times New Roman"/>
                <w:bCs/>
                <w:sz w:val="18"/>
                <w:szCs w:val="18"/>
                <w:lang w:val="ro-MD"/>
              </w:rPr>
            </w:pPr>
          </w:p>
        </w:tc>
        <w:tc>
          <w:tcPr>
            <w:tcW w:w="2113" w:type="pct"/>
            <w:vMerge/>
          </w:tcPr>
          <w:p w14:paraId="70BD9C53" w14:textId="77777777" w:rsidR="00B15C67" w:rsidRPr="00D32C79" w:rsidRDefault="00B15C67" w:rsidP="004F6FF7">
            <w:pPr>
              <w:jc w:val="center"/>
              <w:rPr>
                <w:rFonts w:cs="Times New Roman"/>
                <w:bCs/>
                <w:sz w:val="18"/>
                <w:szCs w:val="18"/>
                <w:lang w:val="ro-MD"/>
              </w:rPr>
            </w:pPr>
          </w:p>
        </w:tc>
        <w:tc>
          <w:tcPr>
            <w:tcW w:w="423" w:type="pct"/>
          </w:tcPr>
          <w:p w14:paraId="35231384" w14:textId="77777777" w:rsidR="00B15C67" w:rsidRPr="00D32C79" w:rsidRDefault="00B15C67" w:rsidP="004F6FF7">
            <w:pPr>
              <w:jc w:val="center"/>
              <w:rPr>
                <w:rFonts w:cs="Times New Roman"/>
                <w:bCs/>
                <w:sz w:val="18"/>
                <w:szCs w:val="18"/>
                <w:lang w:val="ro-MD"/>
              </w:rPr>
            </w:pPr>
            <w:r w:rsidRPr="00D32C79">
              <w:rPr>
                <w:rFonts w:cs="Times New Roman"/>
                <w:bCs/>
                <w:sz w:val="18"/>
                <w:szCs w:val="18"/>
                <w:lang w:val="ro-MD"/>
              </w:rPr>
              <w:t>2019</w:t>
            </w:r>
          </w:p>
        </w:tc>
        <w:tc>
          <w:tcPr>
            <w:tcW w:w="423" w:type="pct"/>
          </w:tcPr>
          <w:p w14:paraId="1DB07011" w14:textId="77777777" w:rsidR="00B15C67" w:rsidRPr="00D32C79" w:rsidRDefault="00B15C67" w:rsidP="004F6FF7">
            <w:pPr>
              <w:jc w:val="center"/>
              <w:rPr>
                <w:rFonts w:cs="Times New Roman"/>
                <w:bCs/>
                <w:sz w:val="18"/>
                <w:szCs w:val="18"/>
                <w:lang w:val="ro-MD"/>
              </w:rPr>
            </w:pPr>
            <w:r w:rsidRPr="00D32C79">
              <w:rPr>
                <w:rFonts w:cs="Times New Roman"/>
                <w:bCs/>
                <w:sz w:val="18"/>
                <w:szCs w:val="18"/>
                <w:lang w:val="ro-MD"/>
              </w:rPr>
              <w:t>2020</w:t>
            </w:r>
          </w:p>
        </w:tc>
        <w:tc>
          <w:tcPr>
            <w:tcW w:w="494" w:type="pct"/>
          </w:tcPr>
          <w:p w14:paraId="14C81019" w14:textId="77777777" w:rsidR="00B15C67" w:rsidRPr="00D32C79" w:rsidRDefault="00B15C67" w:rsidP="004F6FF7">
            <w:pPr>
              <w:jc w:val="center"/>
              <w:rPr>
                <w:rFonts w:cs="Times New Roman"/>
                <w:bCs/>
                <w:sz w:val="18"/>
                <w:szCs w:val="18"/>
                <w:lang w:val="ro-MD"/>
              </w:rPr>
            </w:pPr>
            <w:r w:rsidRPr="00D32C79">
              <w:rPr>
                <w:rFonts w:cs="Times New Roman"/>
                <w:bCs/>
                <w:sz w:val="18"/>
                <w:szCs w:val="18"/>
                <w:lang w:val="ro-MD"/>
              </w:rPr>
              <w:t>2021</w:t>
            </w:r>
          </w:p>
        </w:tc>
        <w:tc>
          <w:tcPr>
            <w:tcW w:w="422" w:type="pct"/>
          </w:tcPr>
          <w:p w14:paraId="5A1E5357" w14:textId="77777777" w:rsidR="00B15C67" w:rsidRPr="00D32C79" w:rsidRDefault="00B15C67" w:rsidP="004F6FF7">
            <w:pPr>
              <w:jc w:val="center"/>
              <w:rPr>
                <w:rFonts w:cs="Times New Roman"/>
                <w:bCs/>
                <w:sz w:val="18"/>
                <w:szCs w:val="18"/>
                <w:lang w:val="ro-MD"/>
              </w:rPr>
            </w:pPr>
            <w:r w:rsidRPr="00D32C79">
              <w:rPr>
                <w:rFonts w:cs="Times New Roman"/>
                <w:bCs/>
                <w:sz w:val="18"/>
                <w:szCs w:val="18"/>
                <w:lang w:val="ro-MD"/>
              </w:rPr>
              <w:t>2022</w:t>
            </w:r>
          </w:p>
        </w:tc>
        <w:tc>
          <w:tcPr>
            <w:tcW w:w="423" w:type="pct"/>
          </w:tcPr>
          <w:p w14:paraId="58701CA7" w14:textId="77777777" w:rsidR="00B15C67" w:rsidRPr="00D32C79" w:rsidRDefault="00B15C67" w:rsidP="004F6FF7">
            <w:pPr>
              <w:jc w:val="center"/>
              <w:rPr>
                <w:rFonts w:cs="Times New Roman"/>
                <w:bCs/>
                <w:sz w:val="18"/>
                <w:szCs w:val="18"/>
                <w:lang w:val="ro-MD"/>
              </w:rPr>
            </w:pPr>
            <w:r w:rsidRPr="00D32C79">
              <w:rPr>
                <w:rFonts w:cs="Times New Roman"/>
                <w:bCs/>
                <w:sz w:val="18"/>
                <w:szCs w:val="18"/>
                <w:lang w:val="ro-MD"/>
              </w:rPr>
              <w:t>2023</w:t>
            </w:r>
          </w:p>
        </w:tc>
      </w:tr>
      <w:tr w:rsidR="001670A5" w:rsidRPr="00D32C79" w14:paraId="70ACEC20" w14:textId="77777777" w:rsidTr="001670A5">
        <w:trPr>
          <w:trHeight w:val="469"/>
        </w:trPr>
        <w:tc>
          <w:tcPr>
            <w:tcW w:w="702" w:type="pct"/>
            <w:vMerge w:val="restart"/>
          </w:tcPr>
          <w:p w14:paraId="2DECA11A" w14:textId="77777777" w:rsidR="00B15C67" w:rsidRPr="00D32C79" w:rsidRDefault="00B15C67" w:rsidP="004F6FF7">
            <w:pPr>
              <w:rPr>
                <w:rFonts w:cs="Times New Roman"/>
                <w:iCs/>
                <w:sz w:val="20"/>
                <w:szCs w:val="20"/>
                <w:lang w:val="ro-MD"/>
              </w:rPr>
            </w:pPr>
            <w:r w:rsidRPr="00D32C79">
              <w:rPr>
                <w:rFonts w:cs="Times New Roman"/>
                <w:iCs/>
                <w:sz w:val="20"/>
                <w:szCs w:val="20"/>
                <w:lang w:val="ro-MD"/>
              </w:rPr>
              <w:t>Sistemul informațional automatizat de gestionare și eliberare a  actelor permisive</w:t>
            </w:r>
          </w:p>
          <w:p w14:paraId="69ED226F" w14:textId="77777777" w:rsidR="00B15C67" w:rsidRPr="00D32C79" w:rsidRDefault="00B15C67" w:rsidP="004F6FF7">
            <w:pPr>
              <w:rPr>
                <w:rFonts w:cs="Times New Roman"/>
                <w:iCs/>
                <w:sz w:val="20"/>
                <w:szCs w:val="20"/>
                <w:lang w:val="ro-MD"/>
              </w:rPr>
            </w:pPr>
            <w:r w:rsidRPr="00D32C79">
              <w:rPr>
                <w:rFonts w:cs="Times New Roman"/>
                <w:iCs/>
                <w:sz w:val="20"/>
                <w:szCs w:val="20"/>
                <w:lang w:val="ro-MD"/>
              </w:rPr>
              <w:t>(SIA GEAP)</w:t>
            </w:r>
          </w:p>
        </w:tc>
        <w:tc>
          <w:tcPr>
            <w:tcW w:w="2113" w:type="pct"/>
          </w:tcPr>
          <w:p w14:paraId="494EDACF" w14:textId="77777777" w:rsidR="00B15C67" w:rsidRPr="00D32C79" w:rsidRDefault="00B15C67" w:rsidP="004F6FF7">
            <w:pPr>
              <w:rPr>
                <w:rFonts w:cs="Times New Roman"/>
                <w:iCs/>
                <w:sz w:val="20"/>
                <w:szCs w:val="20"/>
                <w:lang w:val="ro-MD"/>
              </w:rPr>
            </w:pPr>
            <w:r w:rsidRPr="00D32C79">
              <w:rPr>
                <w:rFonts w:cs="Times New Roman"/>
                <w:sz w:val="20"/>
                <w:szCs w:val="20"/>
                <w:lang w:val="ro-MD"/>
              </w:rPr>
              <w:t xml:space="preserve">Autorizație pentru tăieri în fondul forestier și în vegetația forestieră din afara fondului forestier       </w:t>
            </w:r>
          </w:p>
        </w:tc>
        <w:tc>
          <w:tcPr>
            <w:tcW w:w="423" w:type="pct"/>
          </w:tcPr>
          <w:p w14:paraId="712D12E9"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640</w:t>
            </w:r>
          </w:p>
        </w:tc>
        <w:tc>
          <w:tcPr>
            <w:tcW w:w="423" w:type="pct"/>
          </w:tcPr>
          <w:p w14:paraId="693B5B12"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962</w:t>
            </w:r>
          </w:p>
        </w:tc>
        <w:tc>
          <w:tcPr>
            <w:tcW w:w="494" w:type="pct"/>
          </w:tcPr>
          <w:p w14:paraId="2521A712"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939</w:t>
            </w:r>
          </w:p>
        </w:tc>
        <w:tc>
          <w:tcPr>
            <w:tcW w:w="422" w:type="pct"/>
          </w:tcPr>
          <w:p w14:paraId="171315BD"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1957</w:t>
            </w:r>
          </w:p>
        </w:tc>
        <w:tc>
          <w:tcPr>
            <w:tcW w:w="423" w:type="pct"/>
          </w:tcPr>
          <w:p w14:paraId="5235AFFA"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1904</w:t>
            </w:r>
          </w:p>
        </w:tc>
      </w:tr>
      <w:tr w:rsidR="001670A5" w:rsidRPr="00D32C79" w14:paraId="20D38495" w14:textId="77777777" w:rsidTr="001670A5">
        <w:trPr>
          <w:trHeight w:val="469"/>
        </w:trPr>
        <w:tc>
          <w:tcPr>
            <w:tcW w:w="702" w:type="pct"/>
            <w:vMerge/>
          </w:tcPr>
          <w:p w14:paraId="46D2CF49" w14:textId="77777777" w:rsidR="00B15C67" w:rsidRPr="00D32C79" w:rsidRDefault="00B15C67" w:rsidP="004F6FF7">
            <w:pPr>
              <w:rPr>
                <w:rFonts w:cs="Times New Roman"/>
                <w:iCs/>
                <w:sz w:val="20"/>
                <w:szCs w:val="20"/>
                <w:lang w:val="ro-MD"/>
              </w:rPr>
            </w:pPr>
          </w:p>
        </w:tc>
        <w:tc>
          <w:tcPr>
            <w:tcW w:w="2113" w:type="pct"/>
          </w:tcPr>
          <w:p w14:paraId="2066FCB0" w14:textId="77777777" w:rsidR="00B15C67" w:rsidRPr="00D32C79" w:rsidRDefault="00B15C67" w:rsidP="004F6FF7">
            <w:pPr>
              <w:rPr>
                <w:rFonts w:cs="Times New Roman"/>
                <w:sz w:val="20"/>
                <w:szCs w:val="20"/>
                <w:lang w:val="ro-MD"/>
              </w:rPr>
            </w:pPr>
            <w:r w:rsidRPr="00D32C79">
              <w:rPr>
                <w:rFonts w:cs="Times New Roman"/>
                <w:sz w:val="20"/>
                <w:szCs w:val="20"/>
                <w:lang w:val="ro-MD"/>
              </w:rPr>
              <w:t xml:space="preserve">Autorizație pentru colectarea plantelor spontane, inclusiv medicinale naturale                                           </w:t>
            </w:r>
          </w:p>
        </w:tc>
        <w:tc>
          <w:tcPr>
            <w:tcW w:w="423" w:type="pct"/>
          </w:tcPr>
          <w:p w14:paraId="29F8A542"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28</w:t>
            </w:r>
          </w:p>
        </w:tc>
        <w:tc>
          <w:tcPr>
            <w:tcW w:w="423" w:type="pct"/>
          </w:tcPr>
          <w:p w14:paraId="42E8AD18"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27</w:t>
            </w:r>
          </w:p>
        </w:tc>
        <w:tc>
          <w:tcPr>
            <w:tcW w:w="494" w:type="pct"/>
          </w:tcPr>
          <w:p w14:paraId="73453C92"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30</w:t>
            </w:r>
          </w:p>
        </w:tc>
        <w:tc>
          <w:tcPr>
            <w:tcW w:w="422" w:type="pct"/>
          </w:tcPr>
          <w:p w14:paraId="4231987D"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40</w:t>
            </w:r>
          </w:p>
        </w:tc>
        <w:tc>
          <w:tcPr>
            <w:tcW w:w="423" w:type="pct"/>
          </w:tcPr>
          <w:p w14:paraId="03B3B92C"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50</w:t>
            </w:r>
          </w:p>
        </w:tc>
      </w:tr>
      <w:tr w:rsidR="001670A5" w:rsidRPr="00D32C79" w14:paraId="2177EC50" w14:textId="77777777" w:rsidTr="001670A5">
        <w:trPr>
          <w:trHeight w:val="469"/>
        </w:trPr>
        <w:tc>
          <w:tcPr>
            <w:tcW w:w="702" w:type="pct"/>
            <w:vMerge/>
          </w:tcPr>
          <w:p w14:paraId="18E64783" w14:textId="77777777" w:rsidR="00B15C67" w:rsidRPr="00D32C79" w:rsidRDefault="00B15C67" w:rsidP="004F6FF7">
            <w:pPr>
              <w:rPr>
                <w:rFonts w:cs="Times New Roman"/>
                <w:iCs/>
                <w:sz w:val="20"/>
                <w:szCs w:val="20"/>
                <w:lang w:val="ro-MD"/>
              </w:rPr>
            </w:pPr>
          </w:p>
        </w:tc>
        <w:tc>
          <w:tcPr>
            <w:tcW w:w="2113" w:type="pct"/>
          </w:tcPr>
          <w:p w14:paraId="5552290E" w14:textId="77777777" w:rsidR="00B15C67" w:rsidRPr="00D32C79" w:rsidRDefault="00B15C67" w:rsidP="004F6FF7">
            <w:pPr>
              <w:rPr>
                <w:rFonts w:cs="Times New Roman"/>
                <w:sz w:val="20"/>
                <w:szCs w:val="20"/>
                <w:lang w:val="ro-MD"/>
              </w:rPr>
            </w:pPr>
            <w:r w:rsidRPr="00D32C79">
              <w:rPr>
                <w:rFonts w:cs="Times New Roman"/>
                <w:sz w:val="20"/>
                <w:szCs w:val="20"/>
                <w:lang w:val="ro-MD"/>
              </w:rPr>
              <w:t xml:space="preserve">Autorizație pentru dobândirea animalelor, care nu constituie obiecte ale vânatului și pescuitului (melci, broaște, șopârle, șerpi)                                                    </w:t>
            </w:r>
          </w:p>
        </w:tc>
        <w:tc>
          <w:tcPr>
            <w:tcW w:w="423" w:type="pct"/>
          </w:tcPr>
          <w:p w14:paraId="4BFDEE54"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0</w:t>
            </w:r>
          </w:p>
        </w:tc>
        <w:tc>
          <w:tcPr>
            <w:tcW w:w="423" w:type="pct"/>
          </w:tcPr>
          <w:p w14:paraId="67ACEA19"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w:t>
            </w:r>
          </w:p>
        </w:tc>
        <w:tc>
          <w:tcPr>
            <w:tcW w:w="494" w:type="pct"/>
          </w:tcPr>
          <w:p w14:paraId="6F9DBC43"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0</w:t>
            </w:r>
          </w:p>
        </w:tc>
        <w:tc>
          <w:tcPr>
            <w:tcW w:w="422" w:type="pct"/>
          </w:tcPr>
          <w:p w14:paraId="114C47DC"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w:t>
            </w:r>
          </w:p>
        </w:tc>
        <w:tc>
          <w:tcPr>
            <w:tcW w:w="423" w:type="pct"/>
          </w:tcPr>
          <w:p w14:paraId="366D7D97"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0</w:t>
            </w:r>
          </w:p>
        </w:tc>
      </w:tr>
      <w:tr w:rsidR="001670A5" w:rsidRPr="00D32C79" w14:paraId="00BD0D44" w14:textId="77777777" w:rsidTr="001670A5">
        <w:trPr>
          <w:trHeight w:val="120"/>
        </w:trPr>
        <w:tc>
          <w:tcPr>
            <w:tcW w:w="702" w:type="pct"/>
            <w:vMerge/>
          </w:tcPr>
          <w:p w14:paraId="05804F10" w14:textId="77777777" w:rsidR="00B15C67" w:rsidRPr="00D32C79" w:rsidRDefault="00B15C67" w:rsidP="004F6FF7">
            <w:pPr>
              <w:rPr>
                <w:rFonts w:cs="Times New Roman"/>
                <w:iCs/>
                <w:sz w:val="20"/>
                <w:szCs w:val="20"/>
                <w:lang w:val="ro-MD"/>
              </w:rPr>
            </w:pPr>
          </w:p>
        </w:tc>
        <w:tc>
          <w:tcPr>
            <w:tcW w:w="2113" w:type="pct"/>
          </w:tcPr>
          <w:p w14:paraId="2665C566" w14:textId="2F31FA60" w:rsidR="00B15C67" w:rsidRPr="00D32C79" w:rsidRDefault="00B15C67" w:rsidP="004F6FF7">
            <w:pPr>
              <w:rPr>
                <w:rFonts w:cs="Times New Roman"/>
                <w:iCs/>
                <w:sz w:val="20"/>
                <w:szCs w:val="20"/>
                <w:lang w:val="ro-MD"/>
              </w:rPr>
            </w:pPr>
            <w:r w:rsidRPr="00D32C79">
              <w:rPr>
                <w:rFonts w:cs="Times New Roman"/>
                <w:iCs/>
                <w:sz w:val="20"/>
                <w:szCs w:val="20"/>
                <w:lang w:val="ro-MD"/>
              </w:rPr>
              <w:t xml:space="preserve">Permis/certificat CITES </w:t>
            </w:r>
          </w:p>
        </w:tc>
        <w:tc>
          <w:tcPr>
            <w:tcW w:w="423" w:type="pct"/>
          </w:tcPr>
          <w:p w14:paraId="29529074"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107</w:t>
            </w:r>
          </w:p>
        </w:tc>
        <w:tc>
          <w:tcPr>
            <w:tcW w:w="423" w:type="pct"/>
          </w:tcPr>
          <w:p w14:paraId="5F7C8708"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93</w:t>
            </w:r>
          </w:p>
        </w:tc>
        <w:tc>
          <w:tcPr>
            <w:tcW w:w="494" w:type="pct"/>
          </w:tcPr>
          <w:p w14:paraId="47553664"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119</w:t>
            </w:r>
          </w:p>
        </w:tc>
        <w:tc>
          <w:tcPr>
            <w:tcW w:w="422" w:type="pct"/>
          </w:tcPr>
          <w:p w14:paraId="2B14772A"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89</w:t>
            </w:r>
          </w:p>
        </w:tc>
        <w:tc>
          <w:tcPr>
            <w:tcW w:w="423" w:type="pct"/>
          </w:tcPr>
          <w:p w14:paraId="4B2C621F"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107</w:t>
            </w:r>
          </w:p>
        </w:tc>
      </w:tr>
      <w:tr w:rsidR="001670A5" w:rsidRPr="00D32C79" w14:paraId="66E12B32" w14:textId="77777777" w:rsidTr="001670A5">
        <w:trPr>
          <w:trHeight w:val="249"/>
        </w:trPr>
        <w:tc>
          <w:tcPr>
            <w:tcW w:w="702" w:type="pct"/>
            <w:vMerge/>
          </w:tcPr>
          <w:p w14:paraId="32C61991" w14:textId="77777777" w:rsidR="00B15C67" w:rsidRPr="00D32C79" w:rsidRDefault="00B15C67" w:rsidP="004F6FF7">
            <w:pPr>
              <w:rPr>
                <w:rFonts w:cs="Times New Roman"/>
                <w:iCs/>
                <w:sz w:val="20"/>
                <w:szCs w:val="20"/>
                <w:lang w:val="ro-MD"/>
              </w:rPr>
            </w:pPr>
          </w:p>
        </w:tc>
        <w:tc>
          <w:tcPr>
            <w:tcW w:w="2113" w:type="pct"/>
          </w:tcPr>
          <w:p w14:paraId="74CF94AF" w14:textId="77777777" w:rsidR="00B15C67" w:rsidRPr="00D32C79" w:rsidRDefault="00B15C67" w:rsidP="004F6FF7">
            <w:pPr>
              <w:rPr>
                <w:rFonts w:cs="Times New Roman"/>
                <w:iCs/>
                <w:sz w:val="20"/>
                <w:szCs w:val="20"/>
                <w:lang w:val="ro-MD"/>
              </w:rPr>
            </w:pPr>
            <w:r w:rsidRPr="00D32C79">
              <w:rPr>
                <w:rFonts w:cs="Times New Roman"/>
                <w:sz w:val="20"/>
                <w:szCs w:val="20"/>
                <w:lang w:val="ro-MD"/>
              </w:rPr>
              <w:t>Acord pentru exportul de plante</w:t>
            </w:r>
          </w:p>
        </w:tc>
        <w:tc>
          <w:tcPr>
            <w:tcW w:w="423" w:type="pct"/>
          </w:tcPr>
          <w:p w14:paraId="5A87E294"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61</w:t>
            </w:r>
          </w:p>
        </w:tc>
        <w:tc>
          <w:tcPr>
            <w:tcW w:w="423" w:type="pct"/>
          </w:tcPr>
          <w:p w14:paraId="2A0C1BE9"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66</w:t>
            </w:r>
          </w:p>
        </w:tc>
        <w:tc>
          <w:tcPr>
            <w:tcW w:w="494" w:type="pct"/>
          </w:tcPr>
          <w:p w14:paraId="2D9792D0"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95</w:t>
            </w:r>
          </w:p>
        </w:tc>
        <w:tc>
          <w:tcPr>
            <w:tcW w:w="422" w:type="pct"/>
          </w:tcPr>
          <w:p w14:paraId="2AE7EEE2"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52</w:t>
            </w:r>
          </w:p>
        </w:tc>
        <w:tc>
          <w:tcPr>
            <w:tcW w:w="423" w:type="pct"/>
          </w:tcPr>
          <w:p w14:paraId="1EC42C38"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46</w:t>
            </w:r>
          </w:p>
        </w:tc>
      </w:tr>
      <w:tr w:rsidR="001670A5" w:rsidRPr="00D32C79" w14:paraId="2977506F" w14:textId="77777777" w:rsidTr="001670A5">
        <w:trPr>
          <w:trHeight w:val="99"/>
        </w:trPr>
        <w:tc>
          <w:tcPr>
            <w:tcW w:w="702" w:type="pct"/>
            <w:vMerge/>
          </w:tcPr>
          <w:p w14:paraId="11AE34A6" w14:textId="77777777" w:rsidR="00B15C67" w:rsidRPr="00D32C79" w:rsidRDefault="00B15C67" w:rsidP="004F6FF7">
            <w:pPr>
              <w:rPr>
                <w:rFonts w:cs="Times New Roman"/>
                <w:iCs/>
                <w:sz w:val="20"/>
                <w:szCs w:val="20"/>
                <w:lang w:val="ro-MD"/>
              </w:rPr>
            </w:pPr>
          </w:p>
        </w:tc>
        <w:tc>
          <w:tcPr>
            <w:tcW w:w="2113" w:type="pct"/>
          </w:tcPr>
          <w:p w14:paraId="63266DF7" w14:textId="77777777" w:rsidR="00B15C67" w:rsidRPr="00D32C79" w:rsidRDefault="00B15C67" w:rsidP="004F6FF7">
            <w:pPr>
              <w:rPr>
                <w:rFonts w:cs="Times New Roman"/>
                <w:iCs/>
                <w:sz w:val="20"/>
                <w:szCs w:val="20"/>
                <w:lang w:val="ro-MD"/>
              </w:rPr>
            </w:pPr>
            <w:r w:rsidRPr="00D32C79">
              <w:rPr>
                <w:rFonts w:cs="Times New Roman"/>
                <w:sz w:val="20"/>
                <w:szCs w:val="20"/>
                <w:lang w:val="ro-MD"/>
              </w:rPr>
              <w:t>Acord pentru exportul de animale sălbatice</w:t>
            </w:r>
          </w:p>
        </w:tc>
        <w:tc>
          <w:tcPr>
            <w:tcW w:w="423" w:type="pct"/>
          </w:tcPr>
          <w:p w14:paraId="54557645"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3</w:t>
            </w:r>
          </w:p>
        </w:tc>
        <w:tc>
          <w:tcPr>
            <w:tcW w:w="423" w:type="pct"/>
          </w:tcPr>
          <w:p w14:paraId="6DA7113A"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3</w:t>
            </w:r>
          </w:p>
        </w:tc>
        <w:tc>
          <w:tcPr>
            <w:tcW w:w="494" w:type="pct"/>
          </w:tcPr>
          <w:p w14:paraId="3D4CC7F2"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w:t>
            </w:r>
          </w:p>
        </w:tc>
        <w:tc>
          <w:tcPr>
            <w:tcW w:w="422" w:type="pct"/>
          </w:tcPr>
          <w:p w14:paraId="459F5BB7"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w:t>
            </w:r>
          </w:p>
        </w:tc>
        <w:tc>
          <w:tcPr>
            <w:tcW w:w="423" w:type="pct"/>
          </w:tcPr>
          <w:p w14:paraId="0D8E5C4B"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0</w:t>
            </w:r>
          </w:p>
        </w:tc>
      </w:tr>
      <w:tr w:rsidR="001670A5" w:rsidRPr="00D32C79" w14:paraId="0B58751E" w14:textId="77777777" w:rsidTr="001670A5">
        <w:trPr>
          <w:trHeight w:val="327"/>
        </w:trPr>
        <w:tc>
          <w:tcPr>
            <w:tcW w:w="702" w:type="pct"/>
            <w:vMerge/>
          </w:tcPr>
          <w:p w14:paraId="29EC1910" w14:textId="77777777" w:rsidR="00B15C67" w:rsidRPr="00D32C79" w:rsidRDefault="00B15C67" w:rsidP="004F6FF7">
            <w:pPr>
              <w:rPr>
                <w:rFonts w:cs="Times New Roman"/>
                <w:iCs/>
                <w:sz w:val="20"/>
                <w:szCs w:val="20"/>
                <w:lang w:val="ro-MD"/>
              </w:rPr>
            </w:pPr>
          </w:p>
        </w:tc>
        <w:tc>
          <w:tcPr>
            <w:tcW w:w="2113" w:type="pct"/>
          </w:tcPr>
          <w:p w14:paraId="618A31F5" w14:textId="77777777" w:rsidR="00B15C67" w:rsidRPr="00D32C79" w:rsidRDefault="00B15C67" w:rsidP="004F6FF7">
            <w:pPr>
              <w:rPr>
                <w:rFonts w:cs="Times New Roman"/>
                <w:iCs/>
                <w:sz w:val="20"/>
                <w:szCs w:val="20"/>
                <w:lang w:val="ro-MD"/>
              </w:rPr>
            </w:pPr>
            <w:r w:rsidRPr="00D32C79">
              <w:rPr>
                <w:rFonts w:cs="Times New Roman"/>
                <w:sz w:val="20"/>
                <w:szCs w:val="20"/>
                <w:lang w:val="ro-MD"/>
              </w:rPr>
              <w:t>Acord pentru importul de animale sălbatice și/sau de plante</w:t>
            </w:r>
          </w:p>
        </w:tc>
        <w:tc>
          <w:tcPr>
            <w:tcW w:w="423" w:type="pct"/>
          </w:tcPr>
          <w:p w14:paraId="0DAB7839"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54</w:t>
            </w:r>
          </w:p>
        </w:tc>
        <w:tc>
          <w:tcPr>
            <w:tcW w:w="423" w:type="pct"/>
          </w:tcPr>
          <w:p w14:paraId="062FCB9F"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47</w:t>
            </w:r>
          </w:p>
        </w:tc>
        <w:tc>
          <w:tcPr>
            <w:tcW w:w="494" w:type="pct"/>
          </w:tcPr>
          <w:p w14:paraId="72A34CFA"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55</w:t>
            </w:r>
          </w:p>
        </w:tc>
        <w:tc>
          <w:tcPr>
            <w:tcW w:w="422" w:type="pct"/>
          </w:tcPr>
          <w:p w14:paraId="7DCD1830"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15</w:t>
            </w:r>
          </w:p>
        </w:tc>
        <w:tc>
          <w:tcPr>
            <w:tcW w:w="423" w:type="pct"/>
          </w:tcPr>
          <w:p w14:paraId="4025F5EE"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1/0</w:t>
            </w:r>
          </w:p>
        </w:tc>
      </w:tr>
      <w:tr w:rsidR="001670A5" w:rsidRPr="00D32C79" w14:paraId="438F7CE8" w14:textId="77777777" w:rsidTr="001670A5">
        <w:trPr>
          <w:trHeight w:val="135"/>
        </w:trPr>
        <w:tc>
          <w:tcPr>
            <w:tcW w:w="702" w:type="pct"/>
            <w:vMerge/>
          </w:tcPr>
          <w:p w14:paraId="02C8B6F4" w14:textId="77777777" w:rsidR="00B15C67" w:rsidRPr="00D32C79" w:rsidRDefault="00B15C67" w:rsidP="004F6FF7">
            <w:pPr>
              <w:rPr>
                <w:rFonts w:cs="Times New Roman"/>
                <w:iCs/>
                <w:sz w:val="20"/>
                <w:szCs w:val="20"/>
                <w:lang w:val="ro-MD"/>
              </w:rPr>
            </w:pPr>
          </w:p>
        </w:tc>
        <w:tc>
          <w:tcPr>
            <w:tcW w:w="2113" w:type="pct"/>
          </w:tcPr>
          <w:p w14:paraId="691F524E" w14:textId="77777777" w:rsidR="00B15C67" w:rsidRPr="00D32C79" w:rsidRDefault="00B15C67" w:rsidP="004F6FF7">
            <w:pPr>
              <w:rPr>
                <w:rFonts w:cs="Times New Roman"/>
                <w:sz w:val="20"/>
                <w:szCs w:val="20"/>
                <w:lang w:val="ro-MD"/>
              </w:rPr>
            </w:pPr>
            <w:r w:rsidRPr="00D32C79">
              <w:rPr>
                <w:rFonts w:cs="Times New Roman"/>
                <w:sz w:val="20"/>
                <w:szCs w:val="20"/>
                <w:lang w:val="ro-MD"/>
              </w:rPr>
              <w:t>Acord de mediu</w:t>
            </w:r>
          </w:p>
        </w:tc>
        <w:tc>
          <w:tcPr>
            <w:tcW w:w="423" w:type="pct"/>
          </w:tcPr>
          <w:p w14:paraId="71A565DC"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w:t>
            </w:r>
          </w:p>
        </w:tc>
        <w:tc>
          <w:tcPr>
            <w:tcW w:w="423" w:type="pct"/>
          </w:tcPr>
          <w:p w14:paraId="71418C80"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0</w:t>
            </w:r>
          </w:p>
        </w:tc>
        <w:tc>
          <w:tcPr>
            <w:tcW w:w="494" w:type="pct"/>
          </w:tcPr>
          <w:p w14:paraId="7AB7F3C5"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w:t>
            </w:r>
          </w:p>
        </w:tc>
        <w:tc>
          <w:tcPr>
            <w:tcW w:w="422" w:type="pct"/>
          </w:tcPr>
          <w:p w14:paraId="7E0FD4B5"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2</w:t>
            </w:r>
          </w:p>
        </w:tc>
        <w:tc>
          <w:tcPr>
            <w:tcW w:w="423" w:type="pct"/>
          </w:tcPr>
          <w:p w14:paraId="4060259B" w14:textId="77777777" w:rsidR="00B15C67" w:rsidRPr="00D32C79" w:rsidRDefault="00B15C67" w:rsidP="004F6FF7">
            <w:pPr>
              <w:jc w:val="center"/>
              <w:rPr>
                <w:rFonts w:cs="Times New Roman"/>
                <w:sz w:val="20"/>
                <w:szCs w:val="20"/>
                <w:lang w:val="ro-MD"/>
              </w:rPr>
            </w:pPr>
          </w:p>
        </w:tc>
      </w:tr>
      <w:tr w:rsidR="001670A5" w:rsidRPr="00D32C79" w14:paraId="03521C4C" w14:textId="77777777" w:rsidTr="001670A5">
        <w:trPr>
          <w:trHeight w:val="279"/>
        </w:trPr>
        <w:tc>
          <w:tcPr>
            <w:tcW w:w="702" w:type="pct"/>
            <w:vMerge/>
          </w:tcPr>
          <w:p w14:paraId="09E9A5BE" w14:textId="77777777" w:rsidR="00B15C67" w:rsidRPr="00D32C79" w:rsidRDefault="00B15C67" w:rsidP="004F6FF7">
            <w:pPr>
              <w:rPr>
                <w:rFonts w:cs="Times New Roman"/>
                <w:iCs/>
                <w:sz w:val="20"/>
                <w:szCs w:val="20"/>
                <w:lang w:val="ro-MD"/>
              </w:rPr>
            </w:pPr>
          </w:p>
        </w:tc>
        <w:tc>
          <w:tcPr>
            <w:tcW w:w="2113" w:type="pct"/>
          </w:tcPr>
          <w:p w14:paraId="63880F1C" w14:textId="77777777" w:rsidR="00B15C67" w:rsidRPr="00D32C79" w:rsidRDefault="00B15C67" w:rsidP="004F6FF7">
            <w:pPr>
              <w:rPr>
                <w:rFonts w:cs="Times New Roman"/>
                <w:iCs/>
                <w:sz w:val="20"/>
                <w:szCs w:val="20"/>
                <w:lang w:val="ro-MD"/>
              </w:rPr>
            </w:pPr>
            <w:r w:rsidRPr="00D32C79">
              <w:rPr>
                <w:rFonts w:cs="Times New Roman"/>
                <w:sz w:val="20"/>
                <w:szCs w:val="20"/>
                <w:lang w:val="ro-MD"/>
              </w:rPr>
              <w:t>Avizul expertizei ecologice de stat</w:t>
            </w:r>
          </w:p>
        </w:tc>
        <w:tc>
          <w:tcPr>
            <w:tcW w:w="423" w:type="pct"/>
          </w:tcPr>
          <w:p w14:paraId="75B8A200"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96</w:t>
            </w:r>
          </w:p>
        </w:tc>
        <w:tc>
          <w:tcPr>
            <w:tcW w:w="423" w:type="pct"/>
          </w:tcPr>
          <w:p w14:paraId="472BCB5E"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122</w:t>
            </w:r>
          </w:p>
        </w:tc>
        <w:tc>
          <w:tcPr>
            <w:tcW w:w="494" w:type="pct"/>
          </w:tcPr>
          <w:p w14:paraId="7625A83E"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145</w:t>
            </w:r>
          </w:p>
        </w:tc>
        <w:tc>
          <w:tcPr>
            <w:tcW w:w="422" w:type="pct"/>
          </w:tcPr>
          <w:p w14:paraId="1DB43D39"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136</w:t>
            </w:r>
          </w:p>
        </w:tc>
        <w:tc>
          <w:tcPr>
            <w:tcW w:w="423" w:type="pct"/>
          </w:tcPr>
          <w:p w14:paraId="269D805C" w14:textId="77777777" w:rsidR="00B15C67" w:rsidRPr="00D32C79" w:rsidRDefault="00B15C67" w:rsidP="004F6FF7">
            <w:pPr>
              <w:jc w:val="center"/>
              <w:rPr>
                <w:rFonts w:cs="Times New Roman"/>
                <w:sz w:val="20"/>
                <w:szCs w:val="20"/>
                <w:lang w:val="ro-MD"/>
              </w:rPr>
            </w:pPr>
          </w:p>
        </w:tc>
      </w:tr>
      <w:tr w:rsidR="001670A5" w:rsidRPr="00D32C79" w14:paraId="69AD5116" w14:textId="77777777" w:rsidTr="001670A5">
        <w:trPr>
          <w:trHeight w:val="313"/>
        </w:trPr>
        <w:tc>
          <w:tcPr>
            <w:tcW w:w="702" w:type="pct"/>
            <w:vMerge/>
          </w:tcPr>
          <w:p w14:paraId="23C33BA7" w14:textId="77777777" w:rsidR="00B15C67" w:rsidRPr="00D32C79" w:rsidRDefault="00B15C67" w:rsidP="004F6FF7">
            <w:pPr>
              <w:rPr>
                <w:rFonts w:cs="Times New Roman"/>
                <w:iCs/>
                <w:sz w:val="20"/>
                <w:szCs w:val="20"/>
                <w:lang w:val="ro-MD"/>
              </w:rPr>
            </w:pPr>
          </w:p>
        </w:tc>
        <w:tc>
          <w:tcPr>
            <w:tcW w:w="2113" w:type="pct"/>
          </w:tcPr>
          <w:p w14:paraId="13D4380D" w14:textId="77777777" w:rsidR="00B15C67" w:rsidRPr="00D32C79" w:rsidRDefault="00B15C67" w:rsidP="004F6FF7">
            <w:pPr>
              <w:rPr>
                <w:rFonts w:cs="Times New Roman"/>
                <w:iCs/>
                <w:sz w:val="20"/>
                <w:szCs w:val="20"/>
                <w:lang w:val="ro-MD"/>
              </w:rPr>
            </w:pPr>
            <w:r w:rsidRPr="00D32C79">
              <w:rPr>
                <w:rFonts w:cs="Times New Roman"/>
                <w:sz w:val="20"/>
                <w:szCs w:val="20"/>
                <w:lang w:val="ro-MD"/>
              </w:rPr>
              <w:t>Certificat de atribuire a cotei anuale de pescuit comercial</w:t>
            </w:r>
          </w:p>
        </w:tc>
        <w:tc>
          <w:tcPr>
            <w:tcW w:w="423" w:type="pct"/>
          </w:tcPr>
          <w:p w14:paraId="4F77110B"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0</w:t>
            </w:r>
          </w:p>
        </w:tc>
        <w:tc>
          <w:tcPr>
            <w:tcW w:w="423" w:type="pct"/>
          </w:tcPr>
          <w:p w14:paraId="25D5ABAD"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0</w:t>
            </w:r>
          </w:p>
        </w:tc>
        <w:tc>
          <w:tcPr>
            <w:tcW w:w="494" w:type="pct"/>
          </w:tcPr>
          <w:p w14:paraId="1127D162"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0</w:t>
            </w:r>
          </w:p>
        </w:tc>
        <w:tc>
          <w:tcPr>
            <w:tcW w:w="422" w:type="pct"/>
          </w:tcPr>
          <w:p w14:paraId="3F9865A8"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0</w:t>
            </w:r>
          </w:p>
        </w:tc>
        <w:tc>
          <w:tcPr>
            <w:tcW w:w="423" w:type="pct"/>
          </w:tcPr>
          <w:p w14:paraId="5480BBB1"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0</w:t>
            </w:r>
          </w:p>
        </w:tc>
      </w:tr>
      <w:tr w:rsidR="001670A5" w:rsidRPr="00D32C79" w14:paraId="189A1DB1" w14:textId="77777777" w:rsidTr="001670A5">
        <w:trPr>
          <w:trHeight w:val="233"/>
        </w:trPr>
        <w:tc>
          <w:tcPr>
            <w:tcW w:w="702" w:type="pct"/>
          </w:tcPr>
          <w:p w14:paraId="3558054C" w14:textId="77777777" w:rsidR="00B15C67" w:rsidRPr="00D32C79" w:rsidRDefault="00B15C67" w:rsidP="004F6FF7">
            <w:pPr>
              <w:rPr>
                <w:rFonts w:cs="Times New Roman"/>
                <w:iCs/>
                <w:sz w:val="20"/>
                <w:szCs w:val="20"/>
                <w:lang w:val="ro-MD"/>
              </w:rPr>
            </w:pPr>
            <w:r w:rsidRPr="00D32C79">
              <w:rPr>
                <w:rFonts w:cs="Times New Roman"/>
                <w:iCs/>
                <w:sz w:val="20"/>
                <w:szCs w:val="20"/>
                <w:lang w:val="ro-MD"/>
              </w:rPr>
              <w:t>Sistemul Informațional „e-Pescuit”</w:t>
            </w:r>
          </w:p>
        </w:tc>
        <w:tc>
          <w:tcPr>
            <w:tcW w:w="2113" w:type="pct"/>
          </w:tcPr>
          <w:p w14:paraId="0CD00C94" w14:textId="77777777" w:rsidR="00B15C67" w:rsidRPr="00D32C79" w:rsidRDefault="00B15C67" w:rsidP="004F6FF7">
            <w:pPr>
              <w:rPr>
                <w:rFonts w:cs="Times New Roman"/>
                <w:iCs/>
                <w:sz w:val="20"/>
                <w:szCs w:val="20"/>
                <w:lang w:val="ro-MD"/>
              </w:rPr>
            </w:pPr>
            <w:r w:rsidRPr="00D32C79">
              <w:rPr>
                <w:rFonts w:cs="Times New Roman"/>
                <w:iCs/>
                <w:sz w:val="20"/>
                <w:szCs w:val="20"/>
                <w:lang w:val="ro-MD"/>
              </w:rPr>
              <w:t>Permis de pescuit sportiv, amator și de agrement</w:t>
            </w:r>
          </w:p>
        </w:tc>
        <w:tc>
          <w:tcPr>
            <w:tcW w:w="423" w:type="pct"/>
          </w:tcPr>
          <w:p w14:paraId="247F46AF"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23707</w:t>
            </w:r>
          </w:p>
        </w:tc>
        <w:tc>
          <w:tcPr>
            <w:tcW w:w="423" w:type="pct"/>
          </w:tcPr>
          <w:p w14:paraId="41C774E7"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31832</w:t>
            </w:r>
          </w:p>
        </w:tc>
        <w:tc>
          <w:tcPr>
            <w:tcW w:w="494" w:type="pct"/>
          </w:tcPr>
          <w:p w14:paraId="1BDC86C8"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30744</w:t>
            </w:r>
          </w:p>
        </w:tc>
        <w:tc>
          <w:tcPr>
            <w:tcW w:w="422" w:type="pct"/>
          </w:tcPr>
          <w:p w14:paraId="762B575B"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34456</w:t>
            </w:r>
          </w:p>
        </w:tc>
        <w:tc>
          <w:tcPr>
            <w:tcW w:w="423" w:type="pct"/>
          </w:tcPr>
          <w:p w14:paraId="77C340CE" w14:textId="77777777" w:rsidR="00B15C67" w:rsidRPr="00D32C79" w:rsidRDefault="00B15C67" w:rsidP="004F6FF7">
            <w:pPr>
              <w:jc w:val="center"/>
              <w:rPr>
                <w:rFonts w:cs="Times New Roman"/>
                <w:sz w:val="20"/>
                <w:szCs w:val="20"/>
                <w:lang w:val="ro-MD"/>
              </w:rPr>
            </w:pPr>
            <w:r w:rsidRPr="00D32C79">
              <w:rPr>
                <w:rFonts w:cs="Times New Roman"/>
                <w:sz w:val="20"/>
                <w:szCs w:val="20"/>
                <w:lang w:val="ro-MD"/>
              </w:rPr>
              <w:t>40640</w:t>
            </w:r>
          </w:p>
        </w:tc>
      </w:tr>
    </w:tbl>
    <w:p w14:paraId="6B71D6B5" w14:textId="77777777" w:rsidR="00F925F7" w:rsidRPr="00D32C79" w:rsidRDefault="00F925F7" w:rsidP="003700A1">
      <w:pPr>
        <w:pStyle w:val="doc-ti"/>
        <w:spacing w:before="0" w:beforeAutospacing="0" w:after="0" w:afterAutospacing="0"/>
        <w:jc w:val="both"/>
        <w:rPr>
          <w:sz w:val="20"/>
          <w:szCs w:val="20"/>
          <w:lang w:val="ro-MD"/>
        </w:rPr>
      </w:pPr>
      <w:r w:rsidRPr="00D32C79">
        <w:rPr>
          <w:b/>
          <w:sz w:val="20"/>
          <w:szCs w:val="20"/>
          <w:lang w:val="ro-MD"/>
        </w:rPr>
        <w:t>Sursa:</w:t>
      </w:r>
      <w:r w:rsidRPr="00D32C79">
        <w:rPr>
          <w:sz w:val="20"/>
          <w:szCs w:val="20"/>
          <w:lang w:val="ro-MD"/>
        </w:rPr>
        <w:t xml:space="preserve"> Rapoartele anuale de activitate ale Agenției de Mediu</w:t>
      </w:r>
    </w:p>
    <w:p w14:paraId="588DC955" w14:textId="77777777" w:rsidR="001670A5" w:rsidRPr="00D32C79" w:rsidRDefault="001670A5" w:rsidP="003700A1">
      <w:pPr>
        <w:rPr>
          <w:rFonts w:cs="Times New Roman"/>
          <w:b/>
          <w:bCs/>
          <w:color w:val="1F3864" w:themeColor="accent1" w:themeShade="80"/>
          <w:szCs w:val="24"/>
          <w:lang w:val="ro-MD"/>
        </w:rPr>
      </w:pPr>
    </w:p>
    <w:p w14:paraId="1258129B" w14:textId="7FCF8E29" w:rsidR="00081025" w:rsidRPr="00D32C79" w:rsidRDefault="00081025" w:rsidP="00455AE6">
      <w:pPr>
        <w:pStyle w:val="Anexe"/>
        <w:rPr>
          <w:lang w:val="ro-MD"/>
        </w:rPr>
      </w:pPr>
      <w:bookmarkStart w:id="246" w:name="_Toc209917725"/>
      <w:r w:rsidRPr="00D32C79">
        <w:rPr>
          <w:lang w:val="ro-MD"/>
        </w:rPr>
        <w:t xml:space="preserve">Anexa </w:t>
      </w:r>
      <w:r w:rsidR="00B15C67" w:rsidRPr="00D32C79">
        <w:rPr>
          <w:lang w:val="ro-MD"/>
        </w:rPr>
        <w:t>11</w:t>
      </w:r>
      <w:r w:rsidRPr="00D32C79">
        <w:rPr>
          <w:lang w:val="ro-MD"/>
        </w:rPr>
        <w:t xml:space="preserve">.  </w:t>
      </w:r>
      <w:r w:rsidR="00563143" w:rsidRPr="00D32C79">
        <w:rPr>
          <w:lang w:val="ro-MD"/>
        </w:rPr>
        <w:t xml:space="preserve">Extras din </w:t>
      </w:r>
      <w:r w:rsidRPr="00D32C79">
        <w:rPr>
          <w:lang w:val="ro-MD"/>
        </w:rPr>
        <w:t>Lista proiectelor aprobate pentru finanțare din Fondul Național pentru Mediu în perioada 2024-2026, selectate în rezultatul apelului de proiecte nr. 01/2023</w:t>
      </w:r>
      <w:bookmarkEnd w:id="246"/>
    </w:p>
    <w:p w14:paraId="0E69A4F4" w14:textId="77777777" w:rsidR="001670A5" w:rsidRPr="00D32C79" w:rsidRDefault="001670A5" w:rsidP="003700A1">
      <w:pPr>
        <w:rPr>
          <w:rFonts w:cs="Times New Roman"/>
          <w:b/>
          <w:bCs/>
          <w:color w:val="1F3864" w:themeColor="accent1" w:themeShade="80"/>
          <w:szCs w:val="24"/>
          <w:lang w:val="ro-MD"/>
        </w:rPr>
      </w:pPr>
    </w:p>
    <w:tbl>
      <w:tblPr>
        <w:tblStyle w:val="TableGrid"/>
        <w:tblW w:w="10201" w:type="dxa"/>
        <w:tblLayout w:type="fixed"/>
        <w:tblLook w:val="04A0" w:firstRow="1" w:lastRow="0" w:firstColumn="1" w:lastColumn="0" w:noHBand="0" w:noVBand="1"/>
      </w:tblPr>
      <w:tblGrid>
        <w:gridCol w:w="421"/>
        <w:gridCol w:w="2693"/>
        <w:gridCol w:w="5812"/>
        <w:gridCol w:w="1275"/>
      </w:tblGrid>
      <w:tr w:rsidR="00EF19F8" w:rsidRPr="00D32C79" w14:paraId="1D771E39" w14:textId="77777777" w:rsidTr="00EF19F8">
        <w:tc>
          <w:tcPr>
            <w:tcW w:w="421" w:type="dxa"/>
          </w:tcPr>
          <w:p w14:paraId="2BA44A5A" w14:textId="77777777" w:rsidR="00EF19F8" w:rsidRPr="00D32C79" w:rsidRDefault="00EF19F8" w:rsidP="00EF19F8">
            <w:pPr>
              <w:ind w:left="360"/>
              <w:rPr>
                <w:lang w:val="ro-MD"/>
              </w:rPr>
            </w:pPr>
          </w:p>
        </w:tc>
        <w:tc>
          <w:tcPr>
            <w:tcW w:w="2693" w:type="dxa"/>
          </w:tcPr>
          <w:p w14:paraId="58C526C6" w14:textId="02D0D83F" w:rsidR="00EF19F8" w:rsidRPr="00D32C79" w:rsidRDefault="00EF19F8" w:rsidP="004F6FF7">
            <w:pPr>
              <w:rPr>
                <w:rFonts w:cs="Times New Roman"/>
                <w:sz w:val="20"/>
                <w:szCs w:val="20"/>
                <w:lang w:val="ro-MD"/>
              </w:rPr>
            </w:pPr>
            <w:r w:rsidRPr="00D32C79">
              <w:rPr>
                <w:rFonts w:cs="Times New Roman"/>
                <w:sz w:val="20"/>
                <w:szCs w:val="20"/>
                <w:lang w:val="ro-MD"/>
              </w:rPr>
              <w:t>Instituția/beneficiarul</w:t>
            </w:r>
          </w:p>
        </w:tc>
        <w:tc>
          <w:tcPr>
            <w:tcW w:w="5812" w:type="dxa"/>
          </w:tcPr>
          <w:p w14:paraId="1E6D7018" w14:textId="79C2068B" w:rsidR="00EF19F8" w:rsidRPr="00D32C79" w:rsidRDefault="00EF19F8" w:rsidP="004F6FF7">
            <w:pPr>
              <w:rPr>
                <w:rFonts w:cs="Times New Roman"/>
                <w:sz w:val="20"/>
                <w:szCs w:val="20"/>
                <w:lang w:val="ro-MD"/>
              </w:rPr>
            </w:pPr>
            <w:r w:rsidRPr="00D32C79">
              <w:rPr>
                <w:rFonts w:cs="Times New Roman"/>
                <w:sz w:val="20"/>
                <w:szCs w:val="20"/>
                <w:lang w:val="ro-MD"/>
              </w:rPr>
              <w:t>Denumirea proiectului</w:t>
            </w:r>
          </w:p>
        </w:tc>
        <w:tc>
          <w:tcPr>
            <w:tcW w:w="1275" w:type="dxa"/>
          </w:tcPr>
          <w:p w14:paraId="67720D5A" w14:textId="6435B7BC" w:rsidR="00EF19F8" w:rsidRPr="00D32C79" w:rsidRDefault="00EF19F8" w:rsidP="004F6FF7">
            <w:pPr>
              <w:rPr>
                <w:rFonts w:cs="Times New Roman"/>
                <w:sz w:val="20"/>
                <w:szCs w:val="20"/>
                <w:lang w:val="ro-MD"/>
              </w:rPr>
            </w:pPr>
            <w:r w:rsidRPr="00D32C79">
              <w:rPr>
                <w:rFonts w:cs="Times New Roman"/>
                <w:sz w:val="20"/>
                <w:szCs w:val="20"/>
                <w:lang w:val="ro-MD"/>
              </w:rPr>
              <w:t>Suma, lei</w:t>
            </w:r>
          </w:p>
        </w:tc>
      </w:tr>
      <w:tr w:rsidR="00081025" w:rsidRPr="00D32C79" w14:paraId="1018B810" w14:textId="77777777" w:rsidTr="00EF19F8">
        <w:tc>
          <w:tcPr>
            <w:tcW w:w="421" w:type="dxa"/>
          </w:tcPr>
          <w:p w14:paraId="2ACCDE0A" w14:textId="77777777" w:rsidR="00081025" w:rsidRPr="00D32C79" w:rsidRDefault="00081025">
            <w:pPr>
              <w:pStyle w:val="ListParagraph"/>
              <w:numPr>
                <w:ilvl w:val="0"/>
                <w:numId w:val="5"/>
              </w:numPr>
              <w:spacing w:after="0" w:line="240" w:lineRule="auto"/>
              <w:ind w:left="457" w:hanging="457"/>
              <w:rPr>
                <w:rFonts w:ascii="Times New Roman" w:hAnsi="Times New Roman" w:cs="Times New Roman"/>
                <w:sz w:val="16"/>
                <w:szCs w:val="16"/>
                <w:lang w:val="ro-MD"/>
              </w:rPr>
            </w:pPr>
            <w:r w:rsidRPr="00D32C79">
              <w:rPr>
                <w:lang w:val="ro-MD"/>
              </w:rPr>
              <w:t> </w:t>
            </w:r>
          </w:p>
        </w:tc>
        <w:tc>
          <w:tcPr>
            <w:tcW w:w="2693" w:type="dxa"/>
          </w:tcPr>
          <w:p w14:paraId="106F0219" w14:textId="77777777" w:rsidR="00081025" w:rsidRPr="00D32C79" w:rsidRDefault="00081025" w:rsidP="004F6FF7">
            <w:pPr>
              <w:rPr>
                <w:rFonts w:cs="Times New Roman"/>
                <w:szCs w:val="24"/>
                <w:lang w:val="ro-MD"/>
              </w:rPr>
            </w:pPr>
            <w:r w:rsidRPr="00D32C79">
              <w:rPr>
                <w:rFonts w:cs="Times New Roman"/>
                <w:sz w:val="20"/>
                <w:szCs w:val="20"/>
                <w:lang w:val="ro-MD"/>
              </w:rPr>
              <w:t>Instituția publică Parcul Național Orhei</w:t>
            </w:r>
          </w:p>
        </w:tc>
        <w:tc>
          <w:tcPr>
            <w:tcW w:w="5812" w:type="dxa"/>
          </w:tcPr>
          <w:p w14:paraId="0DB0321B" w14:textId="77777777" w:rsidR="00081025" w:rsidRPr="00D32C79" w:rsidRDefault="00081025" w:rsidP="004F6FF7">
            <w:pPr>
              <w:rPr>
                <w:rFonts w:cs="Times New Roman"/>
                <w:szCs w:val="24"/>
                <w:lang w:val="ro-MD"/>
              </w:rPr>
            </w:pPr>
            <w:r w:rsidRPr="00D32C79">
              <w:rPr>
                <w:rFonts w:cs="Times New Roman"/>
                <w:sz w:val="20"/>
                <w:szCs w:val="20"/>
                <w:lang w:val="ro-MD"/>
              </w:rPr>
              <w:t>Inventarierea și cartarea ecosistemelor naturale și a patrimoniului cultural din cadrul ariei protejate de stat „Parcul Național Orhei"</w:t>
            </w:r>
          </w:p>
        </w:tc>
        <w:tc>
          <w:tcPr>
            <w:tcW w:w="1275" w:type="dxa"/>
          </w:tcPr>
          <w:p w14:paraId="3B7EF20D" w14:textId="77777777" w:rsidR="00081025" w:rsidRPr="00D32C79" w:rsidRDefault="00081025" w:rsidP="004F6FF7">
            <w:pPr>
              <w:rPr>
                <w:rFonts w:cs="Times New Roman"/>
                <w:szCs w:val="24"/>
                <w:lang w:val="ro-MD"/>
              </w:rPr>
            </w:pPr>
            <w:r w:rsidRPr="00D32C79">
              <w:rPr>
                <w:rFonts w:cs="Times New Roman"/>
                <w:sz w:val="20"/>
                <w:szCs w:val="20"/>
                <w:lang w:val="ro-MD"/>
              </w:rPr>
              <w:t>5,400,000.00</w:t>
            </w:r>
          </w:p>
        </w:tc>
      </w:tr>
      <w:tr w:rsidR="00081025" w:rsidRPr="00D32C79" w14:paraId="0903BF46" w14:textId="77777777" w:rsidTr="00EF19F8">
        <w:tc>
          <w:tcPr>
            <w:tcW w:w="421" w:type="dxa"/>
          </w:tcPr>
          <w:p w14:paraId="1F5A0166" w14:textId="22729290" w:rsidR="00081025" w:rsidRPr="00D32C79" w:rsidRDefault="00081025" w:rsidP="00081025">
            <w:pPr>
              <w:rPr>
                <w:rFonts w:cs="Times New Roman"/>
                <w:sz w:val="16"/>
                <w:szCs w:val="16"/>
                <w:lang w:val="ro-MD"/>
              </w:rPr>
            </w:pPr>
            <w:r w:rsidRPr="00D32C79">
              <w:rPr>
                <w:rFonts w:cs="Times New Roman"/>
                <w:sz w:val="16"/>
                <w:szCs w:val="16"/>
                <w:lang w:val="ro-MD"/>
              </w:rPr>
              <w:t>2</w:t>
            </w:r>
          </w:p>
        </w:tc>
        <w:tc>
          <w:tcPr>
            <w:tcW w:w="2693" w:type="dxa"/>
          </w:tcPr>
          <w:p w14:paraId="5AF479C0" w14:textId="77777777" w:rsidR="00081025" w:rsidRPr="00D32C79" w:rsidRDefault="00081025" w:rsidP="004F6FF7">
            <w:pPr>
              <w:rPr>
                <w:rFonts w:cs="Times New Roman"/>
                <w:szCs w:val="24"/>
                <w:lang w:val="ro-MD"/>
              </w:rPr>
            </w:pPr>
            <w:r w:rsidRPr="00D32C79">
              <w:rPr>
                <w:rFonts w:cs="Times New Roman"/>
                <w:sz w:val="20"/>
                <w:szCs w:val="20"/>
                <w:lang w:val="ro-MD"/>
              </w:rPr>
              <w:t>Primăria Țiganca, Cantemir</w:t>
            </w:r>
          </w:p>
        </w:tc>
        <w:tc>
          <w:tcPr>
            <w:tcW w:w="5812" w:type="dxa"/>
          </w:tcPr>
          <w:p w14:paraId="6FEF9077" w14:textId="77777777" w:rsidR="00081025" w:rsidRPr="00D32C79" w:rsidRDefault="00081025" w:rsidP="004F6FF7">
            <w:pPr>
              <w:rPr>
                <w:rFonts w:cs="Times New Roman"/>
                <w:szCs w:val="24"/>
                <w:lang w:val="ro-MD"/>
              </w:rPr>
            </w:pPr>
            <w:r w:rsidRPr="00D32C79">
              <w:rPr>
                <w:rFonts w:cs="Times New Roman"/>
                <w:sz w:val="20"/>
                <w:szCs w:val="20"/>
                <w:lang w:val="ro-MD"/>
              </w:rPr>
              <w:t>Reabilitarea zonelor umede pentru reînvierea florei și faunei în lunca rîului Prut din componența comunei Țiganca</w:t>
            </w:r>
          </w:p>
        </w:tc>
        <w:tc>
          <w:tcPr>
            <w:tcW w:w="1275" w:type="dxa"/>
          </w:tcPr>
          <w:p w14:paraId="54861DA4" w14:textId="77777777" w:rsidR="00081025" w:rsidRPr="00D32C79" w:rsidRDefault="00081025" w:rsidP="004F6FF7">
            <w:pPr>
              <w:rPr>
                <w:rFonts w:cs="Times New Roman"/>
                <w:sz w:val="20"/>
                <w:szCs w:val="20"/>
                <w:lang w:val="ro-MD"/>
              </w:rPr>
            </w:pPr>
            <w:r w:rsidRPr="00D32C79">
              <w:rPr>
                <w:rFonts w:cs="Times New Roman"/>
                <w:sz w:val="20"/>
                <w:szCs w:val="20"/>
                <w:lang w:val="ro-MD"/>
              </w:rPr>
              <w:t xml:space="preserve">6,000,000.00 </w:t>
            </w:r>
          </w:p>
          <w:p w14:paraId="382BF286" w14:textId="77777777" w:rsidR="00081025" w:rsidRPr="00D32C79" w:rsidRDefault="00081025" w:rsidP="004F6FF7">
            <w:pPr>
              <w:rPr>
                <w:rFonts w:cs="Times New Roman"/>
                <w:szCs w:val="24"/>
                <w:lang w:val="ro-MD"/>
              </w:rPr>
            </w:pPr>
          </w:p>
        </w:tc>
      </w:tr>
      <w:tr w:rsidR="00081025" w:rsidRPr="00D32C79" w14:paraId="29B500AA" w14:textId="77777777" w:rsidTr="00EF19F8">
        <w:tc>
          <w:tcPr>
            <w:tcW w:w="421" w:type="dxa"/>
          </w:tcPr>
          <w:p w14:paraId="6FCD8392" w14:textId="206D6559" w:rsidR="00081025" w:rsidRPr="00D32C79" w:rsidRDefault="00081025" w:rsidP="00081025">
            <w:pPr>
              <w:rPr>
                <w:rFonts w:cs="Times New Roman"/>
                <w:sz w:val="16"/>
                <w:szCs w:val="16"/>
                <w:lang w:val="ro-MD"/>
              </w:rPr>
            </w:pPr>
            <w:r w:rsidRPr="00D32C79">
              <w:rPr>
                <w:rFonts w:cs="Times New Roman"/>
                <w:sz w:val="16"/>
                <w:szCs w:val="16"/>
                <w:lang w:val="ro-MD"/>
              </w:rPr>
              <w:t>3</w:t>
            </w:r>
          </w:p>
        </w:tc>
        <w:tc>
          <w:tcPr>
            <w:tcW w:w="2693" w:type="dxa"/>
          </w:tcPr>
          <w:p w14:paraId="3A3D5926" w14:textId="77777777" w:rsidR="00081025" w:rsidRPr="00D32C79" w:rsidRDefault="00081025" w:rsidP="004F6FF7">
            <w:pPr>
              <w:rPr>
                <w:rFonts w:cs="Times New Roman"/>
                <w:szCs w:val="24"/>
                <w:lang w:val="ro-MD"/>
              </w:rPr>
            </w:pPr>
            <w:r w:rsidRPr="00D32C79">
              <w:rPr>
                <w:rFonts w:cs="Times New Roman"/>
                <w:sz w:val="20"/>
                <w:szCs w:val="20"/>
                <w:lang w:val="ro-MD"/>
              </w:rPr>
              <w:t>ONG Ecogenom</w:t>
            </w:r>
          </w:p>
        </w:tc>
        <w:tc>
          <w:tcPr>
            <w:tcW w:w="5812" w:type="dxa"/>
          </w:tcPr>
          <w:p w14:paraId="5E91C9DD" w14:textId="77777777" w:rsidR="00081025" w:rsidRPr="00D32C79" w:rsidRDefault="00081025" w:rsidP="004F6FF7">
            <w:pPr>
              <w:rPr>
                <w:rFonts w:cs="Times New Roman"/>
                <w:szCs w:val="24"/>
                <w:lang w:val="ro-MD"/>
              </w:rPr>
            </w:pPr>
            <w:r w:rsidRPr="00D32C79">
              <w:rPr>
                <w:rFonts w:cs="Times New Roman"/>
                <w:sz w:val="20"/>
                <w:szCs w:val="20"/>
                <w:lang w:val="ro-MD"/>
              </w:rPr>
              <w:t>Evaluarea stării actuale a rezervației naturale mixte Ecosistemul acvatic „Lebăda albă” (lunca Prutului, Leova) și a zonei portuare Giurgiulești pentru identificarea impactului activităților economice asupra biodiversității</w:t>
            </w:r>
          </w:p>
        </w:tc>
        <w:tc>
          <w:tcPr>
            <w:tcW w:w="1275" w:type="dxa"/>
          </w:tcPr>
          <w:p w14:paraId="19FA12EE" w14:textId="77777777" w:rsidR="00081025" w:rsidRPr="00D32C79" w:rsidRDefault="00081025" w:rsidP="004F6FF7">
            <w:pPr>
              <w:rPr>
                <w:rFonts w:cs="Times New Roman"/>
                <w:szCs w:val="24"/>
                <w:lang w:val="ro-MD"/>
              </w:rPr>
            </w:pPr>
            <w:r w:rsidRPr="00D32C79">
              <w:rPr>
                <w:rFonts w:cs="Times New Roman"/>
                <w:sz w:val="20"/>
                <w:szCs w:val="20"/>
                <w:lang w:val="ro-MD"/>
              </w:rPr>
              <w:t>900,000.00</w:t>
            </w:r>
          </w:p>
        </w:tc>
      </w:tr>
      <w:tr w:rsidR="00081025" w:rsidRPr="00D32C79" w14:paraId="3D1D2D51" w14:textId="77777777" w:rsidTr="00EF19F8">
        <w:tc>
          <w:tcPr>
            <w:tcW w:w="421" w:type="dxa"/>
          </w:tcPr>
          <w:p w14:paraId="1FE7492F" w14:textId="1FD5C24E" w:rsidR="00081025" w:rsidRPr="00D32C79" w:rsidRDefault="00081025" w:rsidP="00081025">
            <w:pPr>
              <w:rPr>
                <w:rFonts w:cs="Times New Roman"/>
                <w:sz w:val="16"/>
                <w:szCs w:val="16"/>
                <w:lang w:val="ro-MD"/>
              </w:rPr>
            </w:pPr>
            <w:r w:rsidRPr="00D32C79">
              <w:rPr>
                <w:rFonts w:cs="Times New Roman"/>
                <w:sz w:val="16"/>
                <w:szCs w:val="16"/>
                <w:lang w:val="ro-MD"/>
              </w:rPr>
              <w:t>4</w:t>
            </w:r>
          </w:p>
        </w:tc>
        <w:tc>
          <w:tcPr>
            <w:tcW w:w="2693" w:type="dxa"/>
          </w:tcPr>
          <w:p w14:paraId="06EF583C" w14:textId="77777777" w:rsidR="00081025" w:rsidRPr="00D32C79" w:rsidRDefault="00081025" w:rsidP="004F6FF7">
            <w:pPr>
              <w:rPr>
                <w:rFonts w:cs="Times New Roman"/>
                <w:szCs w:val="24"/>
                <w:lang w:val="ro-MD"/>
              </w:rPr>
            </w:pPr>
            <w:r w:rsidRPr="00D32C79">
              <w:rPr>
                <w:rFonts w:cs="Times New Roman"/>
                <w:sz w:val="20"/>
                <w:szCs w:val="20"/>
                <w:lang w:val="ro-MD"/>
              </w:rPr>
              <w:t>AO Ecotox, Chișinău</w:t>
            </w:r>
          </w:p>
        </w:tc>
        <w:tc>
          <w:tcPr>
            <w:tcW w:w="5812" w:type="dxa"/>
          </w:tcPr>
          <w:p w14:paraId="2718A634" w14:textId="77777777" w:rsidR="00081025" w:rsidRPr="00D32C79" w:rsidRDefault="00081025" w:rsidP="004F6FF7">
            <w:pPr>
              <w:rPr>
                <w:rFonts w:cs="Times New Roman"/>
                <w:szCs w:val="24"/>
                <w:lang w:val="ro-MD"/>
              </w:rPr>
            </w:pPr>
            <w:r w:rsidRPr="00D32C79">
              <w:rPr>
                <w:rFonts w:cs="Times New Roman"/>
                <w:sz w:val="20"/>
                <w:szCs w:val="20"/>
                <w:lang w:val="ro-MD"/>
              </w:rPr>
              <w:t>Investigarea schimbărilor mediului acvatic și a hidrobiocenozelor ecosistemului Nistrului Inferior, evaluarea impactului afluenților (Răut, Bâc, Botna), elaborarea propunerilor de valorificare durabilă și prevenirea degradării ecosistemelor acvatice lotice și lentice</w:t>
            </w:r>
          </w:p>
        </w:tc>
        <w:tc>
          <w:tcPr>
            <w:tcW w:w="1275" w:type="dxa"/>
          </w:tcPr>
          <w:p w14:paraId="77ACD967" w14:textId="77777777" w:rsidR="00081025" w:rsidRPr="00D32C79" w:rsidRDefault="00081025" w:rsidP="004F6FF7">
            <w:pPr>
              <w:rPr>
                <w:rFonts w:cs="Times New Roman"/>
                <w:szCs w:val="24"/>
                <w:lang w:val="ro-MD"/>
              </w:rPr>
            </w:pPr>
            <w:r w:rsidRPr="00D32C79">
              <w:rPr>
                <w:rFonts w:cs="Times New Roman"/>
                <w:sz w:val="20"/>
                <w:szCs w:val="20"/>
                <w:lang w:val="ro-MD"/>
              </w:rPr>
              <w:t>1,200,00.00</w:t>
            </w:r>
          </w:p>
        </w:tc>
      </w:tr>
      <w:tr w:rsidR="00081025" w:rsidRPr="00D32C79" w14:paraId="7EAFF84C" w14:textId="77777777" w:rsidTr="00EF19F8">
        <w:tc>
          <w:tcPr>
            <w:tcW w:w="421" w:type="dxa"/>
          </w:tcPr>
          <w:p w14:paraId="236061A8" w14:textId="668BDBF0" w:rsidR="00081025" w:rsidRPr="00D32C79" w:rsidRDefault="00081025" w:rsidP="00081025">
            <w:pPr>
              <w:rPr>
                <w:rFonts w:cs="Times New Roman"/>
                <w:sz w:val="16"/>
                <w:szCs w:val="16"/>
                <w:lang w:val="ro-MD"/>
              </w:rPr>
            </w:pPr>
            <w:r w:rsidRPr="00D32C79">
              <w:rPr>
                <w:rFonts w:cs="Times New Roman"/>
                <w:sz w:val="16"/>
                <w:szCs w:val="16"/>
                <w:lang w:val="ro-MD"/>
              </w:rPr>
              <w:t>5</w:t>
            </w:r>
          </w:p>
        </w:tc>
        <w:tc>
          <w:tcPr>
            <w:tcW w:w="2693" w:type="dxa"/>
          </w:tcPr>
          <w:p w14:paraId="438F2CB8" w14:textId="77777777" w:rsidR="00081025" w:rsidRPr="00D32C79" w:rsidRDefault="00081025" w:rsidP="004F6FF7">
            <w:pPr>
              <w:rPr>
                <w:rFonts w:cs="Times New Roman"/>
                <w:szCs w:val="24"/>
                <w:lang w:val="ro-MD"/>
              </w:rPr>
            </w:pPr>
            <w:r w:rsidRPr="00D32C79">
              <w:rPr>
                <w:rFonts w:cs="Times New Roman"/>
                <w:sz w:val="20"/>
                <w:szCs w:val="20"/>
                <w:lang w:val="ro-MD"/>
              </w:rPr>
              <w:t>Primăria sat. Drochia, Drochia</w:t>
            </w:r>
          </w:p>
        </w:tc>
        <w:tc>
          <w:tcPr>
            <w:tcW w:w="5812" w:type="dxa"/>
          </w:tcPr>
          <w:p w14:paraId="66B35BA5" w14:textId="38021A6B" w:rsidR="00081025" w:rsidRPr="00D32C79" w:rsidRDefault="00081025" w:rsidP="004F6FF7">
            <w:pPr>
              <w:rPr>
                <w:rFonts w:cs="Times New Roman"/>
                <w:szCs w:val="24"/>
                <w:lang w:val="ro-MD"/>
              </w:rPr>
            </w:pPr>
            <w:r w:rsidRPr="00D32C79">
              <w:rPr>
                <w:rFonts w:cs="Times New Roman"/>
                <w:sz w:val="20"/>
                <w:szCs w:val="20"/>
                <w:lang w:val="ro-MD"/>
              </w:rPr>
              <w:t xml:space="preserve">Plantarea arborilor, perdea verde de </w:t>
            </w:r>
            <w:r w:rsidR="00AA510C" w:rsidRPr="00D32C79">
              <w:rPr>
                <w:rFonts w:cs="Times New Roman"/>
                <w:sz w:val="20"/>
                <w:szCs w:val="20"/>
                <w:lang w:val="ro-MD"/>
              </w:rPr>
              <w:t>protecție</w:t>
            </w:r>
            <w:r w:rsidRPr="00D32C79">
              <w:rPr>
                <w:rFonts w:cs="Times New Roman"/>
                <w:sz w:val="20"/>
                <w:szCs w:val="20"/>
                <w:lang w:val="ro-MD"/>
              </w:rPr>
              <w:t xml:space="preserve"> pentru diminuarea impactului negativ a furtunilor în s. Drochia și asigurarea unui mediu favorabil pentru localnici</w:t>
            </w:r>
          </w:p>
        </w:tc>
        <w:tc>
          <w:tcPr>
            <w:tcW w:w="1275" w:type="dxa"/>
          </w:tcPr>
          <w:p w14:paraId="09CFA9C1" w14:textId="77777777" w:rsidR="00081025" w:rsidRPr="00D32C79" w:rsidRDefault="00081025" w:rsidP="004F6FF7">
            <w:pPr>
              <w:rPr>
                <w:rFonts w:cs="Times New Roman"/>
                <w:szCs w:val="24"/>
                <w:lang w:val="ro-MD"/>
              </w:rPr>
            </w:pPr>
            <w:r w:rsidRPr="00D32C79">
              <w:rPr>
                <w:rFonts w:cs="Times New Roman"/>
                <w:sz w:val="20"/>
                <w:szCs w:val="20"/>
                <w:lang w:val="ro-MD"/>
              </w:rPr>
              <w:t>239,620.00</w:t>
            </w:r>
          </w:p>
        </w:tc>
      </w:tr>
      <w:tr w:rsidR="00081025" w:rsidRPr="00D32C79" w14:paraId="55B4942E" w14:textId="77777777" w:rsidTr="00EF19F8">
        <w:tc>
          <w:tcPr>
            <w:tcW w:w="421" w:type="dxa"/>
          </w:tcPr>
          <w:p w14:paraId="3FD57BBD" w14:textId="49A7EE4D" w:rsidR="00081025" w:rsidRPr="00D32C79" w:rsidRDefault="00081025" w:rsidP="00081025">
            <w:pPr>
              <w:rPr>
                <w:rFonts w:cs="Times New Roman"/>
                <w:sz w:val="16"/>
                <w:szCs w:val="16"/>
                <w:lang w:val="ro-MD"/>
              </w:rPr>
            </w:pPr>
            <w:r w:rsidRPr="00D32C79">
              <w:rPr>
                <w:rFonts w:cs="Times New Roman"/>
                <w:sz w:val="16"/>
                <w:szCs w:val="16"/>
                <w:lang w:val="ro-MD"/>
              </w:rPr>
              <w:t>6</w:t>
            </w:r>
          </w:p>
        </w:tc>
        <w:tc>
          <w:tcPr>
            <w:tcW w:w="2693" w:type="dxa"/>
          </w:tcPr>
          <w:p w14:paraId="7BF8CC83" w14:textId="77777777" w:rsidR="00081025" w:rsidRPr="00D32C79" w:rsidRDefault="00081025" w:rsidP="004F6FF7">
            <w:pPr>
              <w:rPr>
                <w:rFonts w:cs="Times New Roman"/>
                <w:szCs w:val="24"/>
                <w:lang w:val="ro-MD"/>
              </w:rPr>
            </w:pPr>
            <w:r w:rsidRPr="00D32C79">
              <w:rPr>
                <w:rFonts w:cs="Times New Roman"/>
                <w:sz w:val="20"/>
                <w:szCs w:val="20"/>
                <w:lang w:val="ro-MD"/>
              </w:rPr>
              <w:t>Primăria Mîndrești, Telenești</w:t>
            </w:r>
          </w:p>
        </w:tc>
        <w:tc>
          <w:tcPr>
            <w:tcW w:w="5812" w:type="dxa"/>
          </w:tcPr>
          <w:p w14:paraId="12CAA90A" w14:textId="77777777" w:rsidR="00081025" w:rsidRPr="00D32C79" w:rsidRDefault="00081025" w:rsidP="004F6FF7">
            <w:pPr>
              <w:rPr>
                <w:rFonts w:cs="Times New Roman"/>
                <w:szCs w:val="24"/>
                <w:lang w:val="ro-MD"/>
              </w:rPr>
            </w:pPr>
            <w:r w:rsidRPr="00D32C79">
              <w:rPr>
                <w:rFonts w:cs="Times New Roman"/>
                <w:sz w:val="20"/>
                <w:szCs w:val="20"/>
                <w:lang w:val="ro-MD"/>
              </w:rPr>
              <w:t>Regenerarea spațiilor rurale degradate și crearea de spații verzi pentru asigurarea sustenabilității și rezilienței rurale în comuna Mândrești</w:t>
            </w:r>
          </w:p>
        </w:tc>
        <w:tc>
          <w:tcPr>
            <w:tcW w:w="1275" w:type="dxa"/>
          </w:tcPr>
          <w:p w14:paraId="03C3AA65" w14:textId="77777777" w:rsidR="00081025" w:rsidRPr="00D32C79" w:rsidRDefault="00081025" w:rsidP="004F6FF7">
            <w:pPr>
              <w:rPr>
                <w:rFonts w:cs="Times New Roman"/>
                <w:sz w:val="20"/>
                <w:szCs w:val="20"/>
                <w:lang w:val="ro-MD"/>
              </w:rPr>
            </w:pPr>
            <w:r w:rsidRPr="00D32C79">
              <w:rPr>
                <w:rFonts w:cs="Times New Roman"/>
                <w:sz w:val="20"/>
                <w:szCs w:val="20"/>
                <w:lang w:val="ro-MD"/>
              </w:rPr>
              <w:t xml:space="preserve">1,504,524.00 </w:t>
            </w:r>
          </w:p>
          <w:p w14:paraId="046C9C4B" w14:textId="77777777" w:rsidR="00081025" w:rsidRPr="00D32C79" w:rsidRDefault="00081025" w:rsidP="004F6FF7">
            <w:pPr>
              <w:rPr>
                <w:rFonts w:cs="Times New Roman"/>
                <w:szCs w:val="24"/>
                <w:lang w:val="ro-MD"/>
              </w:rPr>
            </w:pPr>
          </w:p>
        </w:tc>
      </w:tr>
      <w:tr w:rsidR="00081025" w:rsidRPr="00D32C79" w14:paraId="19DD1D04" w14:textId="77777777" w:rsidTr="00EF19F8">
        <w:tc>
          <w:tcPr>
            <w:tcW w:w="421" w:type="dxa"/>
          </w:tcPr>
          <w:p w14:paraId="0BA585A0" w14:textId="4A6DCA9A" w:rsidR="00081025" w:rsidRPr="00D32C79" w:rsidRDefault="00081025" w:rsidP="00081025">
            <w:pPr>
              <w:rPr>
                <w:rFonts w:cs="Times New Roman"/>
                <w:sz w:val="16"/>
                <w:szCs w:val="16"/>
                <w:lang w:val="ro-MD"/>
              </w:rPr>
            </w:pPr>
            <w:r w:rsidRPr="00D32C79">
              <w:rPr>
                <w:rFonts w:cs="Times New Roman"/>
                <w:sz w:val="16"/>
                <w:szCs w:val="16"/>
                <w:lang w:val="ro-MD"/>
              </w:rPr>
              <w:t>7</w:t>
            </w:r>
          </w:p>
        </w:tc>
        <w:tc>
          <w:tcPr>
            <w:tcW w:w="2693" w:type="dxa"/>
          </w:tcPr>
          <w:p w14:paraId="68040797" w14:textId="77777777" w:rsidR="00081025" w:rsidRPr="00D32C79" w:rsidRDefault="00081025" w:rsidP="004F6FF7">
            <w:pPr>
              <w:rPr>
                <w:rFonts w:cs="Times New Roman"/>
                <w:szCs w:val="24"/>
                <w:lang w:val="ro-MD"/>
              </w:rPr>
            </w:pPr>
            <w:r w:rsidRPr="00D32C79">
              <w:rPr>
                <w:rFonts w:cs="Times New Roman"/>
                <w:sz w:val="20"/>
                <w:szCs w:val="20"/>
                <w:lang w:val="ro-MD"/>
              </w:rPr>
              <w:t>Primăria Cobusca Veche, Anenii Noi EcoReviVA</w:t>
            </w:r>
          </w:p>
        </w:tc>
        <w:tc>
          <w:tcPr>
            <w:tcW w:w="5812" w:type="dxa"/>
          </w:tcPr>
          <w:p w14:paraId="7DA41C18" w14:textId="77777777" w:rsidR="00081025" w:rsidRPr="00D32C79" w:rsidRDefault="00081025" w:rsidP="004F6FF7">
            <w:pPr>
              <w:rPr>
                <w:rFonts w:cs="Times New Roman"/>
                <w:szCs w:val="24"/>
                <w:lang w:val="ro-MD"/>
              </w:rPr>
            </w:pPr>
            <w:r w:rsidRPr="00D32C79">
              <w:rPr>
                <w:rFonts w:cs="Times New Roman"/>
                <w:sz w:val="20"/>
                <w:szCs w:val="20"/>
                <w:lang w:val="ro-MD"/>
              </w:rPr>
              <w:t>Revitalizarea ecologică a văii Cobusca Veche</w:t>
            </w:r>
          </w:p>
        </w:tc>
        <w:tc>
          <w:tcPr>
            <w:tcW w:w="1275" w:type="dxa"/>
          </w:tcPr>
          <w:p w14:paraId="1BD6C8AC" w14:textId="77777777" w:rsidR="00081025" w:rsidRPr="00D32C79" w:rsidRDefault="00081025" w:rsidP="004F6FF7">
            <w:pPr>
              <w:rPr>
                <w:rFonts w:cs="Times New Roman"/>
                <w:szCs w:val="24"/>
                <w:lang w:val="ro-MD"/>
              </w:rPr>
            </w:pPr>
            <w:r w:rsidRPr="00D32C79">
              <w:rPr>
                <w:rFonts w:cs="Times New Roman"/>
                <w:sz w:val="20"/>
                <w:szCs w:val="20"/>
                <w:lang w:val="ro-MD"/>
              </w:rPr>
              <w:t>3,890,062.78</w:t>
            </w:r>
          </w:p>
        </w:tc>
      </w:tr>
      <w:tr w:rsidR="00081025" w:rsidRPr="00D32C79" w14:paraId="14DBCDED" w14:textId="77777777" w:rsidTr="00EF19F8">
        <w:tc>
          <w:tcPr>
            <w:tcW w:w="421" w:type="dxa"/>
          </w:tcPr>
          <w:p w14:paraId="52AEF493" w14:textId="71024C7C" w:rsidR="00081025" w:rsidRPr="00D32C79" w:rsidRDefault="00081025" w:rsidP="00081025">
            <w:pPr>
              <w:rPr>
                <w:rFonts w:cs="Times New Roman"/>
                <w:sz w:val="16"/>
                <w:szCs w:val="16"/>
                <w:lang w:val="ro-MD"/>
              </w:rPr>
            </w:pPr>
            <w:r w:rsidRPr="00D32C79">
              <w:rPr>
                <w:rFonts w:cs="Times New Roman"/>
                <w:sz w:val="16"/>
                <w:szCs w:val="16"/>
                <w:lang w:val="ro-MD"/>
              </w:rPr>
              <w:lastRenderedPageBreak/>
              <w:t>8</w:t>
            </w:r>
          </w:p>
        </w:tc>
        <w:tc>
          <w:tcPr>
            <w:tcW w:w="2693" w:type="dxa"/>
          </w:tcPr>
          <w:p w14:paraId="1CE9883E"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Puhăceni, Anenii Noi Oaze verzi în Puhăceni</w:t>
            </w:r>
          </w:p>
        </w:tc>
        <w:tc>
          <w:tcPr>
            <w:tcW w:w="5812" w:type="dxa"/>
          </w:tcPr>
          <w:p w14:paraId="461C6806" w14:textId="77777777" w:rsidR="00081025" w:rsidRPr="00D32C79" w:rsidRDefault="00081025" w:rsidP="004F6FF7">
            <w:pPr>
              <w:rPr>
                <w:rFonts w:cs="Times New Roman"/>
                <w:sz w:val="20"/>
                <w:szCs w:val="20"/>
                <w:lang w:val="ro-MD"/>
              </w:rPr>
            </w:pPr>
            <w:r w:rsidRPr="00D32C79">
              <w:rPr>
                <w:rFonts w:cs="Times New Roman"/>
                <w:sz w:val="20"/>
                <w:szCs w:val="20"/>
                <w:lang w:val="ro-MD"/>
              </w:rPr>
              <w:t>Proiect pentru biodiversitate și sustenabilitate</w:t>
            </w:r>
          </w:p>
        </w:tc>
        <w:tc>
          <w:tcPr>
            <w:tcW w:w="1275" w:type="dxa"/>
          </w:tcPr>
          <w:p w14:paraId="4ACF7C2E" w14:textId="77777777" w:rsidR="00081025" w:rsidRPr="00D32C79" w:rsidRDefault="00081025" w:rsidP="004F6FF7">
            <w:pPr>
              <w:rPr>
                <w:rFonts w:cs="Times New Roman"/>
                <w:sz w:val="20"/>
                <w:szCs w:val="20"/>
                <w:lang w:val="ro-MD"/>
              </w:rPr>
            </w:pPr>
            <w:r w:rsidRPr="00D32C79">
              <w:rPr>
                <w:rFonts w:cs="Times New Roman"/>
                <w:sz w:val="20"/>
                <w:szCs w:val="20"/>
                <w:lang w:val="ro-MD"/>
              </w:rPr>
              <w:t>4,500,000.00</w:t>
            </w:r>
          </w:p>
        </w:tc>
      </w:tr>
      <w:tr w:rsidR="00081025" w:rsidRPr="00D32C79" w14:paraId="03C326F8" w14:textId="77777777" w:rsidTr="00EF19F8">
        <w:trPr>
          <w:trHeight w:val="235"/>
        </w:trPr>
        <w:tc>
          <w:tcPr>
            <w:tcW w:w="421" w:type="dxa"/>
          </w:tcPr>
          <w:p w14:paraId="4F77AF13" w14:textId="003D2963" w:rsidR="00081025" w:rsidRPr="00D32C79" w:rsidRDefault="00081025" w:rsidP="00081025">
            <w:pPr>
              <w:rPr>
                <w:rFonts w:cs="Times New Roman"/>
                <w:sz w:val="16"/>
                <w:szCs w:val="16"/>
                <w:lang w:val="ro-MD"/>
              </w:rPr>
            </w:pPr>
            <w:r w:rsidRPr="00D32C79">
              <w:rPr>
                <w:rFonts w:cs="Times New Roman"/>
                <w:sz w:val="16"/>
                <w:szCs w:val="16"/>
                <w:lang w:val="ro-MD"/>
              </w:rPr>
              <w:t>9</w:t>
            </w:r>
          </w:p>
        </w:tc>
        <w:tc>
          <w:tcPr>
            <w:tcW w:w="2693" w:type="dxa"/>
          </w:tcPr>
          <w:p w14:paraId="3D844BA9"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or. Anenii Noi</w:t>
            </w:r>
          </w:p>
        </w:tc>
        <w:tc>
          <w:tcPr>
            <w:tcW w:w="5812" w:type="dxa"/>
          </w:tcPr>
          <w:p w14:paraId="1757717B" w14:textId="77777777" w:rsidR="00081025" w:rsidRPr="00D32C79" w:rsidRDefault="00081025" w:rsidP="004F6FF7">
            <w:pPr>
              <w:rPr>
                <w:rFonts w:cs="Times New Roman"/>
                <w:sz w:val="20"/>
                <w:szCs w:val="20"/>
                <w:lang w:val="ro-MD"/>
              </w:rPr>
            </w:pPr>
            <w:r w:rsidRPr="00D32C79">
              <w:rPr>
                <w:rFonts w:cs="Times New Roman"/>
                <w:sz w:val="20"/>
                <w:szCs w:val="20"/>
                <w:lang w:val="ro-MD"/>
              </w:rPr>
              <w:t>Anenii Noi - oraș mai curat, mai sănătos și mai durabil</w:t>
            </w:r>
          </w:p>
        </w:tc>
        <w:tc>
          <w:tcPr>
            <w:tcW w:w="1275" w:type="dxa"/>
          </w:tcPr>
          <w:p w14:paraId="4865C854" w14:textId="6582BF7F" w:rsidR="00081025" w:rsidRPr="00D32C79" w:rsidRDefault="00081025" w:rsidP="00081025">
            <w:pPr>
              <w:rPr>
                <w:rFonts w:cs="Times New Roman"/>
                <w:sz w:val="20"/>
                <w:szCs w:val="20"/>
                <w:lang w:val="ro-MD"/>
              </w:rPr>
            </w:pPr>
            <w:r w:rsidRPr="00D32C79">
              <w:rPr>
                <w:rFonts w:cs="Times New Roman"/>
                <w:sz w:val="20"/>
                <w:szCs w:val="20"/>
                <w:lang w:val="ro-MD"/>
              </w:rPr>
              <w:t xml:space="preserve">351,000.00 </w:t>
            </w:r>
          </w:p>
        </w:tc>
      </w:tr>
      <w:tr w:rsidR="00081025" w:rsidRPr="00D32C79" w14:paraId="6D9B4C01" w14:textId="77777777" w:rsidTr="00EF19F8">
        <w:tc>
          <w:tcPr>
            <w:tcW w:w="421" w:type="dxa"/>
          </w:tcPr>
          <w:p w14:paraId="70BAB382" w14:textId="70A670A6" w:rsidR="00081025" w:rsidRPr="00D32C79" w:rsidRDefault="00081025" w:rsidP="00081025">
            <w:pPr>
              <w:rPr>
                <w:rFonts w:cs="Times New Roman"/>
                <w:sz w:val="16"/>
                <w:szCs w:val="16"/>
                <w:lang w:val="ro-MD"/>
              </w:rPr>
            </w:pPr>
            <w:r w:rsidRPr="00D32C79">
              <w:rPr>
                <w:rFonts w:cs="Times New Roman"/>
                <w:sz w:val="16"/>
                <w:szCs w:val="16"/>
                <w:lang w:val="ro-MD"/>
              </w:rPr>
              <w:t>10</w:t>
            </w:r>
          </w:p>
        </w:tc>
        <w:tc>
          <w:tcPr>
            <w:tcW w:w="2693" w:type="dxa"/>
          </w:tcPr>
          <w:p w14:paraId="45858401" w14:textId="77777777" w:rsidR="00081025" w:rsidRPr="00D32C79" w:rsidRDefault="00081025" w:rsidP="004F6FF7">
            <w:pPr>
              <w:rPr>
                <w:rFonts w:cs="Times New Roman"/>
                <w:sz w:val="20"/>
                <w:szCs w:val="20"/>
                <w:lang w:val="ro-MD"/>
              </w:rPr>
            </w:pPr>
            <w:r w:rsidRPr="00D32C79">
              <w:rPr>
                <w:rFonts w:cs="Times New Roman"/>
                <w:sz w:val="20"/>
                <w:szCs w:val="20"/>
                <w:lang w:val="ro-MD"/>
              </w:rPr>
              <w:t>AO Împădurim Moldova, Chișinău</w:t>
            </w:r>
          </w:p>
        </w:tc>
        <w:tc>
          <w:tcPr>
            <w:tcW w:w="5812" w:type="dxa"/>
          </w:tcPr>
          <w:p w14:paraId="2E25E4EB" w14:textId="77777777" w:rsidR="00081025" w:rsidRPr="00D32C79" w:rsidRDefault="00081025" w:rsidP="004F6FF7">
            <w:pPr>
              <w:rPr>
                <w:rFonts w:cs="Times New Roman"/>
                <w:sz w:val="20"/>
                <w:szCs w:val="20"/>
                <w:lang w:val="ro-MD"/>
              </w:rPr>
            </w:pPr>
            <w:r w:rsidRPr="00D32C79">
              <w:rPr>
                <w:rFonts w:cs="Times New Roman"/>
                <w:sz w:val="20"/>
                <w:szCs w:val="20"/>
                <w:lang w:val="ro-MD"/>
              </w:rPr>
              <w:t>Împădurirea terenurilor degradate</w:t>
            </w:r>
          </w:p>
        </w:tc>
        <w:tc>
          <w:tcPr>
            <w:tcW w:w="1275" w:type="dxa"/>
          </w:tcPr>
          <w:p w14:paraId="7ECBDAF1" w14:textId="77777777" w:rsidR="00081025" w:rsidRPr="00D32C79" w:rsidRDefault="00081025" w:rsidP="004F6FF7">
            <w:pPr>
              <w:rPr>
                <w:rFonts w:cs="Times New Roman"/>
                <w:sz w:val="20"/>
                <w:szCs w:val="20"/>
                <w:lang w:val="ro-MD"/>
              </w:rPr>
            </w:pPr>
            <w:r w:rsidRPr="00D32C79">
              <w:rPr>
                <w:rFonts w:cs="Times New Roman"/>
                <w:sz w:val="20"/>
                <w:szCs w:val="20"/>
                <w:lang w:val="ro-MD"/>
              </w:rPr>
              <w:t>2,700,000.00</w:t>
            </w:r>
          </w:p>
        </w:tc>
      </w:tr>
      <w:tr w:rsidR="00081025" w:rsidRPr="00D32C79" w14:paraId="145584DA" w14:textId="77777777" w:rsidTr="00EF19F8">
        <w:trPr>
          <w:trHeight w:val="171"/>
        </w:trPr>
        <w:tc>
          <w:tcPr>
            <w:tcW w:w="421" w:type="dxa"/>
          </w:tcPr>
          <w:p w14:paraId="79BFB753" w14:textId="109D6563" w:rsidR="00081025" w:rsidRPr="00D32C79" w:rsidRDefault="00081025" w:rsidP="00081025">
            <w:pPr>
              <w:rPr>
                <w:rFonts w:cs="Times New Roman"/>
                <w:sz w:val="16"/>
                <w:szCs w:val="16"/>
                <w:lang w:val="ro-MD"/>
              </w:rPr>
            </w:pPr>
            <w:r w:rsidRPr="00D32C79">
              <w:rPr>
                <w:rFonts w:cs="Times New Roman"/>
                <w:sz w:val="16"/>
                <w:szCs w:val="16"/>
                <w:lang w:val="ro-MD"/>
              </w:rPr>
              <w:t>11</w:t>
            </w:r>
          </w:p>
        </w:tc>
        <w:tc>
          <w:tcPr>
            <w:tcW w:w="2693" w:type="dxa"/>
          </w:tcPr>
          <w:p w14:paraId="4AE8D9D2"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Chetrosu, Drochia</w:t>
            </w:r>
          </w:p>
        </w:tc>
        <w:tc>
          <w:tcPr>
            <w:tcW w:w="5812" w:type="dxa"/>
          </w:tcPr>
          <w:p w14:paraId="61F93211" w14:textId="77777777" w:rsidR="00081025" w:rsidRPr="00D32C79" w:rsidRDefault="00081025" w:rsidP="004F6FF7">
            <w:pPr>
              <w:rPr>
                <w:rFonts w:cs="Times New Roman"/>
                <w:sz w:val="20"/>
                <w:szCs w:val="20"/>
                <w:lang w:val="ro-MD"/>
              </w:rPr>
            </w:pPr>
            <w:r w:rsidRPr="00D32C79">
              <w:rPr>
                <w:rFonts w:cs="Times New Roman"/>
                <w:sz w:val="20"/>
                <w:szCs w:val="20"/>
                <w:lang w:val="ro-MD"/>
              </w:rPr>
              <w:t>Crearea zonelor verzi cu efect silvoterapeutic</w:t>
            </w:r>
          </w:p>
        </w:tc>
        <w:tc>
          <w:tcPr>
            <w:tcW w:w="1275" w:type="dxa"/>
          </w:tcPr>
          <w:p w14:paraId="6F1F06D1" w14:textId="10B92967" w:rsidR="00081025" w:rsidRPr="00D32C79" w:rsidRDefault="00081025" w:rsidP="00081025">
            <w:pPr>
              <w:rPr>
                <w:rFonts w:cs="Times New Roman"/>
                <w:sz w:val="20"/>
                <w:szCs w:val="20"/>
                <w:lang w:val="ro-MD"/>
              </w:rPr>
            </w:pPr>
            <w:r w:rsidRPr="00D32C79">
              <w:rPr>
                <w:rFonts w:cs="Times New Roman"/>
                <w:sz w:val="20"/>
                <w:szCs w:val="20"/>
                <w:lang w:val="ro-MD"/>
              </w:rPr>
              <w:t>4,420,000.00</w:t>
            </w:r>
          </w:p>
        </w:tc>
      </w:tr>
      <w:tr w:rsidR="00081025" w:rsidRPr="00D32C79" w14:paraId="5075F566" w14:textId="77777777" w:rsidTr="00EF19F8">
        <w:tc>
          <w:tcPr>
            <w:tcW w:w="421" w:type="dxa"/>
          </w:tcPr>
          <w:p w14:paraId="2FD65BAA" w14:textId="26B35A8A" w:rsidR="00081025" w:rsidRPr="00D32C79" w:rsidRDefault="00081025" w:rsidP="00081025">
            <w:pPr>
              <w:rPr>
                <w:rFonts w:cs="Times New Roman"/>
                <w:sz w:val="16"/>
                <w:szCs w:val="16"/>
                <w:lang w:val="ro-MD"/>
              </w:rPr>
            </w:pPr>
            <w:r w:rsidRPr="00D32C79">
              <w:rPr>
                <w:rFonts w:cs="Times New Roman"/>
                <w:sz w:val="16"/>
                <w:szCs w:val="16"/>
                <w:lang w:val="ro-MD"/>
              </w:rPr>
              <w:t>12</w:t>
            </w:r>
          </w:p>
        </w:tc>
        <w:tc>
          <w:tcPr>
            <w:tcW w:w="2693" w:type="dxa"/>
          </w:tcPr>
          <w:p w14:paraId="4D8752A3" w14:textId="77777777" w:rsidR="00081025" w:rsidRPr="00D32C79" w:rsidRDefault="00081025" w:rsidP="004F6FF7">
            <w:pPr>
              <w:rPr>
                <w:rFonts w:cs="Times New Roman"/>
                <w:sz w:val="20"/>
                <w:szCs w:val="20"/>
                <w:lang w:val="ro-MD"/>
              </w:rPr>
            </w:pPr>
            <w:r w:rsidRPr="00D32C79">
              <w:rPr>
                <w:rFonts w:cs="Times New Roman"/>
                <w:sz w:val="20"/>
                <w:szCs w:val="20"/>
                <w:lang w:val="ro-MD"/>
              </w:rPr>
              <w:t>s. Boșcana, Criuleni , AO Speranța</w:t>
            </w:r>
          </w:p>
        </w:tc>
        <w:tc>
          <w:tcPr>
            <w:tcW w:w="5812" w:type="dxa"/>
          </w:tcPr>
          <w:p w14:paraId="5B7A14CD" w14:textId="77777777" w:rsidR="00081025" w:rsidRPr="00D32C79" w:rsidRDefault="00081025" w:rsidP="004F6FF7">
            <w:pPr>
              <w:rPr>
                <w:rFonts w:cs="Times New Roman"/>
                <w:sz w:val="20"/>
                <w:szCs w:val="20"/>
                <w:lang w:val="ro-MD"/>
              </w:rPr>
            </w:pPr>
            <w:r w:rsidRPr="00D32C79">
              <w:rPr>
                <w:rFonts w:cs="Times New Roman"/>
                <w:sz w:val="20"/>
                <w:szCs w:val="20"/>
                <w:lang w:val="ro-MD"/>
              </w:rPr>
              <w:t>О comunitate verde pentru un viitor durabil</w:t>
            </w:r>
          </w:p>
        </w:tc>
        <w:tc>
          <w:tcPr>
            <w:tcW w:w="1275" w:type="dxa"/>
          </w:tcPr>
          <w:p w14:paraId="757CD14A" w14:textId="77777777" w:rsidR="00081025" w:rsidRPr="00D32C79" w:rsidRDefault="00081025" w:rsidP="004F6FF7">
            <w:pPr>
              <w:rPr>
                <w:rFonts w:cs="Times New Roman"/>
                <w:sz w:val="20"/>
                <w:szCs w:val="20"/>
                <w:lang w:val="ro-MD"/>
              </w:rPr>
            </w:pPr>
            <w:r w:rsidRPr="00D32C79">
              <w:rPr>
                <w:rFonts w:cs="Times New Roman"/>
                <w:sz w:val="20"/>
                <w:szCs w:val="20"/>
                <w:lang w:val="ro-MD"/>
              </w:rPr>
              <w:t>300,000.00</w:t>
            </w:r>
          </w:p>
        </w:tc>
      </w:tr>
      <w:tr w:rsidR="00081025" w:rsidRPr="00D32C79" w14:paraId="1E9C7307" w14:textId="77777777" w:rsidTr="00EF19F8">
        <w:tc>
          <w:tcPr>
            <w:tcW w:w="421" w:type="dxa"/>
          </w:tcPr>
          <w:p w14:paraId="58542B16" w14:textId="621B4939" w:rsidR="00081025" w:rsidRPr="00D32C79" w:rsidRDefault="00081025" w:rsidP="00081025">
            <w:pPr>
              <w:rPr>
                <w:rFonts w:cs="Times New Roman"/>
                <w:sz w:val="16"/>
                <w:szCs w:val="16"/>
                <w:lang w:val="ro-MD"/>
              </w:rPr>
            </w:pPr>
            <w:r w:rsidRPr="00D32C79">
              <w:rPr>
                <w:rFonts w:cs="Times New Roman"/>
                <w:sz w:val="16"/>
                <w:szCs w:val="16"/>
                <w:lang w:val="ro-MD"/>
              </w:rPr>
              <w:t>13</w:t>
            </w:r>
          </w:p>
        </w:tc>
        <w:tc>
          <w:tcPr>
            <w:tcW w:w="2693" w:type="dxa"/>
          </w:tcPr>
          <w:p w14:paraId="3005CD73"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Seliște, Nisporeni</w:t>
            </w:r>
          </w:p>
        </w:tc>
        <w:tc>
          <w:tcPr>
            <w:tcW w:w="5812" w:type="dxa"/>
          </w:tcPr>
          <w:p w14:paraId="69A7822D" w14:textId="77777777" w:rsidR="00081025" w:rsidRPr="00D32C79" w:rsidRDefault="00081025" w:rsidP="004F6FF7">
            <w:pPr>
              <w:rPr>
                <w:rFonts w:cs="Times New Roman"/>
                <w:sz w:val="20"/>
                <w:szCs w:val="20"/>
                <w:lang w:val="ro-MD"/>
              </w:rPr>
            </w:pPr>
            <w:r w:rsidRPr="00D32C79">
              <w:rPr>
                <w:rFonts w:cs="Times New Roman"/>
                <w:sz w:val="20"/>
                <w:szCs w:val="20"/>
                <w:lang w:val="ro-MD"/>
              </w:rPr>
              <w:t>Înverzirea plaiului, un mediu sănătos și sigur în parcul de odihnă Seliște</w:t>
            </w:r>
          </w:p>
        </w:tc>
        <w:tc>
          <w:tcPr>
            <w:tcW w:w="1275" w:type="dxa"/>
          </w:tcPr>
          <w:p w14:paraId="5A39EA89" w14:textId="77777777" w:rsidR="00081025" w:rsidRPr="00D32C79" w:rsidRDefault="00081025" w:rsidP="004F6FF7">
            <w:pPr>
              <w:rPr>
                <w:rFonts w:cs="Times New Roman"/>
                <w:sz w:val="20"/>
                <w:szCs w:val="20"/>
                <w:lang w:val="ro-MD"/>
              </w:rPr>
            </w:pPr>
            <w:r w:rsidRPr="00D32C79">
              <w:rPr>
                <w:rFonts w:cs="Times New Roman"/>
                <w:sz w:val="20"/>
                <w:szCs w:val="20"/>
                <w:lang w:val="ro-MD"/>
              </w:rPr>
              <w:t xml:space="preserve">1,000,000.00 </w:t>
            </w:r>
          </w:p>
          <w:p w14:paraId="7AE78313" w14:textId="77777777" w:rsidR="00081025" w:rsidRPr="00D32C79" w:rsidRDefault="00081025" w:rsidP="004F6FF7">
            <w:pPr>
              <w:rPr>
                <w:rFonts w:cs="Times New Roman"/>
                <w:sz w:val="20"/>
                <w:szCs w:val="20"/>
                <w:lang w:val="ro-MD"/>
              </w:rPr>
            </w:pPr>
          </w:p>
        </w:tc>
      </w:tr>
      <w:tr w:rsidR="00081025" w:rsidRPr="00D32C79" w14:paraId="5DC5571F" w14:textId="77777777" w:rsidTr="00EF19F8">
        <w:tc>
          <w:tcPr>
            <w:tcW w:w="421" w:type="dxa"/>
          </w:tcPr>
          <w:p w14:paraId="72F5A895" w14:textId="46F2D946" w:rsidR="00081025" w:rsidRPr="00D32C79" w:rsidRDefault="00081025" w:rsidP="00081025">
            <w:pPr>
              <w:rPr>
                <w:rFonts w:cs="Times New Roman"/>
                <w:sz w:val="16"/>
                <w:szCs w:val="16"/>
                <w:lang w:val="ro-MD"/>
              </w:rPr>
            </w:pPr>
            <w:r w:rsidRPr="00D32C79">
              <w:rPr>
                <w:rFonts w:cs="Times New Roman"/>
                <w:sz w:val="16"/>
                <w:szCs w:val="16"/>
                <w:lang w:val="ro-MD"/>
              </w:rPr>
              <w:t>14</w:t>
            </w:r>
          </w:p>
        </w:tc>
        <w:tc>
          <w:tcPr>
            <w:tcW w:w="2693" w:type="dxa"/>
          </w:tcPr>
          <w:p w14:paraId="5551628D"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Copceac, Ștefan Vodă</w:t>
            </w:r>
          </w:p>
        </w:tc>
        <w:tc>
          <w:tcPr>
            <w:tcW w:w="5812" w:type="dxa"/>
          </w:tcPr>
          <w:p w14:paraId="2E3E8FF8" w14:textId="2966EEAC" w:rsidR="00081025" w:rsidRPr="00D32C79" w:rsidRDefault="00081025" w:rsidP="004F6FF7">
            <w:pPr>
              <w:rPr>
                <w:rFonts w:cs="Times New Roman"/>
                <w:sz w:val="20"/>
                <w:szCs w:val="20"/>
                <w:lang w:val="ro-MD"/>
              </w:rPr>
            </w:pPr>
            <w:r w:rsidRPr="00D32C79">
              <w:rPr>
                <w:rFonts w:cs="Times New Roman"/>
                <w:sz w:val="20"/>
                <w:szCs w:val="20"/>
                <w:lang w:val="ro-MD"/>
              </w:rPr>
              <w:t xml:space="preserve">Crearea plantației forestiere de </w:t>
            </w:r>
            <w:r w:rsidR="00AA510C" w:rsidRPr="00D32C79">
              <w:rPr>
                <w:rFonts w:cs="Times New Roman"/>
                <w:sz w:val="20"/>
                <w:szCs w:val="20"/>
                <w:lang w:val="ro-MD"/>
              </w:rPr>
              <w:t>protecție</w:t>
            </w:r>
            <w:r w:rsidRPr="00D32C79">
              <w:rPr>
                <w:rFonts w:cs="Times New Roman"/>
                <w:sz w:val="20"/>
                <w:szCs w:val="20"/>
                <w:lang w:val="ro-MD"/>
              </w:rPr>
              <w:t xml:space="preserve"> în cadrul primăriei Copceac</w:t>
            </w:r>
          </w:p>
        </w:tc>
        <w:tc>
          <w:tcPr>
            <w:tcW w:w="1275" w:type="dxa"/>
          </w:tcPr>
          <w:p w14:paraId="3125E148" w14:textId="77777777" w:rsidR="00081025" w:rsidRPr="00D32C79" w:rsidRDefault="00081025" w:rsidP="004F6FF7">
            <w:pPr>
              <w:rPr>
                <w:rFonts w:cs="Times New Roman"/>
                <w:sz w:val="20"/>
                <w:szCs w:val="20"/>
                <w:lang w:val="ro-MD"/>
              </w:rPr>
            </w:pPr>
            <w:r w:rsidRPr="00D32C79">
              <w:rPr>
                <w:rFonts w:cs="Times New Roman"/>
                <w:sz w:val="20"/>
                <w:szCs w:val="20"/>
                <w:lang w:val="ro-MD"/>
              </w:rPr>
              <w:t xml:space="preserve">199,856.00 </w:t>
            </w:r>
          </w:p>
          <w:p w14:paraId="154045E0" w14:textId="77777777" w:rsidR="00081025" w:rsidRPr="00D32C79" w:rsidRDefault="00081025" w:rsidP="004F6FF7">
            <w:pPr>
              <w:rPr>
                <w:rFonts w:cs="Times New Roman"/>
                <w:sz w:val="20"/>
                <w:szCs w:val="20"/>
                <w:lang w:val="ro-MD"/>
              </w:rPr>
            </w:pPr>
          </w:p>
        </w:tc>
      </w:tr>
      <w:tr w:rsidR="00081025" w:rsidRPr="00D32C79" w14:paraId="2F14ED91" w14:textId="77777777" w:rsidTr="00EF19F8">
        <w:tc>
          <w:tcPr>
            <w:tcW w:w="421" w:type="dxa"/>
          </w:tcPr>
          <w:p w14:paraId="76AC3BAA" w14:textId="50DB738A" w:rsidR="00081025" w:rsidRPr="00D32C79" w:rsidRDefault="00081025" w:rsidP="00081025">
            <w:pPr>
              <w:rPr>
                <w:rFonts w:cs="Times New Roman"/>
                <w:sz w:val="16"/>
                <w:szCs w:val="16"/>
                <w:lang w:val="ro-MD"/>
              </w:rPr>
            </w:pPr>
            <w:r w:rsidRPr="00D32C79">
              <w:rPr>
                <w:rFonts w:cs="Times New Roman"/>
                <w:sz w:val="16"/>
                <w:szCs w:val="16"/>
                <w:lang w:val="ro-MD"/>
              </w:rPr>
              <w:t>15</w:t>
            </w:r>
          </w:p>
        </w:tc>
        <w:tc>
          <w:tcPr>
            <w:tcW w:w="2693" w:type="dxa"/>
          </w:tcPr>
          <w:p w14:paraId="4879EF2E" w14:textId="77777777" w:rsidR="00081025" w:rsidRPr="00D32C79" w:rsidRDefault="00081025" w:rsidP="004F6FF7">
            <w:pPr>
              <w:rPr>
                <w:rFonts w:cs="Times New Roman"/>
                <w:sz w:val="20"/>
                <w:szCs w:val="20"/>
                <w:lang w:val="ro-MD"/>
              </w:rPr>
            </w:pPr>
            <w:r w:rsidRPr="00D32C79">
              <w:rPr>
                <w:rFonts w:cs="Times New Roman"/>
                <w:sz w:val="20"/>
                <w:szCs w:val="20"/>
                <w:lang w:val="ro-MD"/>
              </w:rPr>
              <w:t>Mănăstirea Eroilor cu hramul „Înălțarea Domnului”, Stoianovca, Cantemir</w:t>
            </w:r>
          </w:p>
        </w:tc>
        <w:tc>
          <w:tcPr>
            <w:tcW w:w="5812" w:type="dxa"/>
          </w:tcPr>
          <w:p w14:paraId="08D98C75" w14:textId="77777777" w:rsidR="00081025" w:rsidRPr="00D32C79" w:rsidRDefault="00081025" w:rsidP="004F6FF7">
            <w:pPr>
              <w:rPr>
                <w:rFonts w:cs="Times New Roman"/>
                <w:sz w:val="20"/>
                <w:szCs w:val="20"/>
                <w:lang w:val="ro-MD"/>
              </w:rPr>
            </w:pPr>
            <w:r w:rsidRPr="00D32C79">
              <w:rPr>
                <w:rFonts w:cs="Times New Roman"/>
                <w:sz w:val="20"/>
                <w:szCs w:val="20"/>
                <w:lang w:val="ro-MD"/>
              </w:rPr>
              <w:t>Amenajarea ecologică a terenului aferent Mănăstirii Eroilor din s. Stoianovca pentru un mediu sănătos și sporirea atractivității turistice</w:t>
            </w:r>
          </w:p>
        </w:tc>
        <w:tc>
          <w:tcPr>
            <w:tcW w:w="1275" w:type="dxa"/>
          </w:tcPr>
          <w:p w14:paraId="1CEE28B1" w14:textId="77777777" w:rsidR="00081025" w:rsidRPr="00D32C79" w:rsidRDefault="00081025" w:rsidP="004F6FF7">
            <w:pPr>
              <w:rPr>
                <w:rFonts w:cs="Times New Roman"/>
                <w:sz w:val="20"/>
                <w:szCs w:val="20"/>
                <w:lang w:val="ro-MD"/>
              </w:rPr>
            </w:pPr>
            <w:r w:rsidRPr="00D32C79">
              <w:rPr>
                <w:rFonts w:cs="Times New Roman"/>
                <w:sz w:val="20"/>
                <w:szCs w:val="20"/>
                <w:lang w:val="ro-MD"/>
              </w:rPr>
              <w:t xml:space="preserve">2,000,000.00 </w:t>
            </w:r>
          </w:p>
          <w:p w14:paraId="779BCD03" w14:textId="77777777" w:rsidR="00081025" w:rsidRPr="00D32C79" w:rsidRDefault="00081025" w:rsidP="004F6FF7">
            <w:pPr>
              <w:rPr>
                <w:rFonts w:cs="Times New Roman"/>
                <w:sz w:val="20"/>
                <w:szCs w:val="20"/>
                <w:lang w:val="ro-MD"/>
              </w:rPr>
            </w:pPr>
          </w:p>
        </w:tc>
      </w:tr>
      <w:tr w:rsidR="00081025" w:rsidRPr="00D32C79" w14:paraId="7832CE31" w14:textId="77777777" w:rsidTr="00EF19F8">
        <w:tc>
          <w:tcPr>
            <w:tcW w:w="421" w:type="dxa"/>
          </w:tcPr>
          <w:p w14:paraId="50EAA8B8" w14:textId="3BE98BC9" w:rsidR="00081025" w:rsidRPr="00D32C79" w:rsidRDefault="00081025" w:rsidP="00081025">
            <w:pPr>
              <w:rPr>
                <w:rFonts w:cs="Times New Roman"/>
                <w:sz w:val="16"/>
                <w:szCs w:val="16"/>
                <w:lang w:val="ro-MD"/>
              </w:rPr>
            </w:pPr>
            <w:r w:rsidRPr="00D32C79">
              <w:rPr>
                <w:rFonts w:cs="Times New Roman"/>
                <w:sz w:val="16"/>
                <w:szCs w:val="16"/>
                <w:lang w:val="ro-MD"/>
              </w:rPr>
              <w:t>16</w:t>
            </w:r>
          </w:p>
        </w:tc>
        <w:tc>
          <w:tcPr>
            <w:tcW w:w="2693" w:type="dxa"/>
          </w:tcPr>
          <w:p w14:paraId="55577AE7"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Valea Perjei, Cimișlia</w:t>
            </w:r>
          </w:p>
        </w:tc>
        <w:tc>
          <w:tcPr>
            <w:tcW w:w="5812" w:type="dxa"/>
          </w:tcPr>
          <w:p w14:paraId="1812C484" w14:textId="77777777" w:rsidR="00081025" w:rsidRPr="00D32C79" w:rsidRDefault="00081025" w:rsidP="004F6FF7">
            <w:pPr>
              <w:rPr>
                <w:rFonts w:cs="Times New Roman"/>
                <w:sz w:val="20"/>
                <w:szCs w:val="20"/>
                <w:lang w:val="ro-MD"/>
              </w:rPr>
            </w:pPr>
            <w:r w:rsidRPr="00D32C79">
              <w:rPr>
                <w:rFonts w:cs="Times New Roman"/>
                <w:sz w:val="20"/>
                <w:szCs w:val="20"/>
                <w:lang w:val="ro-MD"/>
              </w:rPr>
              <w:t>Eco-parc Valea Perjei</w:t>
            </w:r>
          </w:p>
        </w:tc>
        <w:tc>
          <w:tcPr>
            <w:tcW w:w="1275" w:type="dxa"/>
          </w:tcPr>
          <w:p w14:paraId="2309B234" w14:textId="77777777" w:rsidR="00081025" w:rsidRPr="00D32C79" w:rsidRDefault="00081025" w:rsidP="004F6FF7">
            <w:pPr>
              <w:rPr>
                <w:rFonts w:cs="Times New Roman"/>
                <w:sz w:val="20"/>
                <w:szCs w:val="20"/>
                <w:lang w:val="ro-MD"/>
              </w:rPr>
            </w:pPr>
            <w:r w:rsidRPr="00D32C79">
              <w:rPr>
                <w:rFonts w:cs="Times New Roman"/>
                <w:sz w:val="20"/>
                <w:szCs w:val="20"/>
                <w:lang w:val="ro-MD"/>
              </w:rPr>
              <w:t xml:space="preserve">800,000.00 </w:t>
            </w:r>
          </w:p>
          <w:p w14:paraId="46063BD9" w14:textId="77777777" w:rsidR="00081025" w:rsidRPr="00D32C79" w:rsidRDefault="00081025" w:rsidP="004F6FF7">
            <w:pPr>
              <w:rPr>
                <w:rFonts w:cs="Times New Roman"/>
                <w:sz w:val="20"/>
                <w:szCs w:val="20"/>
                <w:lang w:val="ro-MD"/>
              </w:rPr>
            </w:pPr>
          </w:p>
        </w:tc>
      </w:tr>
      <w:tr w:rsidR="00081025" w:rsidRPr="00D32C79" w14:paraId="686ED1C9" w14:textId="77777777" w:rsidTr="00EF19F8">
        <w:tc>
          <w:tcPr>
            <w:tcW w:w="421" w:type="dxa"/>
          </w:tcPr>
          <w:p w14:paraId="501D3040" w14:textId="0768AFA6" w:rsidR="00081025" w:rsidRPr="00D32C79" w:rsidRDefault="00081025" w:rsidP="00081025">
            <w:pPr>
              <w:rPr>
                <w:rFonts w:cs="Times New Roman"/>
                <w:sz w:val="16"/>
                <w:szCs w:val="16"/>
                <w:lang w:val="ro-MD"/>
              </w:rPr>
            </w:pPr>
            <w:r w:rsidRPr="00D32C79">
              <w:rPr>
                <w:rFonts w:cs="Times New Roman"/>
                <w:sz w:val="16"/>
                <w:szCs w:val="16"/>
                <w:lang w:val="ro-MD"/>
              </w:rPr>
              <w:t>17</w:t>
            </w:r>
          </w:p>
        </w:tc>
        <w:tc>
          <w:tcPr>
            <w:tcW w:w="2693" w:type="dxa"/>
          </w:tcPr>
          <w:p w14:paraId="0AD0EA3C"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Căușeni</w:t>
            </w:r>
          </w:p>
        </w:tc>
        <w:tc>
          <w:tcPr>
            <w:tcW w:w="5812" w:type="dxa"/>
          </w:tcPr>
          <w:p w14:paraId="0BB6B141" w14:textId="77777777" w:rsidR="00081025" w:rsidRPr="00D32C79" w:rsidRDefault="00081025" w:rsidP="004F6FF7">
            <w:pPr>
              <w:rPr>
                <w:rFonts w:cs="Times New Roman"/>
                <w:sz w:val="20"/>
                <w:szCs w:val="20"/>
                <w:lang w:val="ro-MD"/>
              </w:rPr>
            </w:pPr>
            <w:r w:rsidRPr="00D32C79">
              <w:rPr>
                <w:rFonts w:cs="Times New Roman"/>
                <w:sz w:val="20"/>
                <w:szCs w:val="20"/>
                <w:lang w:val="ro-MD"/>
              </w:rPr>
              <w:t>Împădurire terenului nr. 2701409142</w:t>
            </w:r>
          </w:p>
        </w:tc>
        <w:tc>
          <w:tcPr>
            <w:tcW w:w="1275" w:type="dxa"/>
          </w:tcPr>
          <w:p w14:paraId="7ABAB997" w14:textId="77777777" w:rsidR="00081025" w:rsidRPr="00D32C79" w:rsidRDefault="00081025" w:rsidP="004F6FF7">
            <w:pPr>
              <w:rPr>
                <w:rFonts w:cs="Times New Roman"/>
                <w:sz w:val="20"/>
                <w:szCs w:val="20"/>
                <w:lang w:val="ro-MD"/>
              </w:rPr>
            </w:pPr>
            <w:r w:rsidRPr="00D32C79">
              <w:rPr>
                <w:rFonts w:cs="Times New Roman"/>
                <w:sz w:val="20"/>
                <w:szCs w:val="20"/>
                <w:lang w:val="ro-MD"/>
              </w:rPr>
              <w:t>2,030,100.00</w:t>
            </w:r>
          </w:p>
        </w:tc>
      </w:tr>
      <w:tr w:rsidR="00081025" w:rsidRPr="00D32C79" w14:paraId="46237D20" w14:textId="77777777" w:rsidTr="00EF19F8">
        <w:tc>
          <w:tcPr>
            <w:tcW w:w="421" w:type="dxa"/>
          </w:tcPr>
          <w:p w14:paraId="7E72F6A4" w14:textId="34A633BF" w:rsidR="00081025" w:rsidRPr="00D32C79" w:rsidRDefault="00081025" w:rsidP="00081025">
            <w:pPr>
              <w:rPr>
                <w:rFonts w:cs="Times New Roman"/>
                <w:sz w:val="16"/>
                <w:szCs w:val="16"/>
                <w:lang w:val="ro-MD"/>
              </w:rPr>
            </w:pPr>
            <w:r w:rsidRPr="00D32C79">
              <w:rPr>
                <w:rFonts w:cs="Times New Roman"/>
                <w:sz w:val="16"/>
                <w:szCs w:val="16"/>
                <w:lang w:val="ro-MD"/>
              </w:rPr>
              <w:t>18</w:t>
            </w:r>
          </w:p>
        </w:tc>
        <w:tc>
          <w:tcPr>
            <w:tcW w:w="2693" w:type="dxa"/>
          </w:tcPr>
          <w:p w14:paraId="1B6CDDA1"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Mihaileni, Rîșcani</w:t>
            </w:r>
          </w:p>
        </w:tc>
        <w:tc>
          <w:tcPr>
            <w:tcW w:w="5812" w:type="dxa"/>
          </w:tcPr>
          <w:p w14:paraId="3A7F1A44" w14:textId="77777777" w:rsidR="00081025" w:rsidRPr="00D32C79" w:rsidRDefault="00081025" w:rsidP="004F6FF7">
            <w:pPr>
              <w:rPr>
                <w:rFonts w:cs="Times New Roman"/>
                <w:sz w:val="20"/>
                <w:szCs w:val="20"/>
                <w:lang w:val="ro-MD"/>
              </w:rPr>
            </w:pPr>
            <w:r w:rsidRPr="00D32C79">
              <w:rPr>
                <w:rFonts w:cs="Times New Roman"/>
                <w:sz w:val="20"/>
                <w:szCs w:val="20"/>
                <w:lang w:val="ro-MD"/>
              </w:rPr>
              <w:t>Înființarea plantației forestiere, plantarea manuală pe suprafață de 6,22 ha</w:t>
            </w:r>
          </w:p>
        </w:tc>
        <w:tc>
          <w:tcPr>
            <w:tcW w:w="1275" w:type="dxa"/>
          </w:tcPr>
          <w:p w14:paraId="391F860F" w14:textId="77777777" w:rsidR="00081025" w:rsidRPr="00D32C79" w:rsidRDefault="00081025" w:rsidP="004F6FF7">
            <w:pPr>
              <w:rPr>
                <w:rFonts w:cs="Times New Roman"/>
                <w:sz w:val="20"/>
                <w:szCs w:val="20"/>
                <w:lang w:val="ro-MD"/>
              </w:rPr>
            </w:pPr>
            <w:r w:rsidRPr="00D32C79">
              <w:rPr>
                <w:rFonts w:cs="Times New Roman"/>
                <w:sz w:val="20"/>
                <w:szCs w:val="20"/>
                <w:lang w:val="ro-MD"/>
              </w:rPr>
              <w:t xml:space="preserve">900,000.00 </w:t>
            </w:r>
          </w:p>
          <w:p w14:paraId="0966C1BF" w14:textId="77777777" w:rsidR="00081025" w:rsidRPr="00D32C79" w:rsidRDefault="00081025" w:rsidP="004F6FF7">
            <w:pPr>
              <w:rPr>
                <w:rFonts w:cs="Times New Roman"/>
                <w:sz w:val="20"/>
                <w:szCs w:val="20"/>
                <w:lang w:val="ro-MD"/>
              </w:rPr>
            </w:pPr>
          </w:p>
        </w:tc>
      </w:tr>
      <w:tr w:rsidR="00081025" w:rsidRPr="00D32C79" w14:paraId="2356602B" w14:textId="77777777" w:rsidTr="00EF19F8">
        <w:tc>
          <w:tcPr>
            <w:tcW w:w="421" w:type="dxa"/>
          </w:tcPr>
          <w:p w14:paraId="5A840C11" w14:textId="36E2D285" w:rsidR="00081025" w:rsidRPr="00D32C79" w:rsidRDefault="00081025" w:rsidP="00081025">
            <w:pPr>
              <w:rPr>
                <w:rFonts w:cs="Times New Roman"/>
                <w:sz w:val="16"/>
                <w:szCs w:val="16"/>
                <w:lang w:val="ro-MD"/>
              </w:rPr>
            </w:pPr>
            <w:r w:rsidRPr="00D32C79">
              <w:rPr>
                <w:rFonts w:cs="Times New Roman"/>
                <w:sz w:val="16"/>
                <w:szCs w:val="16"/>
                <w:lang w:val="ro-MD"/>
              </w:rPr>
              <w:t>19</w:t>
            </w:r>
          </w:p>
        </w:tc>
        <w:tc>
          <w:tcPr>
            <w:tcW w:w="2693" w:type="dxa"/>
          </w:tcPr>
          <w:p w14:paraId="16CFC10B"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Puhoi, Ialoveni</w:t>
            </w:r>
          </w:p>
        </w:tc>
        <w:tc>
          <w:tcPr>
            <w:tcW w:w="5812" w:type="dxa"/>
          </w:tcPr>
          <w:p w14:paraId="3B2D86CF" w14:textId="77777777" w:rsidR="00081025" w:rsidRPr="00D32C79" w:rsidRDefault="00081025" w:rsidP="004F6FF7">
            <w:pPr>
              <w:rPr>
                <w:rFonts w:cs="Times New Roman"/>
                <w:sz w:val="20"/>
                <w:szCs w:val="20"/>
                <w:lang w:val="ro-MD"/>
              </w:rPr>
            </w:pPr>
            <w:r w:rsidRPr="00D32C79">
              <w:rPr>
                <w:rFonts w:cs="Times New Roman"/>
                <w:sz w:val="20"/>
                <w:szCs w:val="20"/>
                <w:lang w:val="ro-MD"/>
              </w:rPr>
              <w:t>Extinderea Parcului Viitorului prin protejarea râului ce traversează satul Puhoi</w:t>
            </w:r>
          </w:p>
        </w:tc>
        <w:tc>
          <w:tcPr>
            <w:tcW w:w="1275" w:type="dxa"/>
          </w:tcPr>
          <w:p w14:paraId="5C99756F" w14:textId="77777777" w:rsidR="00081025" w:rsidRPr="00D32C79" w:rsidRDefault="00081025" w:rsidP="004F6FF7">
            <w:pPr>
              <w:rPr>
                <w:rFonts w:cs="Times New Roman"/>
                <w:sz w:val="20"/>
                <w:szCs w:val="20"/>
                <w:lang w:val="ro-MD"/>
              </w:rPr>
            </w:pPr>
            <w:r w:rsidRPr="00D32C79">
              <w:rPr>
                <w:rFonts w:cs="Times New Roman"/>
                <w:sz w:val="20"/>
                <w:szCs w:val="20"/>
                <w:lang w:val="ro-MD"/>
              </w:rPr>
              <w:t xml:space="preserve">1,500,000.00 </w:t>
            </w:r>
          </w:p>
          <w:p w14:paraId="063B130C" w14:textId="77777777" w:rsidR="00081025" w:rsidRPr="00D32C79" w:rsidRDefault="00081025" w:rsidP="004F6FF7">
            <w:pPr>
              <w:rPr>
                <w:rFonts w:cs="Times New Roman"/>
                <w:sz w:val="20"/>
                <w:szCs w:val="20"/>
                <w:lang w:val="ro-MD"/>
              </w:rPr>
            </w:pPr>
          </w:p>
        </w:tc>
      </w:tr>
      <w:tr w:rsidR="00081025" w:rsidRPr="00D32C79" w14:paraId="6C0E8F49" w14:textId="77777777" w:rsidTr="00EF19F8">
        <w:tc>
          <w:tcPr>
            <w:tcW w:w="421" w:type="dxa"/>
          </w:tcPr>
          <w:p w14:paraId="43B41CED" w14:textId="0F565400" w:rsidR="00081025" w:rsidRPr="00D32C79" w:rsidRDefault="00081025" w:rsidP="00081025">
            <w:pPr>
              <w:rPr>
                <w:rFonts w:cs="Times New Roman"/>
                <w:sz w:val="16"/>
                <w:szCs w:val="16"/>
                <w:lang w:val="ro-MD"/>
              </w:rPr>
            </w:pPr>
            <w:r w:rsidRPr="00D32C79">
              <w:rPr>
                <w:rFonts w:cs="Times New Roman"/>
                <w:sz w:val="16"/>
                <w:szCs w:val="16"/>
                <w:lang w:val="ro-MD"/>
              </w:rPr>
              <w:t>20</w:t>
            </w:r>
          </w:p>
        </w:tc>
        <w:tc>
          <w:tcPr>
            <w:tcW w:w="2693" w:type="dxa"/>
          </w:tcPr>
          <w:p w14:paraId="6FC678A0"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Dumbrăvița, Sîngerei</w:t>
            </w:r>
          </w:p>
        </w:tc>
        <w:tc>
          <w:tcPr>
            <w:tcW w:w="5812" w:type="dxa"/>
          </w:tcPr>
          <w:p w14:paraId="2C0E8BBC" w14:textId="77777777" w:rsidR="00081025" w:rsidRPr="00D32C79" w:rsidRDefault="00081025" w:rsidP="004F6FF7">
            <w:pPr>
              <w:rPr>
                <w:rFonts w:cs="Times New Roman"/>
                <w:sz w:val="20"/>
                <w:szCs w:val="20"/>
                <w:lang w:val="ro-MD"/>
              </w:rPr>
            </w:pPr>
            <w:r w:rsidRPr="00D32C79">
              <w:rPr>
                <w:rFonts w:cs="Times New Roman"/>
                <w:sz w:val="20"/>
                <w:szCs w:val="20"/>
                <w:lang w:val="ro-MD"/>
              </w:rPr>
              <w:t>Revigorarea comunei Dumbrăvița, reîmpădurire și reabilitare pentru viitorul nostru</w:t>
            </w:r>
          </w:p>
        </w:tc>
        <w:tc>
          <w:tcPr>
            <w:tcW w:w="1275" w:type="dxa"/>
          </w:tcPr>
          <w:p w14:paraId="45137DA5" w14:textId="77777777" w:rsidR="00081025" w:rsidRPr="00D32C79" w:rsidRDefault="00081025" w:rsidP="004F6FF7">
            <w:pPr>
              <w:rPr>
                <w:rFonts w:cs="Times New Roman"/>
                <w:sz w:val="20"/>
                <w:szCs w:val="20"/>
                <w:lang w:val="ro-MD"/>
              </w:rPr>
            </w:pPr>
            <w:r w:rsidRPr="00D32C79">
              <w:rPr>
                <w:rFonts w:cs="Times New Roman"/>
                <w:sz w:val="20"/>
                <w:szCs w:val="20"/>
                <w:lang w:val="ro-MD"/>
              </w:rPr>
              <w:t xml:space="preserve">1,640,000.00 </w:t>
            </w:r>
          </w:p>
          <w:p w14:paraId="17C7EE52" w14:textId="77777777" w:rsidR="00081025" w:rsidRPr="00D32C79" w:rsidRDefault="00081025" w:rsidP="004F6FF7">
            <w:pPr>
              <w:rPr>
                <w:rFonts w:cs="Times New Roman"/>
                <w:sz w:val="20"/>
                <w:szCs w:val="20"/>
                <w:lang w:val="ro-MD"/>
              </w:rPr>
            </w:pPr>
          </w:p>
        </w:tc>
      </w:tr>
      <w:tr w:rsidR="00081025" w:rsidRPr="00D32C79" w14:paraId="650059F7" w14:textId="77777777" w:rsidTr="00EF19F8">
        <w:tc>
          <w:tcPr>
            <w:tcW w:w="421" w:type="dxa"/>
          </w:tcPr>
          <w:p w14:paraId="059BD903" w14:textId="4322E01D" w:rsidR="00081025" w:rsidRPr="00D32C79" w:rsidRDefault="00081025" w:rsidP="00081025">
            <w:pPr>
              <w:rPr>
                <w:rFonts w:cs="Times New Roman"/>
                <w:sz w:val="16"/>
                <w:szCs w:val="16"/>
                <w:lang w:val="ro-MD"/>
              </w:rPr>
            </w:pPr>
            <w:r w:rsidRPr="00D32C79">
              <w:rPr>
                <w:rFonts w:cs="Times New Roman"/>
                <w:sz w:val="16"/>
                <w:szCs w:val="16"/>
                <w:lang w:val="ro-MD"/>
              </w:rPr>
              <w:t>21</w:t>
            </w:r>
          </w:p>
        </w:tc>
        <w:tc>
          <w:tcPr>
            <w:tcW w:w="2693" w:type="dxa"/>
          </w:tcPr>
          <w:p w14:paraId="46E0F45F"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Gangura, Ialoveni</w:t>
            </w:r>
          </w:p>
        </w:tc>
        <w:tc>
          <w:tcPr>
            <w:tcW w:w="5812" w:type="dxa"/>
          </w:tcPr>
          <w:p w14:paraId="3F0BC7C3" w14:textId="77777777" w:rsidR="00081025" w:rsidRPr="00D32C79" w:rsidRDefault="00081025" w:rsidP="004F6FF7">
            <w:pPr>
              <w:rPr>
                <w:rFonts w:cs="Times New Roman"/>
                <w:sz w:val="20"/>
                <w:szCs w:val="20"/>
                <w:lang w:val="ro-MD"/>
              </w:rPr>
            </w:pPr>
            <w:r w:rsidRPr="00D32C79">
              <w:rPr>
                <w:rFonts w:cs="Times New Roman"/>
                <w:sz w:val="20"/>
                <w:szCs w:val="20"/>
                <w:lang w:val="ro-MD"/>
              </w:rPr>
              <w:t>Comuna Gangura o comuna verde</w:t>
            </w:r>
          </w:p>
        </w:tc>
        <w:tc>
          <w:tcPr>
            <w:tcW w:w="1275" w:type="dxa"/>
          </w:tcPr>
          <w:p w14:paraId="41FB6938" w14:textId="77777777" w:rsidR="00081025" w:rsidRPr="00D32C79" w:rsidRDefault="00081025" w:rsidP="004F6FF7">
            <w:pPr>
              <w:rPr>
                <w:rFonts w:cs="Times New Roman"/>
                <w:sz w:val="20"/>
                <w:szCs w:val="20"/>
                <w:lang w:val="ro-MD"/>
              </w:rPr>
            </w:pPr>
            <w:r w:rsidRPr="00D32C79">
              <w:rPr>
                <w:rFonts w:cs="Times New Roman"/>
                <w:sz w:val="20"/>
                <w:szCs w:val="20"/>
                <w:lang w:val="ro-MD"/>
              </w:rPr>
              <w:t>2,750,500.00</w:t>
            </w:r>
          </w:p>
        </w:tc>
      </w:tr>
      <w:tr w:rsidR="00081025" w:rsidRPr="00D32C79" w14:paraId="375E2606" w14:textId="77777777" w:rsidTr="00EF19F8">
        <w:tc>
          <w:tcPr>
            <w:tcW w:w="421" w:type="dxa"/>
          </w:tcPr>
          <w:p w14:paraId="598843A7" w14:textId="14D5AF8C" w:rsidR="00081025" w:rsidRPr="00D32C79" w:rsidRDefault="00081025" w:rsidP="00081025">
            <w:pPr>
              <w:rPr>
                <w:rFonts w:cs="Times New Roman"/>
                <w:sz w:val="16"/>
                <w:szCs w:val="16"/>
                <w:lang w:val="ro-MD"/>
              </w:rPr>
            </w:pPr>
            <w:r w:rsidRPr="00D32C79">
              <w:rPr>
                <w:rFonts w:cs="Times New Roman"/>
                <w:sz w:val="16"/>
                <w:szCs w:val="16"/>
                <w:lang w:val="ro-MD"/>
              </w:rPr>
              <w:t>22</w:t>
            </w:r>
          </w:p>
        </w:tc>
        <w:tc>
          <w:tcPr>
            <w:tcW w:w="2693" w:type="dxa"/>
          </w:tcPr>
          <w:p w14:paraId="5B983F39"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Ceadîr Lunga, Ceadîr Lunga</w:t>
            </w:r>
          </w:p>
        </w:tc>
        <w:tc>
          <w:tcPr>
            <w:tcW w:w="5812" w:type="dxa"/>
          </w:tcPr>
          <w:p w14:paraId="7ABE5A93" w14:textId="77777777" w:rsidR="00081025" w:rsidRPr="00D32C79" w:rsidRDefault="00081025" w:rsidP="004F6FF7">
            <w:pPr>
              <w:rPr>
                <w:rFonts w:cs="Times New Roman"/>
                <w:sz w:val="20"/>
                <w:szCs w:val="20"/>
                <w:lang w:val="ro-MD"/>
              </w:rPr>
            </w:pPr>
            <w:r w:rsidRPr="00D32C79">
              <w:rPr>
                <w:rFonts w:cs="Times New Roman"/>
                <w:sz w:val="20"/>
                <w:szCs w:val="20"/>
                <w:lang w:val="ro-MD"/>
              </w:rPr>
              <w:t>Reconstrucția parcului orașului ca dezvoltare ecologică durabilă</w:t>
            </w:r>
          </w:p>
        </w:tc>
        <w:tc>
          <w:tcPr>
            <w:tcW w:w="1275" w:type="dxa"/>
          </w:tcPr>
          <w:p w14:paraId="73A5B6AE" w14:textId="77777777" w:rsidR="00081025" w:rsidRPr="00D32C79" w:rsidRDefault="00081025" w:rsidP="004F6FF7">
            <w:pPr>
              <w:rPr>
                <w:rFonts w:cs="Times New Roman"/>
                <w:sz w:val="20"/>
                <w:szCs w:val="20"/>
                <w:lang w:val="ro-MD"/>
              </w:rPr>
            </w:pPr>
            <w:r w:rsidRPr="00D32C79">
              <w:rPr>
                <w:rFonts w:cs="Times New Roman"/>
                <w:sz w:val="20"/>
                <w:szCs w:val="20"/>
                <w:lang w:val="ro-MD"/>
              </w:rPr>
              <w:t>3,030,100.00</w:t>
            </w:r>
          </w:p>
        </w:tc>
      </w:tr>
      <w:tr w:rsidR="00081025" w:rsidRPr="00D32C79" w14:paraId="55CEA9BA" w14:textId="77777777" w:rsidTr="00EF19F8">
        <w:tc>
          <w:tcPr>
            <w:tcW w:w="421" w:type="dxa"/>
          </w:tcPr>
          <w:p w14:paraId="31E594EA" w14:textId="282B6EFF" w:rsidR="00081025" w:rsidRPr="00D32C79" w:rsidRDefault="00081025" w:rsidP="00081025">
            <w:pPr>
              <w:rPr>
                <w:rFonts w:cs="Times New Roman"/>
                <w:sz w:val="16"/>
                <w:szCs w:val="16"/>
                <w:lang w:val="ro-MD"/>
              </w:rPr>
            </w:pPr>
            <w:r w:rsidRPr="00D32C79">
              <w:rPr>
                <w:rFonts w:cs="Times New Roman"/>
                <w:sz w:val="16"/>
                <w:szCs w:val="16"/>
                <w:lang w:val="ro-MD"/>
              </w:rPr>
              <w:t>23</w:t>
            </w:r>
          </w:p>
        </w:tc>
        <w:tc>
          <w:tcPr>
            <w:tcW w:w="2693" w:type="dxa"/>
          </w:tcPr>
          <w:p w14:paraId="4F8E9B97"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Boldurești, Nisporeni</w:t>
            </w:r>
          </w:p>
        </w:tc>
        <w:tc>
          <w:tcPr>
            <w:tcW w:w="5812" w:type="dxa"/>
          </w:tcPr>
          <w:p w14:paraId="2CF3CDBE" w14:textId="7EBB9C15" w:rsidR="00081025" w:rsidRPr="00D32C79" w:rsidRDefault="00081025" w:rsidP="004F6FF7">
            <w:pPr>
              <w:rPr>
                <w:rFonts w:cs="Times New Roman"/>
                <w:sz w:val="20"/>
                <w:szCs w:val="20"/>
                <w:lang w:val="ro-MD"/>
              </w:rPr>
            </w:pPr>
            <w:r w:rsidRPr="00D32C79">
              <w:rPr>
                <w:rFonts w:cs="Times New Roman"/>
                <w:sz w:val="20"/>
                <w:szCs w:val="20"/>
                <w:lang w:val="ro-MD"/>
              </w:rPr>
              <w:t xml:space="preserve">Creșterea gradului de conștientizare a populației privind necesitatea </w:t>
            </w:r>
            <w:r w:rsidR="00AA510C" w:rsidRPr="00D32C79">
              <w:rPr>
                <w:rFonts w:cs="Times New Roman"/>
                <w:sz w:val="20"/>
                <w:szCs w:val="20"/>
                <w:lang w:val="ro-MD"/>
              </w:rPr>
              <w:t>protecție</w:t>
            </w:r>
            <w:r w:rsidRPr="00D32C79">
              <w:rPr>
                <w:rFonts w:cs="Times New Roman"/>
                <w:sz w:val="20"/>
                <w:szCs w:val="20"/>
                <w:lang w:val="ro-MD"/>
              </w:rPr>
              <w:t>i mediului prin amenajarea unui spațiu verde în com</w:t>
            </w:r>
            <w:r w:rsidR="00B15C67" w:rsidRPr="00D32C79">
              <w:rPr>
                <w:rFonts w:cs="Times New Roman"/>
                <w:sz w:val="20"/>
                <w:szCs w:val="20"/>
                <w:lang w:val="ro-MD"/>
              </w:rPr>
              <w:t>ună</w:t>
            </w:r>
          </w:p>
        </w:tc>
        <w:tc>
          <w:tcPr>
            <w:tcW w:w="1275" w:type="dxa"/>
          </w:tcPr>
          <w:p w14:paraId="2028BC5B" w14:textId="77777777" w:rsidR="00081025" w:rsidRPr="00D32C79" w:rsidRDefault="00081025" w:rsidP="004F6FF7">
            <w:pPr>
              <w:rPr>
                <w:rFonts w:cs="Times New Roman"/>
                <w:sz w:val="20"/>
                <w:szCs w:val="20"/>
                <w:lang w:val="ro-MD"/>
              </w:rPr>
            </w:pPr>
            <w:r w:rsidRPr="00D32C79">
              <w:rPr>
                <w:rFonts w:cs="Times New Roman"/>
                <w:sz w:val="20"/>
                <w:szCs w:val="20"/>
                <w:lang w:val="ro-MD"/>
              </w:rPr>
              <w:t>343,845.00</w:t>
            </w:r>
          </w:p>
        </w:tc>
      </w:tr>
      <w:tr w:rsidR="00081025" w:rsidRPr="00D32C79" w14:paraId="63C28ABE" w14:textId="77777777" w:rsidTr="00EF19F8">
        <w:tc>
          <w:tcPr>
            <w:tcW w:w="421" w:type="dxa"/>
          </w:tcPr>
          <w:p w14:paraId="74522706" w14:textId="3D444907" w:rsidR="00081025" w:rsidRPr="00D32C79" w:rsidRDefault="00081025" w:rsidP="00081025">
            <w:pPr>
              <w:rPr>
                <w:rFonts w:cs="Times New Roman"/>
                <w:sz w:val="16"/>
                <w:szCs w:val="16"/>
                <w:lang w:val="ro-MD"/>
              </w:rPr>
            </w:pPr>
            <w:r w:rsidRPr="00D32C79">
              <w:rPr>
                <w:rFonts w:cs="Times New Roman"/>
                <w:sz w:val="16"/>
                <w:szCs w:val="16"/>
                <w:lang w:val="ro-MD"/>
              </w:rPr>
              <w:t>24</w:t>
            </w:r>
          </w:p>
        </w:tc>
        <w:tc>
          <w:tcPr>
            <w:tcW w:w="2693" w:type="dxa"/>
          </w:tcPr>
          <w:p w14:paraId="0EB004F2" w14:textId="77777777" w:rsidR="00081025" w:rsidRPr="00D32C79" w:rsidRDefault="00081025" w:rsidP="004F6FF7">
            <w:pPr>
              <w:rPr>
                <w:rFonts w:cs="Times New Roman"/>
                <w:sz w:val="20"/>
                <w:szCs w:val="20"/>
                <w:lang w:val="ro-MD"/>
              </w:rPr>
            </w:pPr>
            <w:r w:rsidRPr="00D32C79">
              <w:rPr>
                <w:rFonts w:cs="Times New Roman"/>
                <w:sz w:val="20"/>
                <w:szCs w:val="20"/>
                <w:lang w:val="ro-MD"/>
              </w:rPr>
              <w:t>Universitatea de Stat din Moldova Parcul Academic</w:t>
            </w:r>
          </w:p>
        </w:tc>
        <w:tc>
          <w:tcPr>
            <w:tcW w:w="5812" w:type="dxa"/>
          </w:tcPr>
          <w:p w14:paraId="11BA83D2" w14:textId="77777777" w:rsidR="00081025" w:rsidRPr="00D32C79" w:rsidRDefault="00081025" w:rsidP="004F6FF7">
            <w:pPr>
              <w:rPr>
                <w:rFonts w:cs="Times New Roman"/>
                <w:sz w:val="20"/>
                <w:szCs w:val="20"/>
                <w:lang w:val="ro-MD"/>
              </w:rPr>
            </w:pPr>
            <w:r w:rsidRPr="00D32C79">
              <w:rPr>
                <w:rFonts w:cs="Times New Roman"/>
                <w:sz w:val="20"/>
                <w:szCs w:val="20"/>
                <w:lang w:val="ro-MD"/>
              </w:rPr>
              <w:t>Ecosistem Urban pentru Toți</w:t>
            </w:r>
          </w:p>
        </w:tc>
        <w:tc>
          <w:tcPr>
            <w:tcW w:w="1275" w:type="dxa"/>
          </w:tcPr>
          <w:p w14:paraId="3B5FC2D7" w14:textId="77777777" w:rsidR="00081025" w:rsidRPr="00D32C79" w:rsidRDefault="00081025" w:rsidP="004F6FF7">
            <w:pPr>
              <w:rPr>
                <w:rFonts w:cs="Times New Roman"/>
                <w:sz w:val="20"/>
                <w:szCs w:val="20"/>
                <w:lang w:val="ro-MD"/>
              </w:rPr>
            </w:pPr>
            <w:r w:rsidRPr="00D32C79">
              <w:rPr>
                <w:rFonts w:cs="Times New Roman"/>
                <w:sz w:val="20"/>
                <w:szCs w:val="20"/>
                <w:lang w:val="ro-MD"/>
              </w:rPr>
              <w:t>1,431,556.00</w:t>
            </w:r>
          </w:p>
        </w:tc>
      </w:tr>
      <w:tr w:rsidR="00081025" w:rsidRPr="00D32C79" w14:paraId="56F55068" w14:textId="77777777" w:rsidTr="00EF19F8">
        <w:tc>
          <w:tcPr>
            <w:tcW w:w="421" w:type="dxa"/>
          </w:tcPr>
          <w:p w14:paraId="395196A8" w14:textId="79EE2A5C" w:rsidR="00081025" w:rsidRPr="00D32C79" w:rsidRDefault="00081025" w:rsidP="00081025">
            <w:pPr>
              <w:rPr>
                <w:rFonts w:cs="Times New Roman"/>
                <w:sz w:val="16"/>
                <w:szCs w:val="16"/>
                <w:lang w:val="ro-MD"/>
              </w:rPr>
            </w:pPr>
            <w:r w:rsidRPr="00D32C79">
              <w:rPr>
                <w:rFonts w:cs="Times New Roman"/>
                <w:sz w:val="16"/>
                <w:szCs w:val="16"/>
                <w:lang w:val="ro-MD"/>
              </w:rPr>
              <w:t>25</w:t>
            </w:r>
          </w:p>
        </w:tc>
        <w:tc>
          <w:tcPr>
            <w:tcW w:w="2693" w:type="dxa"/>
          </w:tcPr>
          <w:p w14:paraId="0A0D79A2" w14:textId="77777777" w:rsidR="00081025" w:rsidRPr="00D32C79" w:rsidRDefault="00081025" w:rsidP="004F6FF7">
            <w:pPr>
              <w:rPr>
                <w:rFonts w:cs="Times New Roman"/>
                <w:sz w:val="20"/>
                <w:szCs w:val="20"/>
                <w:lang w:val="ro-MD"/>
              </w:rPr>
            </w:pPr>
            <w:r w:rsidRPr="00D32C79">
              <w:rPr>
                <w:rFonts w:cs="Times New Roman"/>
                <w:sz w:val="20"/>
                <w:szCs w:val="20"/>
                <w:lang w:val="ro-MD"/>
              </w:rPr>
              <w:t>Primăria Pănășești, Strășeni</w:t>
            </w:r>
          </w:p>
        </w:tc>
        <w:tc>
          <w:tcPr>
            <w:tcW w:w="5812" w:type="dxa"/>
          </w:tcPr>
          <w:p w14:paraId="42000415" w14:textId="6B861AC1" w:rsidR="00081025" w:rsidRPr="00D32C79" w:rsidRDefault="00081025" w:rsidP="004F6FF7">
            <w:pPr>
              <w:rPr>
                <w:rFonts w:cs="Times New Roman"/>
                <w:sz w:val="20"/>
                <w:szCs w:val="20"/>
                <w:lang w:val="ro-MD"/>
              </w:rPr>
            </w:pPr>
            <w:r w:rsidRPr="00D32C79">
              <w:rPr>
                <w:rFonts w:cs="Times New Roman"/>
                <w:sz w:val="20"/>
                <w:szCs w:val="20"/>
                <w:lang w:val="ro-MD"/>
              </w:rPr>
              <w:t xml:space="preserve">Crearea spațiului verde în comuna Pănășești - crearea și amenajarea parcului </w:t>
            </w:r>
          </w:p>
        </w:tc>
        <w:tc>
          <w:tcPr>
            <w:tcW w:w="1275" w:type="dxa"/>
          </w:tcPr>
          <w:p w14:paraId="15A9775E" w14:textId="77777777" w:rsidR="00081025" w:rsidRPr="00D32C79" w:rsidRDefault="00081025" w:rsidP="004F6FF7">
            <w:pPr>
              <w:rPr>
                <w:rFonts w:cs="Times New Roman"/>
                <w:sz w:val="20"/>
                <w:szCs w:val="20"/>
                <w:lang w:val="ro-MD"/>
              </w:rPr>
            </w:pPr>
            <w:r w:rsidRPr="00D32C79">
              <w:rPr>
                <w:rFonts w:cs="Times New Roman"/>
                <w:sz w:val="20"/>
                <w:szCs w:val="20"/>
                <w:lang w:val="ro-MD"/>
              </w:rPr>
              <w:t xml:space="preserve">6,000,880.00 </w:t>
            </w:r>
          </w:p>
          <w:p w14:paraId="21550D8B" w14:textId="77777777" w:rsidR="00081025" w:rsidRPr="00D32C79" w:rsidRDefault="00081025" w:rsidP="004F6FF7">
            <w:pPr>
              <w:rPr>
                <w:rFonts w:cs="Times New Roman"/>
                <w:sz w:val="20"/>
                <w:szCs w:val="20"/>
                <w:lang w:val="ro-MD"/>
              </w:rPr>
            </w:pPr>
          </w:p>
        </w:tc>
      </w:tr>
      <w:tr w:rsidR="00081025" w:rsidRPr="00D32C79" w14:paraId="7A01355F" w14:textId="77777777" w:rsidTr="00EF19F8">
        <w:tc>
          <w:tcPr>
            <w:tcW w:w="421" w:type="dxa"/>
          </w:tcPr>
          <w:p w14:paraId="6D9341AE" w14:textId="35375333" w:rsidR="00081025" w:rsidRPr="00D32C79" w:rsidRDefault="00081025" w:rsidP="00081025">
            <w:pPr>
              <w:rPr>
                <w:rFonts w:cs="Times New Roman"/>
                <w:sz w:val="16"/>
                <w:szCs w:val="16"/>
                <w:lang w:val="ro-MD"/>
              </w:rPr>
            </w:pPr>
            <w:r w:rsidRPr="00D32C79">
              <w:rPr>
                <w:rFonts w:cs="Times New Roman"/>
                <w:sz w:val="16"/>
                <w:szCs w:val="16"/>
                <w:lang w:val="ro-MD"/>
              </w:rPr>
              <w:t>26</w:t>
            </w:r>
          </w:p>
        </w:tc>
        <w:tc>
          <w:tcPr>
            <w:tcW w:w="2693" w:type="dxa"/>
          </w:tcPr>
          <w:p w14:paraId="454BA5A0" w14:textId="7F1E6D42" w:rsidR="00081025" w:rsidRPr="00D32C79" w:rsidRDefault="00081025" w:rsidP="004F6FF7">
            <w:pPr>
              <w:rPr>
                <w:rFonts w:cs="Times New Roman"/>
                <w:sz w:val="20"/>
                <w:szCs w:val="20"/>
                <w:lang w:val="ro-MD"/>
              </w:rPr>
            </w:pPr>
            <w:r w:rsidRPr="00D32C79">
              <w:rPr>
                <w:rFonts w:cs="Times New Roman"/>
                <w:sz w:val="20"/>
                <w:szCs w:val="20"/>
                <w:lang w:val="ro-MD"/>
              </w:rPr>
              <w:t>Primăria Baimaclia, Căușeni</w:t>
            </w:r>
          </w:p>
        </w:tc>
        <w:tc>
          <w:tcPr>
            <w:tcW w:w="5812" w:type="dxa"/>
          </w:tcPr>
          <w:p w14:paraId="021DC545" w14:textId="69168726" w:rsidR="00081025" w:rsidRPr="00D32C79" w:rsidRDefault="00081025" w:rsidP="004F6FF7">
            <w:pPr>
              <w:rPr>
                <w:rFonts w:cs="Times New Roman"/>
                <w:sz w:val="20"/>
                <w:szCs w:val="20"/>
                <w:lang w:val="ro-MD"/>
              </w:rPr>
            </w:pPr>
            <w:r w:rsidRPr="00D32C79">
              <w:rPr>
                <w:rFonts w:cs="Times New Roman"/>
                <w:sz w:val="20"/>
                <w:szCs w:val="20"/>
                <w:lang w:val="ro-MD"/>
              </w:rPr>
              <w:t>Amenajarea spațiilor verzi în preajma râului Ceaga din localitate</w:t>
            </w:r>
          </w:p>
        </w:tc>
        <w:tc>
          <w:tcPr>
            <w:tcW w:w="1275" w:type="dxa"/>
          </w:tcPr>
          <w:p w14:paraId="4B2588E2" w14:textId="6362C605" w:rsidR="00081025" w:rsidRPr="00D32C79" w:rsidRDefault="00081025" w:rsidP="004F6FF7">
            <w:pPr>
              <w:rPr>
                <w:rFonts w:cs="Times New Roman"/>
                <w:sz w:val="20"/>
                <w:szCs w:val="20"/>
                <w:lang w:val="ro-MD"/>
              </w:rPr>
            </w:pPr>
            <w:r w:rsidRPr="00D32C79">
              <w:rPr>
                <w:rFonts w:cs="Times New Roman"/>
                <w:sz w:val="20"/>
                <w:szCs w:val="20"/>
                <w:lang w:val="ro-MD"/>
              </w:rPr>
              <w:t>460,086.00</w:t>
            </w:r>
          </w:p>
        </w:tc>
      </w:tr>
    </w:tbl>
    <w:p w14:paraId="52A1F760" w14:textId="01A4BB24" w:rsidR="00811AED" w:rsidRDefault="00811AED" w:rsidP="003700A1">
      <w:pPr>
        <w:ind w:left="270"/>
        <w:rPr>
          <w:sz w:val="18"/>
          <w:szCs w:val="18"/>
          <w:lang w:val="ro-MD"/>
        </w:rPr>
      </w:pPr>
      <w:r w:rsidRPr="00D32C79">
        <w:rPr>
          <w:sz w:val="18"/>
          <w:szCs w:val="18"/>
          <w:lang w:val="ro-MD"/>
        </w:rPr>
        <w:t xml:space="preserve"> </w:t>
      </w:r>
    </w:p>
    <w:p w14:paraId="29465523" w14:textId="77777777" w:rsidR="00EC1F80" w:rsidRDefault="00EC1F80" w:rsidP="00EC1F80">
      <w:pPr>
        <w:pStyle w:val="Heading1"/>
        <w:spacing w:before="0"/>
        <w:jc w:val="both"/>
        <w:rPr>
          <w:rFonts w:ascii="Times New Roman" w:hAnsi="Times New Roman" w:cs="Times New Roman"/>
          <w:b/>
          <w:bCs/>
          <w:i/>
          <w:iCs/>
          <w:sz w:val="24"/>
          <w:szCs w:val="24"/>
          <w:lang w:val="ro-MD"/>
        </w:rPr>
      </w:pPr>
    </w:p>
    <w:p w14:paraId="056C8ED9" w14:textId="0A16D717" w:rsidR="00EC1F80" w:rsidRPr="00EC1F80" w:rsidRDefault="00EC1F80" w:rsidP="00EC1F80">
      <w:pPr>
        <w:pStyle w:val="Heading1"/>
        <w:spacing w:before="0"/>
        <w:jc w:val="both"/>
        <w:rPr>
          <w:rFonts w:ascii="Times New Roman" w:hAnsi="Times New Roman" w:cs="Times New Roman"/>
          <w:b/>
          <w:bCs/>
          <w:i/>
          <w:iCs/>
          <w:sz w:val="24"/>
          <w:szCs w:val="24"/>
          <w:lang w:val="it-IT"/>
        </w:rPr>
      </w:pPr>
      <w:r w:rsidRPr="00EC1F80">
        <w:rPr>
          <w:rFonts w:ascii="Times New Roman" w:hAnsi="Times New Roman" w:cs="Times New Roman"/>
          <w:b/>
          <w:bCs/>
          <w:i/>
          <w:iCs/>
          <w:sz w:val="24"/>
          <w:szCs w:val="24"/>
          <w:lang w:val="ro-MD"/>
        </w:rPr>
        <w:t xml:space="preserve">Anexa 12.  </w:t>
      </w:r>
      <w:r w:rsidRPr="00EC1F80">
        <w:rPr>
          <w:rFonts w:ascii="Times New Roman" w:hAnsi="Times New Roman" w:cs="Times New Roman"/>
          <w:b/>
          <w:bCs/>
          <w:i/>
          <w:iCs/>
          <w:sz w:val="24"/>
          <w:szCs w:val="24"/>
          <w:lang w:val="it-IT"/>
        </w:rPr>
        <w:t>Concluzii cheie stabilite în  PIR,  relevante pentru rapoartele cu aspecte de instrumente de finanțare ale BIOFIN, precum BER, BFP ȘI BFP</w:t>
      </w:r>
    </w:p>
    <w:p w14:paraId="787380F5" w14:textId="30B0C22C" w:rsidR="00EC1F80" w:rsidRPr="00EC1F80" w:rsidRDefault="00EC1F80" w:rsidP="00EC1F80">
      <w:pPr>
        <w:pStyle w:val="Anexe"/>
        <w:rPr>
          <w:lang w:val="it-IT"/>
        </w:rPr>
      </w:pPr>
    </w:p>
    <w:p w14:paraId="64542EB0" w14:textId="77777777" w:rsidR="00EC1F80" w:rsidRPr="00EC1F80" w:rsidRDefault="00EC1F80" w:rsidP="00EC1F80">
      <w:pPr>
        <w:pStyle w:val="ListParagraph"/>
        <w:spacing w:line="276" w:lineRule="auto"/>
        <w:ind w:left="0"/>
        <w:jc w:val="both"/>
        <w:rPr>
          <w:rFonts w:ascii="Times New Roman" w:hAnsi="Times New Roman" w:cs="Times New Roman"/>
          <w:lang w:val="it-IT"/>
        </w:rPr>
      </w:pPr>
      <w:r w:rsidRPr="00EC1F80">
        <w:rPr>
          <w:rFonts w:ascii="Times New Roman" w:hAnsi="Times New Roman" w:cs="Times New Roman"/>
          <w:lang w:val="it-IT"/>
        </w:rPr>
        <w:t>PIR a constatat că politica de mediu și cadrul legislativ al RM sunt în mare parte aliniate cu directivele UE, Convenția privind Diversitatea Biologică (CBD) și Cadrul Global pentru Biodiversitate Kunming–Montreal, dar această implementare este limitată de responsabilități instituționale fragmentate și integrare financiară slabă.</w:t>
      </w:r>
    </w:p>
    <w:p w14:paraId="0C900CB4" w14:textId="77777777" w:rsidR="00EC1F80" w:rsidRPr="00086441" w:rsidRDefault="00EC1F80" w:rsidP="00EC1F80">
      <w:pPr>
        <w:spacing w:line="276" w:lineRule="auto"/>
        <w:jc w:val="both"/>
        <w:rPr>
          <w:rFonts w:cs="Times New Roman"/>
          <w:b/>
          <w:bCs/>
        </w:rPr>
      </w:pPr>
      <w:r w:rsidRPr="00086441">
        <w:rPr>
          <w:rFonts w:cs="Times New Roman"/>
          <w:b/>
          <w:bCs/>
        </w:rPr>
        <w:t>Concluzii cheie</w:t>
      </w:r>
    </w:p>
    <w:p w14:paraId="0D44050C" w14:textId="77777777" w:rsidR="00EC1F80" w:rsidRPr="00EC1F80" w:rsidRDefault="00EC1F80" w:rsidP="00EC1F80">
      <w:pPr>
        <w:pStyle w:val="ListParagraph"/>
        <w:numPr>
          <w:ilvl w:val="0"/>
          <w:numId w:val="14"/>
        </w:numPr>
        <w:spacing w:line="276" w:lineRule="auto"/>
        <w:ind w:left="567" w:hanging="283"/>
        <w:jc w:val="both"/>
        <w:rPr>
          <w:rFonts w:ascii="Times New Roman" w:hAnsi="Times New Roman" w:cs="Times New Roman"/>
          <w:lang w:val="it-IT"/>
        </w:rPr>
      </w:pPr>
      <w:r w:rsidRPr="00EC1F80">
        <w:rPr>
          <w:rFonts w:ascii="Times New Roman" w:hAnsi="Times New Roman" w:cs="Times New Roman"/>
          <w:lang w:val="it-IT"/>
        </w:rPr>
        <w:t xml:space="preserve">Documentele de politici sunt, în general dezvoltate precum: </w:t>
      </w:r>
      <w:r w:rsidRPr="00EC1F80">
        <w:rPr>
          <w:rFonts w:ascii="Times New Roman" w:hAnsi="Times New Roman" w:cs="Times New Roman"/>
          <w:i/>
          <w:iCs/>
          <w:lang w:val="it-IT"/>
        </w:rPr>
        <w:t>Strategia de Mediu 2024–2030</w:t>
      </w:r>
      <w:r w:rsidRPr="00EC1F80">
        <w:rPr>
          <w:rFonts w:ascii="Times New Roman" w:hAnsi="Times New Roman" w:cs="Times New Roman"/>
          <w:lang w:val="it-IT"/>
        </w:rPr>
        <w:t xml:space="preserve">, </w:t>
      </w:r>
      <w:r w:rsidRPr="00EC1F80">
        <w:rPr>
          <w:rFonts w:ascii="Times New Roman" w:hAnsi="Times New Roman" w:cs="Times New Roman"/>
          <w:i/>
          <w:iCs/>
          <w:lang w:val="it-IT"/>
        </w:rPr>
        <w:t>Programul Național de Extindere și Reabilitare a Pădurilor 2023–2032</w:t>
      </w:r>
      <w:r w:rsidRPr="00EC1F80">
        <w:rPr>
          <w:rFonts w:ascii="Times New Roman" w:hAnsi="Times New Roman" w:cs="Times New Roman"/>
          <w:lang w:val="it-IT"/>
        </w:rPr>
        <w:t xml:space="preserve"> și </w:t>
      </w:r>
      <w:r w:rsidRPr="00EC1F80">
        <w:rPr>
          <w:rFonts w:ascii="Times New Roman" w:hAnsi="Times New Roman" w:cs="Times New Roman"/>
          <w:i/>
          <w:iCs/>
          <w:lang w:val="it-IT"/>
        </w:rPr>
        <w:t>Programul de Economie Verde și Circulară 2024–2028</w:t>
      </w:r>
      <w:r w:rsidRPr="00EC1F80">
        <w:rPr>
          <w:rFonts w:ascii="Times New Roman" w:hAnsi="Times New Roman" w:cs="Times New Roman"/>
          <w:lang w:val="it-IT"/>
        </w:rPr>
        <w:t>, , însă implementarea  acestora este în general insuficientă, în mare parte din lipsa surselor de finanțare și al coordonării consecvente.</w:t>
      </w:r>
    </w:p>
    <w:p w14:paraId="058264EB" w14:textId="77777777" w:rsidR="00EC1F80" w:rsidRPr="00EC1F80" w:rsidRDefault="00EC1F80" w:rsidP="00EC1F80">
      <w:pPr>
        <w:pStyle w:val="ListParagraph"/>
        <w:numPr>
          <w:ilvl w:val="0"/>
          <w:numId w:val="14"/>
        </w:numPr>
        <w:spacing w:after="0" w:line="276" w:lineRule="auto"/>
        <w:ind w:left="567" w:hanging="283"/>
        <w:jc w:val="both"/>
        <w:rPr>
          <w:rFonts w:ascii="Times New Roman" w:hAnsi="Times New Roman" w:cs="Times New Roman"/>
          <w:lang w:val="it-IT"/>
        </w:rPr>
      </w:pPr>
      <w:r w:rsidRPr="00EC1F80">
        <w:rPr>
          <w:rFonts w:ascii="Times New Roman" w:hAnsi="Times New Roman" w:cs="Times New Roman"/>
          <w:lang w:val="it-IT"/>
        </w:rPr>
        <w:t xml:space="preserve">Finanțarea directă a biodiversității este minimală și instabilă: PIR a evidențiat o dependență puternică de proiecte ale donatorilor, cum ar fi cele din cadrul </w:t>
      </w:r>
      <w:r w:rsidRPr="00EC1F80">
        <w:rPr>
          <w:rFonts w:ascii="Times New Roman" w:hAnsi="Times New Roman" w:cs="Times New Roman"/>
          <w:i/>
          <w:iCs/>
          <w:lang w:val="it-IT"/>
        </w:rPr>
        <w:t xml:space="preserve"> inițiativelor EU4 Environment</w:t>
      </w:r>
      <w:r w:rsidRPr="00EC1F80">
        <w:rPr>
          <w:rFonts w:ascii="Times New Roman" w:hAnsi="Times New Roman" w:cs="Times New Roman"/>
          <w:lang w:val="it-IT"/>
        </w:rPr>
        <w:t xml:space="preserve"> și GEF, în timp ce fondurile naționale de mediu (e.g., </w:t>
      </w:r>
      <w:r w:rsidRPr="00EC1F80">
        <w:rPr>
          <w:rFonts w:ascii="Times New Roman" w:hAnsi="Times New Roman" w:cs="Times New Roman"/>
          <w:i/>
          <w:iCs/>
          <w:lang w:val="it-IT"/>
        </w:rPr>
        <w:t>Fondul Național de Mediu</w:t>
      </w:r>
      <w:r w:rsidRPr="00EC1F80">
        <w:rPr>
          <w:rFonts w:ascii="Times New Roman" w:hAnsi="Times New Roman" w:cs="Times New Roman"/>
          <w:lang w:val="it-IT"/>
        </w:rPr>
        <w:t xml:space="preserve"> and </w:t>
      </w:r>
      <w:r w:rsidRPr="00EC1F80">
        <w:rPr>
          <w:rFonts w:ascii="Times New Roman" w:hAnsi="Times New Roman" w:cs="Times New Roman"/>
          <w:i/>
          <w:iCs/>
          <w:lang w:val="it-IT"/>
        </w:rPr>
        <w:t>Fondul Național pentru Dezvoltare Regională</w:t>
      </w:r>
      <w:r w:rsidRPr="00EC1F80">
        <w:rPr>
          <w:rFonts w:ascii="Times New Roman" w:hAnsi="Times New Roman" w:cs="Times New Roman"/>
          <w:lang w:val="it-IT"/>
        </w:rPr>
        <w:t>) rămân subcapitalizate.</w:t>
      </w:r>
    </w:p>
    <w:p w14:paraId="766650C0" w14:textId="77777777" w:rsidR="00EC1F80" w:rsidRPr="00086441" w:rsidRDefault="00EC1F80" w:rsidP="00EC1F80">
      <w:pPr>
        <w:pStyle w:val="ListParagraph"/>
        <w:numPr>
          <w:ilvl w:val="0"/>
          <w:numId w:val="14"/>
        </w:numPr>
        <w:spacing w:line="276" w:lineRule="auto"/>
        <w:ind w:left="567" w:hanging="283"/>
        <w:jc w:val="both"/>
        <w:rPr>
          <w:rFonts w:ascii="Times New Roman" w:hAnsi="Times New Roman" w:cs="Times New Roman"/>
        </w:rPr>
      </w:pPr>
      <w:r w:rsidRPr="00EC1F80">
        <w:rPr>
          <w:rFonts w:ascii="Times New Roman" w:hAnsi="Times New Roman" w:cs="Times New Roman"/>
          <w:lang w:val="it-IT"/>
        </w:rPr>
        <w:lastRenderedPageBreak/>
        <w:t xml:space="preserve">Aplicarea slabă a legislației de mediu reduce descurajarea fiscală și potențialul de venituri: De exemplu, taxele de mediu, taxele de poluare și taxele de extragere a apei sunt prezente, dar cu rate scăzute și alocări slabe pentru biodiversitate. </w:t>
      </w:r>
      <w:r w:rsidRPr="00086441">
        <w:rPr>
          <w:rFonts w:ascii="Times New Roman" w:hAnsi="Times New Roman" w:cs="Times New Roman"/>
        </w:rPr>
        <w:t>Este important de menționat că nici măcar aceste taxe nu revin în sector.</w:t>
      </w:r>
    </w:p>
    <w:p w14:paraId="4E34DD98" w14:textId="77777777" w:rsidR="00EC1F80" w:rsidRPr="00EC1F80" w:rsidRDefault="00EC1F80" w:rsidP="00EC1F80">
      <w:pPr>
        <w:pStyle w:val="ListParagraph"/>
        <w:numPr>
          <w:ilvl w:val="0"/>
          <w:numId w:val="14"/>
        </w:numPr>
        <w:spacing w:line="276" w:lineRule="auto"/>
        <w:ind w:left="567" w:hanging="283"/>
        <w:jc w:val="both"/>
        <w:rPr>
          <w:rFonts w:ascii="Times New Roman" w:hAnsi="Times New Roman" w:cs="Times New Roman"/>
          <w:lang w:val="it-IT"/>
        </w:rPr>
      </w:pPr>
      <w:r>
        <w:rPr>
          <w:rFonts w:ascii="Times New Roman" w:hAnsi="Times New Roman" w:cs="Times New Roman"/>
        </w:rPr>
        <w:t>Mecanisme</w:t>
      </w:r>
      <w:r w:rsidRPr="00086441">
        <w:rPr>
          <w:rFonts w:ascii="Times New Roman" w:hAnsi="Times New Roman" w:cs="Times New Roman"/>
        </w:rPr>
        <w:t xml:space="preserve"> slabe de stimulente: Subvențiile și politicile fiscale din agricultură, energie și infrastructură au adesea o integrare insuficientă a biodiversității și au efecte pozitive îndoielnice asupra acesteia. </w:t>
      </w:r>
      <w:r w:rsidRPr="00EC1F80">
        <w:rPr>
          <w:rFonts w:ascii="Times New Roman" w:hAnsi="Times New Roman" w:cs="Times New Roman"/>
          <w:lang w:val="it-IT"/>
        </w:rPr>
        <w:t>De exemplu, subvențiile din agricultură prin AIPA au doar impacturi neutre, mai puțin pozitive asupra biodiversității.</w:t>
      </w:r>
    </w:p>
    <w:p w14:paraId="5D25F632" w14:textId="77777777" w:rsidR="00EC1F80" w:rsidRPr="00EC1F80" w:rsidRDefault="00EC1F80" w:rsidP="00EC1F80">
      <w:pPr>
        <w:pStyle w:val="ListParagraph"/>
        <w:numPr>
          <w:ilvl w:val="0"/>
          <w:numId w:val="73"/>
        </w:numPr>
        <w:spacing w:line="276" w:lineRule="auto"/>
        <w:ind w:left="567" w:hanging="283"/>
        <w:jc w:val="both"/>
        <w:rPr>
          <w:rFonts w:ascii="Times New Roman" w:hAnsi="Times New Roman" w:cs="Times New Roman"/>
          <w:lang w:val="it-IT"/>
        </w:rPr>
      </w:pPr>
      <w:r w:rsidRPr="00EC1F80">
        <w:rPr>
          <w:rFonts w:ascii="Times New Roman" w:hAnsi="Times New Roman" w:cs="Times New Roman"/>
          <w:lang w:val="it-IT"/>
        </w:rPr>
        <w:t>Oportunități emergente: Sectoare precum silvicultura, energia regenerabilă și ecoturismul oferă noi oportunități pentru investiții legate de biodiversitate , doar dacă mecanismele financiare vor fi reformate și colaborarea inter-instituțională va fi îmbunătățită.</w:t>
      </w:r>
    </w:p>
    <w:p w14:paraId="1462BE2C" w14:textId="10AB2E82" w:rsidR="00EC1F80" w:rsidRDefault="00EC1F80" w:rsidP="00EC1F80">
      <w:pPr>
        <w:spacing w:line="276" w:lineRule="auto"/>
        <w:jc w:val="both"/>
        <w:rPr>
          <w:rFonts w:cs="Times New Roman"/>
          <w:lang w:val="it-IT"/>
        </w:rPr>
      </w:pPr>
      <w:r w:rsidRPr="00EC1F80">
        <w:rPr>
          <w:rFonts w:cs="Times New Roman"/>
          <w:lang w:val="it-IT"/>
        </w:rPr>
        <w:t>Aceste  concluzii identifică faptul, că sursele de venituri interne sunt subtilizate, și au o mare dependența de donatorii, evidențiind necesitatea diversificării și extinderii ecosistemului financiar pentru biodiversitate.</w:t>
      </w:r>
    </w:p>
    <w:p w14:paraId="2B2667F1" w14:textId="77777777" w:rsidR="00EC1F80" w:rsidRPr="00EC1F80" w:rsidRDefault="00EC1F80" w:rsidP="00EC1F80">
      <w:pPr>
        <w:pStyle w:val="CommentText"/>
        <w:jc w:val="both"/>
        <w:rPr>
          <w:rFonts w:ascii="Times New Roman" w:hAnsi="Times New Roman"/>
          <w:sz w:val="24"/>
          <w:szCs w:val="24"/>
          <w:lang w:val="it-IT"/>
        </w:rPr>
      </w:pPr>
      <w:r w:rsidRPr="00EC1F80">
        <w:rPr>
          <w:rFonts w:ascii="Times New Roman" w:hAnsi="Times New Roman"/>
          <w:sz w:val="24"/>
          <w:szCs w:val="24"/>
          <w:lang w:val="it-IT"/>
        </w:rPr>
        <w:t>Recomandări:</w:t>
      </w:r>
    </w:p>
    <w:p w14:paraId="26FA8A9A" w14:textId="77777777" w:rsidR="00EC1F80" w:rsidRDefault="00EC1F80" w:rsidP="00EC1F80">
      <w:pPr>
        <w:pStyle w:val="CommentText"/>
        <w:tabs>
          <w:tab w:val="left" w:pos="284"/>
        </w:tabs>
        <w:jc w:val="both"/>
        <w:rPr>
          <w:rFonts w:ascii="Times New Roman" w:hAnsi="Times New Roman"/>
          <w:b w:val="0"/>
          <w:bCs/>
          <w:sz w:val="24"/>
          <w:szCs w:val="24"/>
          <w:lang w:val="it-IT"/>
        </w:rPr>
      </w:pPr>
    </w:p>
    <w:p w14:paraId="7B6E46BD" w14:textId="593A2717" w:rsidR="00EC1F80" w:rsidRPr="00EC1F80" w:rsidRDefault="00EC1F80" w:rsidP="00EC1F80">
      <w:pPr>
        <w:pStyle w:val="CommentText"/>
        <w:tabs>
          <w:tab w:val="left" w:pos="284"/>
        </w:tabs>
        <w:jc w:val="both"/>
        <w:rPr>
          <w:rFonts w:ascii="Times New Roman" w:hAnsi="Times New Roman"/>
          <w:b w:val="0"/>
          <w:bCs/>
          <w:sz w:val="24"/>
          <w:szCs w:val="24"/>
          <w:lang w:val="it-IT"/>
        </w:rPr>
      </w:pPr>
      <w:r w:rsidRPr="00EC1F80">
        <w:rPr>
          <w:rFonts w:ascii="Times New Roman" w:hAnsi="Times New Roman"/>
          <w:b w:val="0"/>
          <w:bCs/>
          <w:sz w:val="24"/>
          <w:szCs w:val="24"/>
          <w:lang w:val="it-IT"/>
        </w:rPr>
        <w:t>În ceea ce privește evaluarea fezabilității soluțiilor cheie de finanțare a biodiversității, sa  prezentăm mai jos raționamentul clasificării potențialului financiar al mecanismelor selectate ca "Ridicat (&gt; 5–10 milioane EUR/an)" în contextul Moldovei.</w:t>
      </w:r>
    </w:p>
    <w:p w14:paraId="509CB7B8" w14:textId="77777777" w:rsidR="00EC1F80" w:rsidRDefault="00EC1F80" w:rsidP="00EC1F80">
      <w:pPr>
        <w:pStyle w:val="CommentText"/>
        <w:tabs>
          <w:tab w:val="left" w:pos="284"/>
        </w:tabs>
        <w:jc w:val="both"/>
        <w:rPr>
          <w:rFonts w:ascii="Times New Roman" w:hAnsi="Times New Roman"/>
          <w:b w:val="0"/>
          <w:bCs/>
          <w:sz w:val="24"/>
          <w:szCs w:val="24"/>
          <w:lang w:val="it-IT"/>
        </w:rPr>
      </w:pPr>
      <w:r w:rsidRPr="00EC1F80">
        <w:rPr>
          <w:rFonts w:ascii="Times New Roman" w:hAnsi="Times New Roman"/>
          <w:b w:val="0"/>
          <w:bCs/>
          <w:i/>
          <w:iCs/>
          <w:sz w:val="24"/>
          <w:szCs w:val="24"/>
          <w:lang w:val="it-IT"/>
        </w:rPr>
        <w:t>Multiple surse de venit identificate în PIR</w:t>
      </w:r>
      <w:r w:rsidRPr="00EC1F80">
        <w:rPr>
          <w:rFonts w:ascii="Times New Roman" w:hAnsi="Times New Roman"/>
          <w:b w:val="0"/>
          <w:bCs/>
          <w:sz w:val="24"/>
          <w:szCs w:val="24"/>
          <w:lang w:val="it-IT"/>
        </w:rPr>
        <w:t>: Revizuirea Politicilor și Instituțională (PIR) prezintă mai multe mecanisme promițătoare care, în caz de aplicare, pot genera venituri recurente semnificative pentru biodiversitate, precum urmează:</w:t>
      </w:r>
    </w:p>
    <w:p w14:paraId="783E7C9D" w14:textId="77777777" w:rsidR="00EC1F80" w:rsidRPr="00EC1F80" w:rsidRDefault="00EC1F80" w:rsidP="00EC1F80">
      <w:pPr>
        <w:pStyle w:val="CommentText"/>
        <w:tabs>
          <w:tab w:val="left" w:pos="284"/>
        </w:tabs>
        <w:jc w:val="both"/>
        <w:rPr>
          <w:rFonts w:ascii="Times New Roman" w:hAnsi="Times New Roman"/>
          <w:b w:val="0"/>
          <w:bCs/>
          <w:sz w:val="24"/>
          <w:szCs w:val="24"/>
          <w:lang w:val="it-IT"/>
        </w:rPr>
      </w:pPr>
    </w:p>
    <w:p w14:paraId="2740FFD0" w14:textId="77777777" w:rsidR="00EC1F80" w:rsidRPr="00EC1F80" w:rsidRDefault="00EC1F80" w:rsidP="00EC1F80">
      <w:pPr>
        <w:pStyle w:val="CommentText"/>
        <w:numPr>
          <w:ilvl w:val="0"/>
          <w:numId w:val="69"/>
        </w:numPr>
        <w:tabs>
          <w:tab w:val="left" w:pos="284"/>
        </w:tabs>
        <w:spacing w:after="160"/>
        <w:ind w:left="284" w:firstLine="0"/>
        <w:jc w:val="both"/>
        <w:rPr>
          <w:rFonts w:ascii="Times New Roman" w:hAnsi="Times New Roman"/>
          <w:b w:val="0"/>
          <w:bCs/>
          <w:sz w:val="24"/>
          <w:szCs w:val="24"/>
          <w:lang w:val="it-IT"/>
        </w:rPr>
      </w:pPr>
      <w:r w:rsidRPr="00EC1F80">
        <w:rPr>
          <w:rFonts w:ascii="Times New Roman" w:hAnsi="Times New Roman"/>
          <w:b w:val="0"/>
          <w:bCs/>
          <w:sz w:val="24"/>
          <w:szCs w:val="24"/>
          <w:lang w:val="it-IT"/>
        </w:rPr>
        <w:t>Reforma fiscală de mediu: Strategia de mediu pentru 2024-2030 stabilește cerințe pentru reformarea  taxelor pe poluare și a celor de mediu. Extinderea instrumentelor fiscale verzi (de exemplu, taxe pentru emisiile de la transport și industrie, amenzi și compensații pentru prejudiciu pentru daune aduse  biodiversitate) pot oferi circa 2 - 4 milioane EUR/ pe an;</w:t>
      </w:r>
    </w:p>
    <w:p w14:paraId="03A28C9B" w14:textId="77777777" w:rsidR="00EC1F80" w:rsidRPr="00EC1F80" w:rsidRDefault="00EC1F80" w:rsidP="00EC1F80">
      <w:pPr>
        <w:pStyle w:val="CommentText"/>
        <w:numPr>
          <w:ilvl w:val="0"/>
          <w:numId w:val="69"/>
        </w:numPr>
        <w:tabs>
          <w:tab w:val="left" w:pos="284"/>
        </w:tabs>
        <w:spacing w:after="160"/>
        <w:ind w:left="284" w:firstLine="0"/>
        <w:jc w:val="both"/>
        <w:rPr>
          <w:rFonts w:ascii="Times New Roman" w:hAnsi="Times New Roman"/>
          <w:b w:val="0"/>
          <w:bCs/>
          <w:sz w:val="24"/>
          <w:szCs w:val="24"/>
          <w:lang w:val="it-IT"/>
        </w:rPr>
      </w:pPr>
      <w:r w:rsidRPr="00EC1F80">
        <w:rPr>
          <w:rFonts w:ascii="Times New Roman" w:hAnsi="Times New Roman"/>
          <w:b w:val="0"/>
          <w:bCs/>
          <w:sz w:val="24"/>
          <w:szCs w:val="24"/>
          <w:lang w:val="it-IT"/>
        </w:rPr>
        <w:t>Scheme de carbon și PES: Proiectele de credit de carbon câștigă o atenție semnificativă, deoarece  își propun să reducă emisiile de gaze cu efect de seră (GES), menținând în același timp profitabilitatea. Aceste proiecte oferă companiilor o cale de a compensa emisiile, de a îmbunătăți sustenabilitatea și de a beneficia de noi fluxuri de venituri  legate de împădurire, dar și plățile pentru servicii ecosistemice ar putea genera între 1 și 3 milioane EUR/pe an dacă ar fi stabilite/oficializate la nivel național;</w:t>
      </w:r>
    </w:p>
    <w:p w14:paraId="0DF8D913" w14:textId="77777777" w:rsidR="00EC1F80" w:rsidRPr="00EC1F80" w:rsidRDefault="00EC1F80" w:rsidP="00EC1F80">
      <w:pPr>
        <w:pStyle w:val="CommentText"/>
        <w:numPr>
          <w:ilvl w:val="0"/>
          <w:numId w:val="69"/>
        </w:numPr>
        <w:tabs>
          <w:tab w:val="left" w:pos="284"/>
        </w:tabs>
        <w:spacing w:after="160"/>
        <w:ind w:left="284" w:firstLine="0"/>
        <w:jc w:val="both"/>
        <w:rPr>
          <w:rFonts w:ascii="Times New Roman" w:hAnsi="Times New Roman"/>
          <w:b w:val="0"/>
          <w:bCs/>
          <w:sz w:val="24"/>
          <w:szCs w:val="24"/>
          <w:lang w:val="it-IT"/>
        </w:rPr>
      </w:pPr>
      <w:r w:rsidRPr="00EC1F80">
        <w:rPr>
          <w:rFonts w:ascii="Times New Roman" w:hAnsi="Times New Roman"/>
          <w:b w:val="0"/>
          <w:bCs/>
          <w:sz w:val="24"/>
          <w:szCs w:val="24"/>
          <w:lang w:val="it-IT"/>
        </w:rPr>
        <w:t>Redirecționarea subvențiilor pentru proiecte agro-ecologice: RM a distribuit peste 1,8 miliarde MDL (~90 milioane EUR) pentru subvenții pentru agricultură, doar în a. 2024. Redirecționarea a doar 5–10% către subvenții pozitive din agricultură pentru biodiversitate, ar putea aduce 5–9 milioane EUR/pe an;</w:t>
      </w:r>
    </w:p>
    <w:p w14:paraId="1EAC5B50" w14:textId="77777777" w:rsidR="00EC1F80" w:rsidRPr="00EC1F80" w:rsidRDefault="00EC1F80" w:rsidP="00EC1F80">
      <w:pPr>
        <w:pStyle w:val="CommentText"/>
        <w:numPr>
          <w:ilvl w:val="0"/>
          <w:numId w:val="69"/>
        </w:numPr>
        <w:tabs>
          <w:tab w:val="left" w:pos="284"/>
        </w:tabs>
        <w:spacing w:after="160"/>
        <w:ind w:left="284" w:firstLine="0"/>
        <w:jc w:val="both"/>
        <w:rPr>
          <w:rFonts w:ascii="Times New Roman" w:hAnsi="Times New Roman"/>
          <w:b w:val="0"/>
          <w:bCs/>
          <w:sz w:val="24"/>
          <w:szCs w:val="24"/>
          <w:lang w:val="it-IT"/>
        </w:rPr>
      </w:pPr>
      <w:r w:rsidRPr="00EC1F80">
        <w:rPr>
          <w:rFonts w:ascii="Times New Roman" w:hAnsi="Times New Roman"/>
          <w:b w:val="0"/>
          <w:bCs/>
          <w:sz w:val="24"/>
          <w:szCs w:val="24"/>
          <w:lang w:val="it-IT"/>
        </w:rPr>
        <w:t>Veniturile din gestionarea ariilor naturale protejate: Serviciile oferite doar din taxele de intrare, ecoturism și vânătoarea de reglementare,  ar putea genera sumar circa 1 și 2 milioane EUR/pe an în cazul unor modele de management îmbunătățite, dar mai există și venituri de la vizitarea muzeelor din cadrul ANPS, oferirea spațiilor pentru știință și educație ș.a..</w:t>
      </w:r>
    </w:p>
    <w:p w14:paraId="5537C262" w14:textId="77777777" w:rsidR="00EC1F80" w:rsidRPr="00EC1F80" w:rsidRDefault="00EC1F80" w:rsidP="00EC1F80">
      <w:pPr>
        <w:pStyle w:val="CommentText"/>
        <w:numPr>
          <w:ilvl w:val="0"/>
          <w:numId w:val="72"/>
        </w:numPr>
        <w:tabs>
          <w:tab w:val="left" w:pos="284"/>
        </w:tabs>
        <w:spacing w:after="160"/>
        <w:ind w:left="284" w:firstLine="0"/>
        <w:jc w:val="both"/>
        <w:rPr>
          <w:rFonts w:ascii="Times New Roman" w:hAnsi="Times New Roman"/>
          <w:sz w:val="24"/>
          <w:szCs w:val="24"/>
          <w:lang w:val="it-IT"/>
        </w:rPr>
      </w:pPr>
      <w:r w:rsidRPr="00EC1F80">
        <w:rPr>
          <w:rFonts w:ascii="Times New Roman" w:hAnsi="Times New Roman"/>
          <w:b w:val="0"/>
          <w:bCs/>
          <w:sz w:val="24"/>
          <w:szCs w:val="24"/>
          <w:lang w:val="it-IT"/>
        </w:rPr>
        <w:t>Consolidarea fondurilor de donatori și fonduri fiduciare: Finanțarea actuală pentru biodiversitate depinde puternic de donatori (UNDP, GEF, WB, ADA, UE). Înființarea unui Fond Național de Încredere pentru Biodiversitate și Climă, care să reunească contribuțiile donatorilor, publice și private, ar putea asigura fluxuri susținute de 3–6 milioane EUR/an</w:t>
      </w:r>
      <w:r w:rsidRPr="00EC1F80">
        <w:rPr>
          <w:rFonts w:ascii="Times New Roman" w:hAnsi="Times New Roman"/>
          <w:sz w:val="24"/>
          <w:szCs w:val="24"/>
          <w:lang w:val="it-IT"/>
        </w:rPr>
        <w:t>.</w:t>
      </w:r>
    </w:p>
    <w:p w14:paraId="5F6C8A12" w14:textId="77777777" w:rsidR="00EC1F80" w:rsidRPr="00EC1F80" w:rsidRDefault="00EC1F80" w:rsidP="00EC1F80">
      <w:pPr>
        <w:spacing w:line="276" w:lineRule="auto"/>
        <w:jc w:val="both"/>
        <w:rPr>
          <w:rFonts w:cs="Times New Roman"/>
          <w:lang w:val="it-IT"/>
        </w:rPr>
      </w:pPr>
      <w:r w:rsidRPr="00EC1F80">
        <w:rPr>
          <w:rFonts w:cs="Times New Roman"/>
          <w:lang w:val="it-IT"/>
        </w:rPr>
        <w:t>Priorități bazate pe PIR pentru reforma financiară</w:t>
      </w:r>
      <w:r w:rsidRPr="00EC1F80">
        <w:rPr>
          <w:rFonts w:cs="Times New Roman"/>
          <w:b/>
          <w:bCs/>
          <w:lang w:val="it-IT"/>
        </w:rPr>
        <w:t xml:space="preserve">, </w:t>
      </w:r>
      <w:r w:rsidRPr="00EC1F80">
        <w:rPr>
          <w:rFonts w:cs="Times New Roman"/>
          <w:lang w:val="it-IT"/>
        </w:rPr>
        <w:t xml:space="preserve"> concluzionează că Moldova trebuie să stabilească priorități și o metode financiare, pentru a fi capabilă de mobilizare a resurselor pentru biodiversitate, precum </w:t>
      </w:r>
      <w:r w:rsidRPr="00EC1F80">
        <w:rPr>
          <w:rFonts w:cs="Times New Roman"/>
          <w:lang w:val="it-IT"/>
        </w:rPr>
        <w:lastRenderedPageBreak/>
        <w:t>este definit în tabel:</w:t>
      </w:r>
    </w:p>
    <w:tbl>
      <w:tblPr>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4804"/>
        <w:gridCol w:w="5257"/>
      </w:tblGrid>
      <w:tr w:rsidR="00EC1F80" w:rsidRPr="00086441" w14:paraId="2B9B8E35" w14:textId="77777777" w:rsidTr="00F917AA">
        <w:trPr>
          <w:trHeight w:val="102"/>
          <w:tblHeader/>
        </w:trPr>
        <w:tc>
          <w:tcPr>
            <w:tcW w:w="0" w:type="auto"/>
            <w:vAlign w:val="center"/>
            <w:hideMark/>
          </w:tcPr>
          <w:p w14:paraId="61F9B100" w14:textId="77777777" w:rsidR="00EC1F80" w:rsidRPr="00EC1F80" w:rsidRDefault="00EC1F80" w:rsidP="00F917AA">
            <w:pPr>
              <w:spacing w:line="276" w:lineRule="auto"/>
              <w:jc w:val="both"/>
              <w:rPr>
                <w:rFonts w:cs="Times New Roman"/>
                <w:b/>
                <w:bCs/>
                <w:sz w:val="22"/>
              </w:rPr>
            </w:pPr>
            <w:r w:rsidRPr="00EC1F80">
              <w:rPr>
                <w:rFonts w:cs="Times New Roman"/>
                <w:b/>
                <w:bCs/>
                <w:sz w:val="22"/>
              </w:rPr>
              <w:t>Priorități</w:t>
            </w:r>
          </w:p>
        </w:tc>
        <w:tc>
          <w:tcPr>
            <w:tcW w:w="0" w:type="auto"/>
            <w:vAlign w:val="center"/>
            <w:hideMark/>
          </w:tcPr>
          <w:p w14:paraId="43082C62" w14:textId="77777777" w:rsidR="00EC1F80" w:rsidRPr="00EC1F80" w:rsidRDefault="00EC1F80" w:rsidP="00F917AA">
            <w:pPr>
              <w:spacing w:line="276" w:lineRule="auto"/>
              <w:jc w:val="both"/>
              <w:rPr>
                <w:rFonts w:cs="Times New Roman"/>
                <w:b/>
                <w:bCs/>
                <w:sz w:val="22"/>
              </w:rPr>
            </w:pPr>
            <w:r w:rsidRPr="00EC1F80">
              <w:rPr>
                <w:rFonts w:cs="Times New Roman"/>
                <w:b/>
                <w:bCs/>
                <w:sz w:val="22"/>
              </w:rPr>
              <w:t>Logistica financiară</w:t>
            </w:r>
          </w:p>
        </w:tc>
      </w:tr>
      <w:tr w:rsidR="00EC1F80" w:rsidRPr="00086441" w14:paraId="7A7AC687" w14:textId="77777777" w:rsidTr="00F917AA">
        <w:tc>
          <w:tcPr>
            <w:tcW w:w="0" w:type="auto"/>
            <w:vAlign w:val="center"/>
            <w:hideMark/>
          </w:tcPr>
          <w:p w14:paraId="09AB6298" w14:textId="77777777" w:rsidR="00EC1F80" w:rsidRPr="00EC1F80" w:rsidRDefault="00EC1F80" w:rsidP="00F917AA">
            <w:pPr>
              <w:jc w:val="both"/>
              <w:rPr>
                <w:rFonts w:cs="Times New Roman"/>
                <w:sz w:val="22"/>
              </w:rPr>
            </w:pPr>
            <w:r w:rsidRPr="00EC1F80">
              <w:rPr>
                <w:rFonts w:cs="Times New Roman"/>
                <w:sz w:val="22"/>
              </w:rPr>
              <w:t>Creșterea veniturilor interne</w:t>
            </w:r>
          </w:p>
        </w:tc>
        <w:tc>
          <w:tcPr>
            <w:tcW w:w="0" w:type="auto"/>
            <w:vAlign w:val="center"/>
            <w:hideMark/>
          </w:tcPr>
          <w:p w14:paraId="0EF224CF" w14:textId="77777777" w:rsidR="00EC1F80" w:rsidRPr="00EC1F80" w:rsidRDefault="00EC1F80" w:rsidP="00F917AA">
            <w:pPr>
              <w:jc w:val="both"/>
              <w:rPr>
                <w:rFonts w:cs="Times New Roman"/>
                <w:sz w:val="22"/>
              </w:rPr>
            </w:pPr>
            <w:r w:rsidRPr="00EC1F80">
              <w:rPr>
                <w:rFonts w:cs="Times New Roman"/>
                <w:sz w:val="22"/>
              </w:rPr>
              <w:t>Prin taxe, taxe, PES, compensări, finanțare pentru carbon</w:t>
            </w:r>
          </w:p>
        </w:tc>
      </w:tr>
      <w:tr w:rsidR="00EC1F80" w:rsidRPr="00086441" w14:paraId="6A9FB25A" w14:textId="77777777" w:rsidTr="00F917AA">
        <w:tc>
          <w:tcPr>
            <w:tcW w:w="0" w:type="auto"/>
            <w:vAlign w:val="center"/>
            <w:hideMark/>
          </w:tcPr>
          <w:p w14:paraId="531F2520" w14:textId="77777777" w:rsidR="00EC1F80" w:rsidRPr="00EC1F80" w:rsidRDefault="00EC1F80" w:rsidP="00F917AA">
            <w:pPr>
              <w:jc w:val="both"/>
              <w:rPr>
                <w:rFonts w:cs="Times New Roman"/>
                <w:sz w:val="22"/>
              </w:rPr>
            </w:pPr>
            <w:r w:rsidRPr="00EC1F80">
              <w:rPr>
                <w:rFonts w:cs="Times New Roman"/>
                <w:sz w:val="22"/>
              </w:rPr>
              <w:t>Redresarea stimulentelor negative spre cele pozitive</w:t>
            </w:r>
          </w:p>
        </w:tc>
        <w:tc>
          <w:tcPr>
            <w:tcW w:w="0" w:type="auto"/>
            <w:vAlign w:val="center"/>
            <w:hideMark/>
          </w:tcPr>
          <w:p w14:paraId="6CE00EAB" w14:textId="77777777" w:rsidR="00EC1F80" w:rsidRPr="00EC1F80" w:rsidRDefault="00EC1F80" w:rsidP="00F917AA">
            <w:pPr>
              <w:jc w:val="both"/>
              <w:rPr>
                <w:rFonts w:cs="Times New Roman"/>
                <w:sz w:val="22"/>
              </w:rPr>
            </w:pPr>
            <w:r w:rsidRPr="00EC1F80">
              <w:rPr>
                <w:rFonts w:cs="Times New Roman"/>
                <w:sz w:val="22"/>
              </w:rPr>
              <w:t>În special în agricultură și utilizarea terenurilor</w:t>
            </w:r>
          </w:p>
        </w:tc>
      </w:tr>
      <w:tr w:rsidR="00EC1F80" w:rsidRPr="00EC1F80" w14:paraId="09E5DC42" w14:textId="77777777" w:rsidTr="00F917AA">
        <w:tc>
          <w:tcPr>
            <w:tcW w:w="0" w:type="auto"/>
            <w:vAlign w:val="center"/>
            <w:hideMark/>
          </w:tcPr>
          <w:p w14:paraId="0B8A06D5" w14:textId="77777777" w:rsidR="00EC1F80" w:rsidRPr="00EC1F80" w:rsidRDefault="00EC1F80" w:rsidP="00F917AA">
            <w:pPr>
              <w:jc w:val="both"/>
              <w:rPr>
                <w:rFonts w:cs="Times New Roman"/>
                <w:sz w:val="22"/>
              </w:rPr>
            </w:pPr>
            <w:r w:rsidRPr="00EC1F80">
              <w:rPr>
                <w:rFonts w:cs="Times New Roman"/>
                <w:sz w:val="22"/>
              </w:rPr>
              <w:t>Îmbunătățirea eficienței cheltuielilor</w:t>
            </w:r>
          </w:p>
        </w:tc>
        <w:tc>
          <w:tcPr>
            <w:tcW w:w="0" w:type="auto"/>
            <w:vAlign w:val="center"/>
            <w:hideMark/>
          </w:tcPr>
          <w:p w14:paraId="4934CE94" w14:textId="77777777" w:rsidR="00EC1F80" w:rsidRPr="00EC1F80" w:rsidRDefault="00EC1F80" w:rsidP="00F917AA">
            <w:pPr>
              <w:jc w:val="both"/>
              <w:rPr>
                <w:rFonts w:cs="Times New Roman"/>
                <w:sz w:val="22"/>
                <w:lang w:val="it-IT"/>
              </w:rPr>
            </w:pPr>
            <w:r w:rsidRPr="00EC1F80">
              <w:rPr>
                <w:rFonts w:cs="Times New Roman"/>
                <w:sz w:val="22"/>
                <w:lang w:val="it-IT"/>
              </w:rPr>
              <w:t>Alocare, coordonare și direcționarea eficientă</w:t>
            </w:r>
          </w:p>
        </w:tc>
      </w:tr>
      <w:tr w:rsidR="00EC1F80" w:rsidRPr="00EC1F80" w14:paraId="4C2F03FA" w14:textId="77777777" w:rsidTr="00F917AA">
        <w:tc>
          <w:tcPr>
            <w:tcW w:w="0" w:type="auto"/>
            <w:vAlign w:val="center"/>
            <w:hideMark/>
          </w:tcPr>
          <w:p w14:paraId="523F974F" w14:textId="77777777" w:rsidR="00EC1F80" w:rsidRPr="00EC1F80" w:rsidRDefault="00EC1F80" w:rsidP="00F917AA">
            <w:pPr>
              <w:jc w:val="both"/>
              <w:rPr>
                <w:rFonts w:cs="Times New Roman"/>
                <w:sz w:val="22"/>
                <w:lang w:val="it-IT"/>
              </w:rPr>
            </w:pPr>
            <w:r w:rsidRPr="00EC1F80">
              <w:rPr>
                <w:rFonts w:cs="Times New Roman"/>
                <w:sz w:val="22"/>
                <w:lang w:val="it-IT"/>
              </w:rPr>
              <w:t>Evitarea costurilor viitoare pentru degradare</w:t>
            </w:r>
          </w:p>
        </w:tc>
        <w:tc>
          <w:tcPr>
            <w:tcW w:w="0" w:type="auto"/>
            <w:vAlign w:val="center"/>
            <w:hideMark/>
          </w:tcPr>
          <w:p w14:paraId="6C9C888A" w14:textId="77777777" w:rsidR="00EC1F80" w:rsidRPr="00EC1F80" w:rsidRDefault="00EC1F80" w:rsidP="00F917AA">
            <w:pPr>
              <w:jc w:val="both"/>
              <w:rPr>
                <w:rFonts w:cs="Times New Roman"/>
                <w:sz w:val="22"/>
                <w:lang w:val="it-IT"/>
              </w:rPr>
            </w:pPr>
            <w:r w:rsidRPr="00EC1F80">
              <w:rPr>
                <w:rFonts w:cs="Times New Roman"/>
                <w:sz w:val="22"/>
                <w:lang w:val="it-IT"/>
              </w:rPr>
              <w:t>Prin restaurare, prevenție și planificare ecologică</w:t>
            </w:r>
          </w:p>
        </w:tc>
      </w:tr>
    </w:tbl>
    <w:p w14:paraId="42B872C0" w14:textId="77777777" w:rsidR="00EC1F80" w:rsidRPr="00107E94" w:rsidRDefault="00EC1F80" w:rsidP="00EC1F80">
      <w:pPr>
        <w:pStyle w:val="ListParagraph"/>
        <w:spacing w:line="276" w:lineRule="auto"/>
        <w:jc w:val="both"/>
        <w:rPr>
          <w:rFonts w:ascii="Times New Roman" w:hAnsi="Times New Roman" w:cs="Times New Roman"/>
          <w:lang w:val="it-IT"/>
        </w:rPr>
      </w:pPr>
    </w:p>
    <w:p w14:paraId="3916FCED" w14:textId="77777777" w:rsidR="00EC1F80" w:rsidRPr="00107E94" w:rsidRDefault="00EC1F80" w:rsidP="00EC1F80">
      <w:pPr>
        <w:pStyle w:val="ListParagraph"/>
        <w:spacing w:line="276" w:lineRule="auto"/>
        <w:jc w:val="both"/>
        <w:rPr>
          <w:rFonts w:ascii="Times New Roman" w:hAnsi="Times New Roman" w:cs="Times New Roman"/>
          <w:lang w:val="it-IT"/>
        </w:rPr>
      </w:pPr>
    </w:p>
    <w:p w14:paraId="540954FC" w14:textId="77777777" w:rsidR="00EC1F80" w:rsidRPr="00107E94" w:rsidRDefault="00EC1F80" w:rsidP="003700A1">
      <w:pPr>
        <w:ind w:left="270"/>
        <w:rPr>
          <w:sz w:val="18"/>
          <w:szCs w:val="18"/>
          <w:lang w:val="it-IT"/>
        </w:rPr>
      </w:pPr>
    </w:p>
    <w:sectPr w:rsidR="00EC1F80" w:rsidRPr="00107E94" w:rsidSect="009A667E">
      <w:footerReference w:type="default" r:id="rId227"/>
      <w:pgSz w:w="11910" w:h="16840" w:code="9"/>
      <w:pgMar w:top="1361" w:right="709" w:bottom="1378" w:left="992"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8D003" w14:textId="77777777" w:rsidR="00723A59" w:rsidRPr="001B16FC" w:rsidRDefault="00723A59" w:rsidP="004D10C5">
      <w:r w:rsidRPr="001B16FC">
        <w:separator/>
      </w:r>
    </w:p>
  </w:endnote>
  <w:endnote w:type="continuationSeparator" w:id="0">
    <w:p w14:paraId="7E26D809" w14:textId="77777777" w:rsidR="00723A59" w:rsidRPr="001B16FC" w:rsidRDefault="00723A59" w:rsidP="004D10C5">
      <w:r w:rsidRPr="001B16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Baltica">
    <w:altName w:val="Arial Narro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PT Serif">
    <w:charset w:val="00"/>
    <w:family w:val="roman"/>
    <w:pitch w:val="variable"/>
    <w:sig w:usb0="A00002EF" w:usb1="5000204B" w:usb2="00000000" w:usb3="00000000" w:csb0="00000097" w:csb1="00000000"/>
  </w:font>
  <w:font w:name="Onest-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EBDC2" w14:textId="77777777" w:rsidR="0092164C" w:rsidRPr="001B16FC" w:rsidRDefault="0092164C">
    <w:pPr>
      <w:pStyle w:val="BodyText"/>
      <w:spacing w:line="14" w:lineRule="auto"/>
      <w:rPr>
        <w:sz w:val="20"/>
      </w:rPr>
    </w:pPr>
    <w:r w:rsidRPr="001B16FC">
      <w:rPr>
        <w:noProof/>
        <w:sz w:val="20"/>
      </w:rPr>
      <mc:AlternateContent>
        <mc:Choice Requires="wps">
          <w:drawing>
            <wp:anchor distT="0" distB="0" distL="0" distR="0" simplePos="0" relativeHeight="251658240" behindDoc="1" locked="0" layoutInCell="1" allowOverlap="1" wp14:anchorId="1C4AF0A1" wp14:editId="01FE0B03">
              <wp:simplePos x="0" y="0"/>
              <wp:positionH relativeFrom="page">
                <wp:posOffset>501900</wp:posOffset>
              </wp:positionH>
              <wp:positionV relativeFrom="page">
                <wp:posOffset>10228811</wp:posOffset>
              </wp:positionV>
              <wp:extent cx="207010" cy="147320"/>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47320"/>
                      </a:xfrm>
                      <a:prstGeom prst="rect">
                        <a:avLst/>
                      </a:prstGeom>
                    </wps:spPr>
                    <wps:txbx>
                      <w:txbxContent>
                        <w:p w14:paraId="56454A1B" w14:textId="77777777" w:rsidR="0092164C" w:rsidRPr="001B16FC" w:rsidRDefault="0092164C">
                          <w:pPr>
                            <w:spacing w:before="18"/>
                            <w:ind w:left="60"/>
                            <w:rPr>
                              <w:b/>
                              <w:sz w:val="16"/>
                            </w:rPr>
                          </w:pPr>
                          <w:r w:rsidRPr="001B16FC">
                            <w:rPr>
                              <w:b/>
                              <w:spacing w:val="-5"/>
                              <w:sz w:val="16"/>
                            </w:rPr>
                            <w:fldChar w:fldCharType="begin"/>
                          </w:r>
                          <w:r w:rsidRPr="001B16FC">
                            <w:rPr>
                              <w:b/>
                              <w:spacing w:val="-5"/>
                              <w:sz w:val="16"/>
                            </w:rPr>
                            <w:instrText xml:space="preserve"> PAGE </w:instrText>
                          </w:r>
                          <w:r w:rsidRPr="001B16FC">
                            <w:rPr>
                              <w:b/>
                              <w:spacing w:val="-5"/>
                              <w:sz w:val="16"/>
                            </w:rPr>
                            <w:fldChar w:fldCharType="separate"/>
                          </w:r>
                          <w:r w:rsidRPr="001B16FC">
                            <w:rPr>
                              <w:b/>
                              <w:spacing w:val="-5"/>
                              <w:sz w:val="16"/>
                            </w:rPr>
                            <w:t>14</w:t>
                          </w:r>
                          <w:r w:rsidRPr="001B16FC">
                            <w:rPr>
                              <w:b/>
                              <w:spacing w:val="-5"/>
                              <w:sz w:val="16"/>
                            </w:rPr>
                            <w:fldChar w:fldCharType="end"/>
                          </w:r>
                        </w:p>
                      </w:txbxContent>
                    </wps:txbx>
                    <wps:bodyPr wrap="square" lIns="0" tIns="0" rIns="0" bIns="0" rtlCol="0">
                      <a:noAutofit/>
                    </wps:bodyPr>
                  </wps:wsp>
                </a:graphicData>
              </a:graphic>
            </wp:anchor>
          </w:drawing>
        </mc:Choice>
        <mc:Fallback>
          <w:pict>
            <v:shapetype w14:anchorId="1C4AF0A1" id="_x0000_t202" coordsize="21600,21600" o:spt="202" path="m,l,21600r21600,l21600,xe">
              <v:stroke joinstyle="miter"/>
              <v:path gradientshapeok="t" o:connecttype="rect"/>
            </v:shapetype>
            <v:shape id="Textbox 145" o:spid="_x0000_s1171" type="#_x0000_t202" style="position:absolute;margin-left:39.5pt;margin-top:805.4pt;width:16.3pt;height:11.6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" filled="f" stroked="f">
              <v:textbox inset="0,0,0,0">
                <w:txbxContent>
                  <w:p w14:paraId="56454A1B" w14:textId="77777777" w:rsidR="0092164C" w:rsidRPr="001B16FC" w:rsidRDefault="0092164C">
                    <w:pPr>
                      <w:spacing w:before="18"/>
                      <w:ind w:left="60"/>
                      <w:rPr>
                        <w:b/>
                        <w:sz w:val="16"/>
                      </w:rPr>
                    </w:pPr>
                    <w:r w:rsidRPr="001B16FC">
                      <w:rPr>
                        <w:b/>
                        <w:spacing w:val="-5"/>
                        <w:sz w:val="16"/>
                      </w:rPr>
                      <w:fldChar w:fldCharType="begin"/>
                    </w:r>
                    <w:r w:rsidRPr="001B16FC">
                      <w:rPr>
                        <w:b/>
                        <w:spacing w:val="-5"/>
                        <w:sz w:val="16"/>
                      </w:rPr>
                      <w:instrText xml:space="preserve"> PAGE </w:instrText>
                    </w:r>
                    <w:r w:rsidRPr="001B16FC">
                      <w:rPr>
                        <w:b/>
                        <w:spacing w:val="-5"/>
                        <w:sz w:val="16"/>
                      </w:rPr>
                      <w:fldChar w:fldCharType="separate"/>
                    </w:r>
                    <w:r w:rsidRPr="001B16FC">
                      <w:rPr>
                        <w:b/>
                        <w:spacing w:val="-5"/>
                        <w:sz w:val="16"/>
                      </w:rPr>
                      <w:t>14</w:t>
                    </w:r>
                    <w:r w:rsidRPr="001B16FC">
                      <w:rPr>
                        <w:b/>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6D17A" w14:textId="752EE556" w:rsidR="0092164C" w:rsidRPr="00F81B3B" w:rsidRDefault="0092164C">
    <w:pPr>
      <w:pStyle w:val="BodyText"/>
      <w:spacing w:line="14" w:lineRule="auto"/>
      <w:rPr>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660796"/>
      <w:docPartObj>
        <w:docPartGallery w:val="Page Numbers (Bottom of Page)"/>
        <w:docPartUnique/>
      </w:docPartObj>
    </w:sdtPr>
    <w:sdtEndPr>
      <w:rPr>
        <w:noProof/>
      </w:rPr>
    </w:sdtEndPr>
    <w:sdtContent>
      <w:p w14:paraId="3DEC09A6" w14:textId="77777777" w:rsidR="009A667E" w:rsidRDefault="009A667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3AFFD2" w14:textId="77777777" w:rsidR="009A667E" w:rsidRPr="00F81B3B" w:rsidRDefault="009A667E">
    <w:pPr>
      <w:pStyle w:val="BodyText"/>
      <w:spacing w:line="14" w:lineRule="auto"/>
      <w:rPr>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85643" w14:textId="77777777" w:rsidR="00723A59" w:rsidRPr="001B16FC" w:rsidRDefault="00723A59" w:rsidP="004D10C5">
      <w:r w:rsidRPr="001B16FC">
        <w:separator/>
      </w:r>
    </w:p>
  </w:footnote>
  <w:footnote w:type="continuationSeparator" w:id="0">
    <w:p w14:paraId="732DBD63" w14:textId="77777777" w:rsidR="00723A59" w:rsidRPr="001B16FC" w:rsidRDefault="00723A59" w:rsidP="004D10C5">
      <w:r w:rsidRPr="001B16FC">
        <w:continuationSeparator/>
      </w:r>
    </w:p>
  </w:footnote>
  <w:footnote w:id="1">
    <w:p w14:paraId="5CB8C418" w14:textId="77777777" w:rsidR="00834211" w:rsidRPr="00837BB0" w:rsidRDefault="00834211" w:rsidP="00A77B1F">
      <w:pPr>
        <w:pStyle w:val="FootnoteText"/>
        <w:rPr>
          <w:rFonts w:cs="Times New Roman"/>
          <w:lang w:val="it-IT"/>
        </w:rPr>
      </w:pPr>
      <w:r w:rsidRPr="00A77B1F">
        <w:rPr>
          <w:rStyle w:val="FootnoteReference"/>
          <w:rFonts w:eastAsiaTheme="minorHAnsi" w:cs="Times New Roman"/>
          <w:sz w:val="16"/>
          <w:szCs w:val="16"/>
        </w:rPr>
        <w:footnoteRef/>
      </w:r>
      <w:r w:rsidRPr="00837BB0">
        <w:rPr>
          <w:rFonts w:cs="Times New Roman"/>
          <w:lang w:val="it-IT"/>
        </w:rPr>
        <w:t>Al VI-lea Raport național cu privire la diversitatea biologică, 2019, Republica Moldova</w:t>
      </w:r>
    </w:p>
  </w:footnote>
  <w:footnote w:id="2">
    <w:p w14:paraId="79ABD9B3" w14:textId="39CA4BDE" w:rsidR="00DD4D6B" w:rsidRPr="00DD4D6B" w:rsidRDefault="00DD4D6B" w:rsidP="00DD4D6B">
      <w:pPr>
        <w:pStyle w:val="ListParagraph"/>
        <w:spacing w:after="0"/>
        <w:ind w:left="0"/>
        <w:rPr>
          <w:rFonts w:ascii="Times New Roman" w:hAnsi="Times New Roman" w:cs="Times New Roman"/>
          <w:sz w:val="16"/>
          <w:szCs w:val="16"/>
          <w:lang w:val="ro-RO"/>
        </w:rPr>
      </w:pPr>
      <w:r w:rsidRPr="00DD4D6B">
        <w:rPr>
          <w:rStyle w:val="FootnoteReference"/>
          <w:rFonts w:ascii="Times New Roman" w:hAnsi="Times New Roman" w:cs="Times New Roman"/>
          <w:sz w:val="16"/>
          <w:szCs w:val="16"/>
        </w:rPr>
        <w:footnoteRef/>
      </w:r>
      <w:r w:rsidRPr="00DD4D6B">
        <w:rPr>
          <w:rFonts w:ascii="Times New Roman" w:hAnsi="Times New Roman" w:cs="Times New Roman"/>
          <w:sz w:val="16"/>
          <w:szCs w:val="16"/>
          <w:lang w:val="it-IT"/>
        </w:rPr>
        <w:t xml:space="preserve"> </w:t>
      </w:r>
      <w:hyperlink r:id="rId1" w:history="1">
        <w:r w:rsidRPr="00DD4D6B">
          <w:rPr>
            <w:rStyle w:val="Hyperlink"/>
            <w:rFonts w:ascii="Times New Roman" w:hAnsi="Times New Roman" w:cs="Times New Roman"/>
            <w:i/>
            <w:spacing w:val="-8"/>
            <w:sz w:val="16"/>
            <w:szCs w:val="16"/>
            <w:lang w:val="ro-RO"/>
          </w:rPr>
          <w:t>http://lex.justice.md/md/349420/</w:t>
        </w:r>
      </w:hyperlink>
      <w:r w:rsidRPr="00DD4D6B">
        <w:rPr>
          <w:rFonts w:ascii="Times New Roman" w:hAnsi="Times New Roman" w:cs="Times New Roman"/>
          <w:i/>
          <w:color w:val="2E65AF"/>
          <w:spacing w:val="-8"/>
          <w:sz w:val="16"/>
          <w:szCs w:val="16"/>
          <w:lang w:val="ro-RO"/>
        </w:rPr>
        <w:t>;</w:t>
      </w:r>
    </w:p>
  </w:footnote>
  <w:footnote w:id="3">
    <w:p w14:paraId="790346CE" w14:textId="125AE098" w:rsidR="00DD4D6B" w:rsidRPr="00DD4D6B" w:rsidRDefault="00DD4D6B">
      <w:pPr>
        <w:pStyle w:val="FootnoteText"/>
        <w:rPr>
          <w:rFonts w:cs="Times New Roman"/>
          <w:sz w:val="16"/>
          <w:szCs w:val="16"/>
          <w:lang w:val="ro-RO"/>
        </w:rPr>
      </w:pPr>
      <w:r w:rsidRPr="00DD4D6B">
        <w:rPr>
          <w:rStyle w:val="FootnoteReference"/>
          <w:rFonts w:cs="Times New Roman"/>
          <w:sz w:val="16"/>
          <w:szCs w:val="16"/>
        </w:rPr>
        <w:footnoteRef/>
      </w:r>
      <w:r w:rsidRPr="00DD4D6B">
        <w:rPr>
          <w:rFonts w:cs="Times New Roman"/>
          <w:sz w:val="16"/>
          <w:szCs w:val="16"/>
          <w:lang w:val="ro-RO"/>
        </w:rPr>
        <w:t xml:space="preserve"> </w:t>
      </w:r>
      <w:hyperlink r:id="rId2">
        <w:r w:rsidRPr="00DD4D6B">
          <w:rPr>
            <w:rFonts w:cs="Times New Roman"/>
            <w:i/>
            <w:color w:val="2E65AF"/>
            <w:spacing w:val="-8"/>
            <w:sz w:val="16"/>
            <w:szCs w:val="16"/>
            <w:lang w:val="ro-RO"/>
          </w:rPr>
          <w:t>http://lex.justice.md/md/349420/</w:t>
        </w:r>
      </w:hyperlink>
    </w:p>
  </w:footnote>
  <w:footnote w:id="4">
    <w:p w14:paraId="3DA6C3B7" w14:textId="5C46DC3E" w:rsidR="00DD4D6B" w:rsidRPr="00DD4D6B" w:rsidRDefault="00DD4D6B">
      <w:pPr>
        <w:pStyle w:val="FootnoteText"/>
        <w:rPr>
          <w:rFonts w:cs="Times New Roman"/>
          <w:sz w:val="16"/>
          <w:szCs w:val="16"/>
          <w:lang w:val="ro-RO"/>
        </w:rPr>
      </w:pPr>
      <w:r w:rsidRPr="00DD4D6B">
        <w:rPr>
          <w:rStyle w:val="FootnoteReference"/>
          <w:rFonts w:cs="Times New Roman"/>
          <w:sz w:val="16"/>
          <w:szCs w:val="16"/>
        </w:rPr>
        <w:footnoteRef/>
      </w:r>
      <w:r w:rsidRPr="00DD4D6B">
        <w:rPr>
          <w:rFonts w:cs="Times New Roman"/>
          <w:sz w:val="16"/>
          <w:szCs w:val="16"/>
          <w:lang w:val="ro-RO"/>
        </w:rPr>
        <w:t xml:space="preserve"> </w:t>
      </w:r>
      <w:hyperlink r:id="rId3" w:history="1">
        <w:r w:rsidRPr="00DD4D6B">
          <w:rPr>
            <w:rStyle w:val="Hyperlink"/>
            <w:rFonts w:cs="Times New Roman"/>
            <w:i/>
            <w:spacing w:val="-8"/>
            <w:sz w:val="16"/>
            <w:szCs w:val="16"/>
            <w:lang w:val="ro-RO"/>
          </w:rPr>
          <w:t>http://lex.justice.md/index.php?action=view&amp;view=doc&amp;lang=1&amp;id=376873.</w:t>
        </w:r>
      </w:hyperlink>
    </w:p>
  </w:footnote>
  <w:footnote w:id="5">
    <w:p w14:paraId="0D6EFE9B" w14:textId="7677A8C7" w:rsidR="00DD4D6B" w:rsidRPr="00DD4D6B" w:rsidRDefault="00DD4D6B">
      <w:pPr>
        <w:pStyle w:val="FootnoteText"/>
        <w:rPr>
          <w:rFonts w:cs="Times New Roman"/>
          <w:sz w:val="16"/>
          <w:szCs w:val="16"/>
          <w:lang w:val="ro-RO"/>
        </w:rPr>
      </w:pPr>
      <w:r w:rsidRPr="00DD4D6B">
        <w:rPr>
          <w:rStyle w:val="FootnoteReference"/>
          <w:rFonts w:cs="Times New Roman"/>
          <w:sz w:val="16"/>
          <w:szCs w:val="16"/>
        </w:rPr>
        <w:footnoteRef/>
      </w:r>
      <w:r w:rsidRPr="00DD4D6B">
        <w:rPr>
          <w:rFonts w:cs="Times New Roman"/>
          <w:sz w:val="16"/>
          <w:szCs w:val="16"/>
          <w:lang w:val="ro-RO"/>
        </w:rPr>
        <w:t xml:space="preserve"> </w:t>
      </w:r>
      <w:hyperlink r:id="rId4" w:history="1">
        <w:r w:rsidRPr="00DD4D6B">
          <w:rPr>
            <w:rStyle w:val="Hyperlink"/>
            <w:rFonts w:cs="Times New Roman"/>
            <w:sz w:val="16"/>
            <w:szCs w:val="16"/>
            <w:lang w:val="ro-RO"/>
          </w:rPr>
          <w:t>https://www.legis.md/cautare/getResults?doc_id=130955&amp;lang=ro</w:t>
        </w:r>
      </w:hyperlink>
    </w:p>
  </w:footnote>
  <w:footnote w:id="6">
    <w:p w14:paraId="1000F677" w14:textId="77777777" w:rsidR="003F665C" w:rsidRPr="00DD4D6B" w:rsidRDefault="003F665C" w:rsidP="00141432">
      <w:pPr>
        <w:pStyle w:val="FootnoteText"/>
        <w:rPr>
          <w:rFonts w:cs="Times New Roman"/>
          <w:sz w:val="16"/>
          <w:szCs w:val="16"/>
        </w:rPr>
      </w:pPr>
      <w:r w:rsidRPr="00DD4D6B">
        <w:rPr>
          <w:rStyle w:val="FootnoteReference"/>
          <w:rFonts w:cs="Times New Roman"/>
          <w:sz w:val="16"/>
          <w:szCs w:val="16"/>
        </w:rPr>
        <w:footnoteRef/>
      </w:r>
      <w:r w:rsidRPr="00DD4D6B">
        <w:rPr>
          <w:rFonts w:cs="Times New Roman"/>
          <w:sz w:val="16"/>
          <w:szCs w:val="16"/>
        </w:rPr>
        <w:t xml:space="preserve"> </w:t>
      </w:r>
      <w:hyperlink r:id="rId5">
        <w:r w:rsidRPr="00DD4D6B">
          <w:rPr>
            <w:rFonts w:cs="Times New Roman"/>
            <w:i/>
            <w:color w:val="2E65AF"/>
            <w:spacing w:val="-2"/>
            <w:sz w:val="16"/>
            <w:szCs w:val="16"/>
          </w:rPr>
          <w:t xml:space="preserve">https://www.coe.int/ </w:t>
        </w:r>
      </w:hyperlink>
      <w:hyperlink r:id="rId6">
        <w:r w:rsidRPr="00DD4D6B">
          <w:rPr>
            <w:rFonts w:cs="Times New Roman"/>
            <w:i/>
            <w:color w:val="2E65AF"/>
            <w:spacing w:val="-2"/>
            <w:sz w:val="16"/>
            <w:szCs w:val="16"/>
          </w:rPr>
          <w:t>ro/web/Bern-convention/emerald-network</w:t>
        </w:r>
      </w:hyperlink>
    </w:p>
  </w:footnote>
  <w:footnote w:id="7">
    <w:p w14:paraId="2B20786F" w14:textId="0121D8EC" w:rsidR="001819F1" w:rsidRPr="00DD4D6B" w:rsidRDefault="001819F1">
      <w:pPr>
        <w:pStyle w:val="FootnoteText"/>
        <w:rPr>
          <w:rFonts w:cs="Times New Roman"/>
          <w:sz w:val="16"/>
          <w:szCs w:val="16"/>
        </w:rPr>
      </w:pPr>
      <w:r w:rsidRPr="00DD4D6B">
        <w:rPr>
          <w:rStyle w:val="FootnoteReference"/>
          <w:rFonts w:cs="Times New Roman"/>
          <w:sz w:val="16"/>
          <w:szCs w:val="16"/>
        </w:rPr>
        <w:footnoteRef/>
      </w:r>
      <w:r w:rsidRPr="00DD4D6B">
        <w:rPr>
          <w:rFonts w:cs="Times New Roman"/>
          <w:sz w:val="16"/>
          <w:szCs w:val="16"/>
        </w:rPr>
        <w:t xml:space="preserve"> </w:t>
      </w:r>
      <w:hyperlink r:id="rId7" w:history="1">
        <w:r w:rsidRPr="00DD4D6B">
          <w:rPr>
            <w:rStyle w:val="Hyperlink"/>
            <w:rFonts w:cs="Times New Roman"/>
            <w:i/>
            <w:spacing w:val="-7"/>
            <w:sz w:val="16"/>
            <w:szCs w:val="16"/>
          </w:rPr>
          <w:t>http://lex.justice.md/index.php?action=view&amp;view=doc&amp;lang=1&amp;id=339794</w:t>
        </w:r>
      </w:hyperlink>
    </w:p>
  </w:footnote>
  <w:footnote w:id="8">
    <w:p w14:paraId="0FFBED3A" w14:textId="77777777" w:rsidR="003F665C" w:rsidRPr="001B16FC" w:rsidRDefault="003F665C" w:rsidP="004E0948">
      <w:pPr>
        <w:pStyle w:val="FootnoteText"/>
        <w:rPr>
          <w:rFonts w:cs="Times New Roman"/>
          <w:sz w:val="16"/>
          <w:szCs w:val="16"/>
        </w:rPr>
      </w:pPr>
      <w:r w:rsidRPr="00DD4D6B">
        <w:rPr>
          <w:rStyle w:val="FootnoteReference"/>
          <w:rFonts w:cs="Times New Roman"/>
          <w:sz w:val="16"/>
          <w:szCs w:val="16"/>
        </w:rPr>
        <w:footnoteRef/>
      </w:r>
      <w:r w:rsidRPr="00DD4D6B">
        <w:rPr>
          <w:rFonts w:cs="Times New Roman"/>
          <w:sz w:val="16"/>
          <w:szCs w:val="16"/>
        </w:rPr>
        <w:t xml:space="preserve"> </w:t>
      </w:r>
      <w:hyperlink r:id="rId8">
        <w:r w:rsidRPr="00DD4D6B">
          <w:rPr>
            <w:rFonts w:cs="Times New Roman"/>
            <w:color w:val="2E65AF"/>
            <w:spacing w:val="-10"/>
            <w:sz w:val="16"/>
            <w:szCs w:val="16"/>
          </w:rPr>
          <w:t>http://cdr.eionet.europa.eu/md</w:t>
        </w:r>
      </w:hyperlink>
    </w:p>
  </w:footnote>
  <w:footnote w:id="9">
    <w:p w14:paraId="0CC0BCC5" w14:textId="77777777" w:rsidR="006636D8" w:rsidRPr="009F22F9" w:rsidRDefault="006636D8" w:rsidP="006636D8">
      <w:pPr>
        <w:pStyle w:val="FootnoteText"/>
        <w:rPr>
          <w:rFonts w:cs="Times New Roman"/>
          <w:sz w:val="16"/>
          <w:szCs w:val="16"/>
        </w:rPr>
      </w:pPr>
      <w:r w:rsidRPr="009F22F9">
        <w:rPr>
          <w:rStyle w:val="FootnoteReference"/>
          <w:rFonts w:cs="Times New Roman"/>
          <w:sz w:val="16"/>
          <w:szCs w:val="16"/>
        </w:rPr>
        <w:footnoteRef/>
      </w:r>
      <w:r w:rsidRPr="009F22F9">
        <w:rPr>
          <w:rFonts w:cs="Times New Roman"/>
          <w:sz w:val="16"/>
          <w:szCs w:val="16"/>
        </w:rPr>
        <w:t xml:space="preserve"> Sursă: </w:t>
      </w:r>
      <w:r w:rsidRPr="009F22F9">
        <w:rPr>
          <w:rFonts w:cs="Times New Roman"/>
          <w:color w:val="1F4E79" w:themeColor="accent5" w:themeShade="80"/>
          <w:sz w:val="16"/>
          <w:szCs w:val="16"/>
          <w:u w:val="single"/>
        </w:rPr>
        <w:t>https://www.legis.md/cautare/getResults?doc_id=114746&amp;lang=ro</w:t>
      </w:r>
    </w:p>
  </w:footnote>
  <w:footnote w:id="10">
    <w:p w14:paraId="38E82082" w14:textId="094DA899" w:rsidR="00C27D87" w:rsidRPr="001B16FC" w:rsidRDefault="00C27D87">
      <w:pPr>
        <w:pStyle w:val="FootnoteText"/>
      </w:pPr>
      <w:r w:rsidRPr="001B16FC">
        <w:rPr>
          <w:rStyle w:val="FootnoteReference"/>
        </w:rPr>
        <w:footnoteRef/>
      </w:r>
      <w:r w:rsidRPr="001B16FC">
        <w:t xml:space="preserve"> </w:t>
      </w:r>
      <w:hyperlink r:id="rId9" w:history="1">
        <w:r w:rsidRPr="001B16FC">
          <w:rPr>
            <w:rStyle w:val="Hyperlink"/>
            <w:rFonts w:cs="Times New Roman"/>
            <w:sz w:val="16"/>
            <w:szCs w:val="16"/>
          </w:rPr>
          <w:t>https://ipm.gov.md/upfiles/menu_files/ANUARUL%202023%20PAG.%201-130_compressed.pdf</w:t>
        </w:r>
      </w:hyperlink>
    </w:p>
  </w:footnote>
  <w:footnote w:id="11">
    <w:p w14:paraId="4828081D" w14:textId="052C63EC" w:rsidR="00C27D87" w:rsidRPr="001B16FC" w:rsidRDefault="00C27D87">
      <w:pPr>
        <w:pStyle w:val="FootnoteText"/>
      </w:pPr>
      <w:r w:rsidRPr="001B16FC">
        <w:rPr>
          <w:rStyle w:val="FootnoteReference"/>
        </w:rPr>
        <w:footnoteRef/>
      </w:r>
      <w:r w:rsidRPr="001B16FC">
        <w:t xml:space="preserve"> </w:t>
      </w:r>
      <w:hyperlink r:id="rId10" w:history="1">
        <w:r w:rsidRPr="001B16FC">
          <w:rPr>
            <w:rStyle w:val="Hyperlink"/>
            <w:rFonts w:cs="Times New Roman"/>
            <w:sz w:val="16"/>
            <w:szCs w:val="16"/>
          </w:rPr>
          <w:t>http://statistica.md/pageview.php?l=ro&amp;idc=315&amp;id=2279</w:t>
        </w:r>
      </w:hyperlink>
    </w:p>
  </w:footnote>
  <w:footnote w:id="12">
    <w:p w14:paraId="64F5A4D9" w14:textId="27690318" w:rsidR="000D724E" w:rsidRPr="001B16FC" w:rsidRDefault="000D724E">
      <w:pPr>
        <w:pStyle w:val="FootnoteText"/>
        <w:rPr>
          <w:sz w:val="16"/>
          <w:szCs w:val="16"/>
        </w:rPr>
      </w:pPr>
      <w:r w:rsidRPr="001B16FC">
        <w:rPr>
          <w:rStyle w:val="FootnoteReference"/>
        </w:rPr>
        <w:footnoteRef/>
      </w:r>
      <w:r w:rsidRPr="001B16FC">
        <w:t xml:space="preserve"> </w:t>
      </w:r>
      <w:hyperlink r:id="rId11" w:history="1">
        <w:r w:rsidR="00D22777" w:rsidRPr="005F379F">
          <w:rPr>
            <w:rStyle w:val="Hyperlink"/>
            <w:rFonts w:cs="Times New Roman"/>
            <w:sz w:val="16"/>
            <w:szCs w:val="16"/>
          </w:rPr>
          <w:t>https://statbank.statistica.md/pxweb/pxweb/ro/10%20Mediul%20inconjurator/10%20Mediul%20inconjurator__MED050/MED050100.px/?rxid=b2ff27d7-0b96-43c9-934b-42e1a2a9a774</w:t>
        </w:r>
      </w:hyperlink>
    </w:p>
  </w:footnote>
  <w:footnote w:id="13">
    <w:p w14:paraId="184CC6E0" w14:textId="77777777" w:rsidR="00064FF8" w:rsidRPr="001B16FC" w:rsidRDefault="00064FF8" w:rsidP="00064FF8">
      <w:pPr>
        <w:pBdr>
          <w:top w:val="nil"/>
          <w:left w:val="nil"/>
          <w:bottom w:val="nil"/>
          <w:right w:val="nil"/>
          <w:between w:val="nil"/>
        </w:pBdr>
        <w:rPr>
          <w:color w:val="000000"/>
        </w:rPr>
      </w:pPr>
      <w:r w:rsidRPr="001B16FC">
        <w:rPr>
          <w:rStyle w:val="FootnoteReference"/>
        </w:rPr>
        <w:footnoteRef/>
      </w:r>
      <w:r w:rsidRPr="001B16FC">
        <w:rPr>
          <w:color w:val="000000"/>
        </w:rPr>
        <w:t xml:space="preserve"> </w:t>
      </w:r>
      <w:r w:rsidRPr="001B16FC">
        <w:rPr>
          <w:rFonts w:cs="Times New Roman"/>
          <w:color w:val="000000"/>
          <w:sz w:val="16"/>
          <w:szCs w:val="16"/>
        </w:rPr>
        <w:t>https://ec.europa.eu/regional_policy/whats-new/newsroom/05-02-2023-eu-cohesion-policy-2021-2027-programmes-expected-to-create-1-3-million-jobs-in-the-eu_ro</w:t>
      </w:r>
    </w:p>
  </w:footnote>
  <w:footnote w:id="14">
    <w:p w14:paraId="137957F7" w14:textId="17C5DE26" w:rsidR="00DA3EAF" w:rsidRPr="00DA3EAF" w:rsidRDefault="00DA3EAF">
      <w:pPr>
        <w:pStyle w:val="FootnoteText"/>
        <w:rPr>
          <w:color w:val="2F5496" w:themeColor="accent1" w:themeShade="BF"/>
          <w:sz w:val="16"/>
          <w:szCs w:val="16"/>
        </w:rPr>
      </w:pPr>
      <w:r>
        <w:rPr>
          <w:rStyle w:val="FootnoteReference"/>
        </w:rPr>
        <w:footnoteRef/>
      </w:r>
      <w:r>
        <w:t xml:space="preserve"> </w:t>
      </w:r>
      <w:r w:rsidRPr="00DA3EAF">
        <w:rPr>
          <w:color w:val="2F5496" w:themeColor="accent1" w:themeShade="BF"/>
          <w:sz w:val="16"/>
          <w:szCs w:val="16"/>
        </w:rPr>
        <w:t>https://www.legis.md/cautare/getResults?doc_id=119235&amp;lang=ro</w:t>
      </w:r>
    </w:p>
    <w:p w14:paraId="0EF9C454" w14:textId="77777777" w:rsidR="00DA3EAF" w:rsidRPr="00DA3EAF" w:rsidRDefault="00DA3EAF">
      <w:pPr>
        <w:pStyle w:val="FootnoteText"/>
      </w:pPr>
    </w:p>
  </w:footnote>
  <w:footnote w:id="15">
    <w:p w14:paraId="7AD5E317" w14:textId="7A75F0E6" w:rsidR="00294A91" w:rsidRPr="00294A91" w:rsidRDefault="00294A91">
      <w:pPr>
        <w:pStyle w:val="FootnoteText"/>
        <w:rPr>
          <w:rFonts w:cs="Times New Roman"/>
          <w:color w:val="0070C0"/>
          <w:sz w:val="16"/>
          <w:szCs w:val="16"/>
          <w:u w:val="single"/>
        </w:rPr>
      </w:pPr>
      <w:r>
        <w:rPr>
          <w:rStyle w:val="FootnoteReference"/>
        </w:rPr>
        <w:footnoteRef/>
      </w:r>
      <w:r w:rsidRPr="00294A91">
        <w:t xml:space="preserve"> </w:t>
      </w:r>
      <w:r w:rsidRPr="00294A91">
        <w:rPr>
          <w:rFonts w:cs="Times New Roman"/>
          <w:color w:val="0070C0"/>
          <w:sz w:val="16"/>
          <w:szCs w:val="16"/>
        </w:rPr>
        <w:t>h</w:t>
      </w:r>
      <w:r w:rsidRPr="00294A91">
        <w:rPr>
          <w:rFonts w:cs="Times New Roman"/>
          <w:color w:val="0070C0"/>
          <w:sz w:val="16"/>
          <w:szCs w:val="16"/>
          <w:u w:val="single"/>
        </w:rPr>
        <w:t>ttps://mediu.gov.md/sites/default/files/Documente%20atasate%20Advance%20Pagines/Ordinul%20MM%20nr.%2020%20din%2030%20ianuarie%</w:t>
      </w:r>
    </w:p>
    <w:p w14:paraId="56E43461" w14:textId="5C6DC971" w:rsidR="00294A91" w:rsidRPr="00294A91" w:rsidRDefault="00294A91">
      <w:pPr>
        <w:pStyle w:val="FootnoteText"/>
        <w:rPr>
          <w:lang w:val="it-IT"/>
        </w:rPr>
      </w:pPr>
      <w:r w:rsidRPr="00294A91">
        <w:rPr>
          <w:rFonts w:cs="Times New Roman"/>
          <w:color w:val="0070C0"/>
          <w:sz w:val="16"/>
          <w:szCs w:val="16"/>
          <w:u w:val="single"/>
          <w:lang w:val="it-IT"/>
        </w:rPr>
        <w:t>202025%20Cu%20privire%20la%20aprobarea%20Planului%20de%20ac%C8%9Biuni%20al%20MM1_compressed.pdf</w:t>
      </w:r>
    </w:p>
    <w:p w14:paraId="5E05BD58" w14:textId="77777777" w:rsidR="00294A91" w:rsidRPr="00294A91" w:rsidRDefault="00294A91">
      <w:pPr>
        <w:pStyle w:val="FootnoteText"/>
        <w:rPr>
          <w:lang w:val="it-IT"/>
        </w:rPr>
      </w:pPr>
    </w:p>
  </w:footnote>
  <w:footnote w:id="16">
    <w:p w14:paraId="0C2CF5E9" w14:textId="77777777" w:rsidR="008E064E" w:rsidRPr="008D1810" w:rsidRDefault="008E064E" w:rsidP="008E064E">
      <w:pPr>
        <w:pStyle w:val="FootnoteText"/>
        <w:rPr>
          <w:rFonts w:cs="Times New Roman"/>
          <w:sz w:val="16"/>
          <w:szCs w:val="16"/>
          <w:lang w:val="it-IT"/>
        </w:rPr>
      </w:pPr>
      <w:r w:rsidRPr="001B16FC">
        <w:rPr>
          <w:rStyle w:val="FootnoteReference"/>
          <w:rFonts w:cs="Times New Roman"/>
          <w:sz w:val="16"/>
          <w:szCs w:val="16"/>
        </w:rPr>
        <w:footnoteRef/>
      </w:r>
      <w:r w:rsidRPr="008D1810">
        <w:rPr>
          <w:rFonts w:cs="Times New Roman"/>
          <w:sz w:val="16"/>
          <w:szCs w:val="16"/>
          <w:lang w:val="it-IT"/>
        </w:rPr>
        <w:t xml:space="preserve"> </w:t>
      </w:r>
      <w:hyperlink r:id="rId12" w:history="1">
        <w:r w:rsidRPr="008D1810">
          <w:rPr>
            <w:rStyle w:val="Hyperlink"/>
            <w:rFonts w:cs="Times New Roman"/>
            <w:sz w:val="16"/>
            <w:szCs w:val="16"/>
            <w:lang w:val="it-IT"/>
          </w:rPr>
          <w:t>https://www.legis.md/cautare/getResults?doc_id=127621&amp;lang=ro</w:t>
        </w:r>
      </w:hyperlink>
    </w:p>
  </w:footnote>
  <w:footnote w:id="17">
    <w:p w14:paraId="33E2A15F" w14:textId="77777777" w:rsidR="008E064E" w:rsidRPr="008D1810" w:rsidRDefault="008E064E" w:rsidP="008E064E">
      <w:pPr>
        <w:pStyle w:val="FootnoteText"/>
        <w:rPr>
          <w:rFonts w:cs="Times New Roman"/>
          <w:sz w:val="16"/>
          <w:szCs w:val="16"/>
          <w:lang w:val="it-IT"/>
        </w:rPr>
      </w:pPr>
      <w:r w:rsidRPr="001B16FC">
        <w:rPr>
          <w:rStyle w:val="FootnoteReference"/>
          <w:rFonts w:cs="Times New Roman"/>
          <w:sz w:val="16"/>
          <w:szCs w:val="16"/>
        </w:rPr>
        <w:footnoteRef/>
      </w:r>
      <w:r w:rsidRPr="008D1810">
        <w:rPr>
          <w:rFonts w:cs="Times New Roman"/>
          <w:sz w:val="16"/>
          <w:szCs w:val="16"/>
          <w:lang w:val="it-IT"/>
        </w:rPr>
        <w:t xml:space="preserve"> </w:t>
      </w:r>
      <w:hyperlink r:id="rId13" w:history="1">
        <w:r w:rsidRPr="008D1810">
          <w:rPr>
            <w:rStyle w:val="Hyperlink"/>
            <w:rFonts w:cs="Times New Roman"/>
            <w:sz w:val="16"/>
            <w:szCs w:val="16"/>
            <w:lang w:val="it-IT"/>
          </w:rPr>
          <w:t>https://www.legis.md/cautare/getResults?doc_id=146486&amp;lang=ro</w:t>
        </w:r>
      </w:hyperlink>
    </w:p>
  </w:footnote>
  <w:footnote w:id="18">
    <w:p w14:paraId="1855760E" w14:textId="77777777" w:rsidR="008E064E" w:rsidRPr="008D1810" w:rsidRDefault="008E064E" w:rsidP="008E064E">
      <w:pPr>
        <w:pStyle w:val="FootnoteText"/>
        <w:rPr>
          <w:rFonts w:cs="Times New Roman"/>
          <w:sz w:val="16"/>
          <w:szCs w:val="16"/>
          <w:lang w:val="it-IT"/>
        </w:rPr>
      </w:pPr>
      <w:r w:rsidRPr="001B16FC">
        <w:rPr>
          <w:rStyle w:val="FootnoteReference"/>
          <w:rFonts w:cs="Times New Roman"/>
          <w:sz w:val="16"/>
          <w:szCs w:val="16"/>
        </w:rPr>
        <w:footnoteRef/>
      </w:r>
      <w:r w:rsidRPr="008D1810">
        <w:rPr>
          <w:rFonts w:cs="Times New Roman"/>
          <w:sz w:val="16"/>
          <w:szCs w:val="16"/>
          <w:lang w:val="it-IT"/>
        </w:rPr>
        <w:t xml:space="preserve"> </w:t>
      </w:r>
      <w:hyperlink r:id="rId14" w:history="1">
        <w:r w:rsidRPr="008D1810">
          <w:rPr>
            <w:rStyle w:val="Hyperlink"/>
            <w:rFonts w:cs="Times New Roman"/>
            <w:sz w:val="16"/>
            <w:szCs w:val="16"/>
            <w:lang w:val="it-IT"/>
          </w:rPr>
          <w:t>https://www.legis.md/cautare/getResults?doc_id=142887&amp;lang=ro</w:t>
        </w:r>
      </w:hyperlink>
    </w:p>
  </w:footnote>
  <w:footnote w:id="19">
    <w:p w14:paraId="219EC7F0" w14:textId="77777777" w:rsidR="008E064E" w:rsidRPr="008D1810" w:rsidRDefault="008E064E" w:rsidP="008E064E">
      <w:pPr>
        <w:pStyle w:val="FootnoteText"/>
        <w:rPr>
          <w:rFonts w:cs="Times New Roman"/>
          <w:sz w:val="16"/>
          <w:szCs w:val="16"/>
          <w:lang w:val="it-IT"/>
        </w:rPr>
      </w:pPr>
      <w:r w:rsidRPr="001B16FC">
        <w:rPr>
          <w:rStyle w:val="FootnoteReference"/>
          <w:rFonts w:cs="Times New Roman"/>
          <w:sz w:val="16"/>
          <w:szCs w:val="16"/>
        </w:rPr>
        <w:footnoteRef/>
      </w:r>
      <w:r w:rsidRPr="008D1810">
        <w:rPr>
          <w:rFonts w:cs="Times New Roman"/>
          <w:sz w:val="16"/>
          <w:szCs w:val="16"/>
          <w:lang w:val="it-IT"/>
        </w:rPr>
        <w:t xml:space="preserve"> </w:t>
      </w:r>
      <w:hyperlink r:id="rId15" w:history="1">
        <w:r w:rsidRPr="008D1810">
          <w:rPr>
            <w:rStyle w:val="Hyperlink"/>
            <w:rFonts w:cs="Times New Roman"/>
            <w:sz w:val="16"/>
            <w:szCs w:val="16"/>
            <w:lang w:val="it-IT"/>
          </w:rPr>
          <w:t>https://www.legis.md/cautare/getResults?doc_id=119163&amp;lang=ro</w:t>
        </w:r>
      </w:hyperlink>
    </w:p>
  </w:footnote>
  <w:footnote w:id="20">
    <w:p w14:paraId="6368F549" w14:textId="77777777" w:rsidR="008E064E" w:rsidRPr="008D1810" w:rsidRDefault="008E064E" w:rsidP="008E064E">
      <w:pPr>
        <w:pStyle w:val="FootnoteText"/>
        <w:rPr>
          <w:rFonts w:cs="Times New Roman"/>
          <w:sz w:val="16"/>
          <w:szCs w:val="16"/>
          <w:lang w:val="it-IT"/>
        </w:rPr>
      </w:pPr>
      <w:r w:rsidRPr="001B16FC">
        <w:rPr>
          <w:rStyle w:val="FootnoteReference"/>
          <w:rFonts w:cs="Times New Roman"/>
          <w:sz w:val="16"/>
          <w:szCs w:val="16"/>
        </w:rPr>
        <w:footnoteRef/>
      </w:r>
      <w:r w:rsidRPr="008D1810">
        <w:rPr>
          <w:rFonts w:cs="Times New Roman"/>
          <w:sz w:val="16"/>
          <w:szCs w:val="16"/>
          <w:lang w:val="it-IT"/>
        </w:rPr>
        <w:t xml:space="preserve"> </w:t>
      </w:r>
      <w:hyperlink r:id="rId16" w:history="1">
        <w:r w:rsidRPr="008D1810">
          <w:rPr>
            <w:rStyle w:val="Hyperlink"/>
            <w:rFonts w:cs="Times New Roman"/>
            <w:sz w:val="16"/>
            <w:szCs w:val="16"/>
            <w:lang w:val="it-IT"/>
          </w:rPr>
          <w:t>https://www.legis.md/cautare/getResults?doc_id=146372&amp;lang=ro</w:t>
        </w:r>
      </w:hyperlink>
    </w:p>
  </w:footnote>
  <w:footnote w:id="21">
    <w:p w14:paraId="4C96ED13" w14:textId="77777777" w:rsidR="008E064E" w:rsidRPr="008D1810" w:rsidRDefault="008E064E" w:rsidP="008E064E">
      <w:pPr>
        <w:pStyle w:val="FootnoteText"/>
        <w:rPr>
          <w:rFonts w:cs="Times New Roman"/>
          <w:sz w:val="16"/>
          <w:szCs w:val="16"/>
          <w:lang w:val="it-IT"/>
        </w:rPr>
      </w:pPr>
      <w:r w:rsidRPr="001B16FC">
        <w:rPr>
          <w:rStyle w:val="FootnoteReference"/>
          <w:rFonts w:cs="Times New Roman"/>
          <w:sz w:val="16"/>
          <w:szCs w:val="16"/>
        </w:rPr>
        <w:footnoteRef/>
      </w:r>
      <w:r w:rsidRPr="008D1810">
        <w:rPr>
          <w:rFonts w:cs="Times New Roman"/>
          <w:sz w:val="16"/>
          <w:szCs w:val="16"/>
          <w:lang w:val="it-IT"/>
        </w:rPr>
        <w:t xml:space="preserve"> </w:t>
      </w:r>
      <w:hyperlink r:id="rId17" w:history="1">
        <w:r w:rsidRPr="008D1810">
          <w:rPr>
            <w:rStyle w:val="Hyperlink"/>
            <w:rFonts w:cs="Times New Roman"/>
            <w:sz w:val="16"/>
            <w:szCs w:val="16"/>
            <w:lang w:val="it-IT"/>
          </w:rPr>
          <w:t>https://www.legis.md/cautare/getResults?doc_id=129256&amp;lang=ro</w:t>
        </w:r>
      </w:hyperlink>
    </w:p>
    <w:p w14:paraId="5511DFE5" w14:textId="77777777" w:rsidR="008E064E" w:rsidRPr="008D1810" w:rsidRDefault="008E064E" w:rsidP="008E064E">
      <w:pPr>
        <w:pStyle w:val="FootnoteText"/>
        <w:rPr>
          <w:rFonts w:cs="Times New Roman"/>
          <w:sz w:val="16"/>
          <w:szCs w:val="16"/>
          <w:lang w:val="it-IT"/>
        </w:rPr>
      </w:pPr>
    </w:p>
  </w:footnote>
  <w:footnote w:id="22">
    <w:p w14:paraId="29C746E9" w14:textId="77777777" w:rsidR="008E064E" w:rsidRPr="008D1810" w:rsidRDefault="008E064E" w:rsidP="008E064E">
      <w:pPr>
        <w:pStyle w:val="FootnoteText"/>
        <w:rPr>
          <w:rFonts w:cs="Times New Roman"/>
          <w:sz w:val="16"/>
          <w:szCs w:val="16"/>
          <w:lang w:val="it-IT"/>
        </w:rPr>
      </w:pPr>
      <w:r w:rsidRPr="001B16FC">
        <w:rPr>
          <w:rStyle w:val="FootnoteReference"/>
          <w:rFonts w:cs="Times New Roman"/>
          <w:sz w:val="16"/>
          <w:szCs w:val="16"/>
        </w:rPr>
        <w:footnoteRef/>
      </w:r>
      <w:r w:rsidRPr="008D1810">
        <w:rPr>
          <w:rFonts w:cs="Times New Roman"/>
          <w:sz w:val="16"/>
          <w:szCs w:val="16"/>
          <w:lang w:val="it-IT"/>
        </w:rPr>
        <w:t xml:space="preserve"> </w:t>
      </w:r>
      <w:hyperlink r:id="rId18" w:history="1">
        <w:r w:rsidRPr="008D1810">
          <w:rPr>
            <w:rStyle w:val="Hyperlink"/>
            <w:rFonts w:cs="Times New Roman"/>
            <w:sz w:val="16"/>
            <w:szCs w:val="16"/>
            <w:lang w:val="it-IT"/>
          </w:rPr>
          <w:t>https://www.legis.md/cautare/getResults?doc_id=137301&amp;lang=ro#</w:t>
        </w:r>
      </w:hyperlink>
    </w:p>
    <w:p w14:paraId="5CF80FA4" w14:textId="77777777" w:rsidR="008E064E" w:rsidRPr="008D1810" w:rsidRDefault="008E064E" w:rsidP="008E064E">
      <w:pPr>
        <w:pStyle w:val="FootnoteText"/>
        <w:rPr>
          <w:rFonts w:cs="Times New Roman"/>
          <w:sz w:val="16"/>
          <w:szCs w:val="16"/>
          <w:lang w:val="it-IT"/>
        </w:rPr>
      </w:pPr>
    </w:p>
  </w:footnote>
  <w:footnote w:id="23">
    <w:p w14:paraId="2F1FCDCB" w14:textId="77777777" w:rsidR="008E064E" w:rsidRPr="008D1810" w:rsidRDefault="008E064E" w:rsidP="008E064E">
      <w:pPr>
        <w:pStyle w:val="FootnoteText"/>
        <w:rPr>
          <w:lang w:val="pt-PT"/>
        </w:rPr>
      </w:pPr>
      <w:r w:rsidRPr="001B16FC">
        <w:rPr>
          <w:rStyle w:val="FootnoteReference"/>
          <w:rFonts w:cs="Times New Roman"/>
          <w:sz w:val="16"/>
          <w:szCs w:val="16"/>
        </w:rPr>
        <w:footnoteRef/>
      </w:r>
      <w:r w:rsidRPr="008D1810">
        <w:rPr>
          <w:rFonts w:cs="Times New Roman"/>
          <w:sz w:val="16"/>
          <w:szCs w:val="16"/>
          <w:lang w:val="pt-PT"/>
        </w:rPr>
        <w:t xml:space="preserve"> Sursă: </w:t>
      </w:r>
      <w:hyperlink r:id="rId19" w:history="1">
        <w:r w:rsidRPr="008D1810">
          <w:rPr>
            <w:rStyle w:val="Hyperlink"/>
            <w:rFonts w:cs="Times New Roman"/>
            <w:sz w:val="16"/>
            <w:szCs w:val="16"/>
            <w:lang w:val="pt-PT"/>
          </w:rPr>
          <w:t>https://www.mediu.gov.md/ro/content/5312</w:t>
        </w:r>
      </w:hyperlink>
    </w:p>
  </w:footnote>
  <w:footnote w:id="24">
    <w:p w14:paraId="0C8BF0D4" w14:textId="2A7D040B" w:rsidR="00BF31C0" w:rsidRPr="008D1810" w:rsidRDefault="00BF31C0">
      <w:pPr>
        <w:pStyle w:val="FootnoteText"/>
        <w:rPr>
          <w:lang w:val="pt-PT"/>
        </w:rPr>
      </w:pPr>
      <w:r>
        <w:rPr>
          <w:rStyle w:val="FootnoteReference"/>
        </w:rPr>
        <w:footnoteRef/>
      </w:r>
      <w:r w:rsidRPr="008D1810">
        <w:rPr>
          <w:lang w:val="pt-PT"/>
        </w:rPr>
        <w:t xml:space="preserve"> </w:t>
      </w:r>
      <w:r w:rsidRPr="008D1810">
        <w:rPr>
          <w:sz w:val="16"/>
          <w:szCs w:val="16"/>
          <w:lang w:val="pt-PT"/>
        </w:rPr>
        <w:t>Sursă: Programul național de extindere și reabilitare a pădurilor pentru perioada 2023-2032</w:t>
      </w:r>
    </w:p>
  </w:footnote>
  <w:footnote w:id="25">
    <w:p w14:paraId="194EFDC2" w14:textId="290C26E1" w:rsidR="00BF31C0" w:rsidRPr="008D1810" w:rsidRDefault="00BF31C0">
      <w:pPr>
        <w:pStyle w:val="FootnoteText"/>
        <w:rPr>
          <w:lang w:val="pt-PT"/>
        </w:rPr>
      </w:pPr>
      <w:r>
        <w:rPr>
          <w:rStyle w:val="FootnoteReference"/>
        </w:rPr>
        <w:footnoteRef/>
      </w:r>
      <w:r w:rsidRPr="008D1810">
        <w:rPr>
          <w:lang w:val="pt-PT"/>
        </w:rPr>
        <w:t xml:space="preserve"> </w:t>
      </w:r>
      <w:r w:rsidRPr="008D1810">
        <w:rPr>
          <w:sz w:val="16"/>
          <w:szCs w:val="16"/>
          <w:lang w:val="pt-PT"/>
        </w:rPr>
        <w:t>Sursă: Programul național de extindere și reabilitare a pădurilor pentru perioada 2023-2032</w:t>
      </w:r>
    </w:p>
  </w:footnote>
  <w:footnote w:id="26">
    <w:p w14:paraId="7BB67D71" w14:textId="77777777" w:rsidR="00EE17AA" w:rsidRPr="000837A4" w:rsidRDefault="00EE17AA" w:rsidP="00EE17AA">
      <w:pPr>
        <w:pStyle w:val="FootnoteText"/>
        <w:rPr>
          <w:rFonts w:cs="Times New Roman"/>
          <w:sz w:val="16"/>
          <w:szCs w:val="16"/>
          <w:u w:val="single"/>
          <w:lang w:val="ro-RO"/>
        </w:rPr>
      </w:pPr>
      <w:r w:rsidRPr="000837A4">
        <w:rPr>
          <w:rStyle w:val="FootnoteReference"/>
          <w:rFonts w:cs="Times New Roman"/>
          <w:color w:val="0070C0"/>
          <w:sz w:val="16"/>
          <w:szCs w:val="16"/>
          <w:u w:val="single"/>
        </w:rPr>
        <w:footnoteRef/>
      </w:r>
      <w:r w:rsidRPr="008D1810">
        <w:rPr>
          <w:rFonts w:cs="Times New Roman"/>
          <w:color w:val="0070C0"/>
          <w:sz w:val="16"/>
          <w:szCs w:val="16"/>
          <w:u w:val="single"/>
          <w:lang w:val="pt-PT"/>
        </w:rPr>
        <w:t xml:space="preserve"> https://www.legis.md/cautare/getResults?doc_id=135917&amp;lang=ro</w:t>
      </w:r>
    </w:p>
  </w:footnote>
  <w:footnote w:id="27">
    <w:p w14:paraId="0929A331" w14:textId="77777777" w:rsidR="008D1B76" w:rsidRPr="000837A4" w:rsidRDefault="008D1B76" w:rsidP="008D1B76">
      <w:pPr>
        <w:pStyle w:val="FootnoteText"/>
        <w:rPr>
          <w:lang w:val="ro-RO"/>
        </w:rPr>
      </w:pPr>
      <w:r>
        <w:rPr>
          <w:rStyle w:val="FootnoteReference"/>
        </w:rPr>
        <w:footnoteRef/>
      </w:r>
      <w:r w:rsidRPr="000837A4">
        <w:rPr>
          <w:lang w:val="ro-RO"/>
        </w:rPr>
        <w:t xml:space="preserve"> </w:t>
      </w:r>
      <w:r w:rsidRPr="000837A4">
        <w:rPr>
          <w:rFonts w:cs="Times New Roman"/>
          <w:color w:val="0070C0"/>
          <w:sz w:val="16"/>
          <w:szCs w:val="16"/>
          <w:u w:val="single"/>
          <w:lang w:val="ro-RO"/>
        </w:rPr>
        <w:t>https://www.legis.md/cautare/getResults?doc_id=142948&amp;lang=ro</w:t>
      </w:r>
    </w:p>
  </w:footnote>
  <w:footnote w:id="28">
    <w:p w14:paraId="47DE3809" w14:textId="77777777" w:rsidR="0012520C" w:rsidRPr="00294099" w:rsidRDefault="0012520C" w:rsidP="0012520C">
      <w:pPr>
        <w:pStyle w:val="FootnoteText"/>
        <w:rPr>
          <w:lang w:val="ro-RO"/>
        </w:rPr>
      </w:pPr>
      <w:r w:rsidRPr="001A0CF4">
        <w:rPr>
          <w:rStyle w:val="FootnoteReference"/>
          <w:sz w:val="16"/>
          <w:szCs w:val="16"/>
        </w:rPr>
        <w:footnoteRef/>
      </w:r>
      <w:r w:rsidRPr="001A0CF4">
        <w:rPr>
          <w:sz w:val="16"/>
          <w:szCs w:val="16"/>
          <w:lang w:val="ro-RO"/>
        </w:rPr>
        <w:t xml:space="preserve"> </w:t>
      </w:r>
      <w:r w:rsidRPr="001A0CF4">
        <w:rPr>
          <w:rFonts w:cs="Times New Roman"/>
          <w:color w:val="0070C0"/>
          <w:sz w:val="16"/>
          <w:szCs w:val="16"/>
          <w:u w:val="single"/>
          <w:lang w:val="ro-RO"/>
        </w:rPr>
        <w:t>https://www.moldsilva.gov.md/pageview.php?l=ro&amp;idc=268&amp;t=/Fondul-forestier-national/Structura-Fondului-Cinegetic</w:t>
      </w:r>
    </w:p>
  </w:footnote>
  <w:footnote w:id="29">
    <w:p w14:paraId="5F841FC8" w14:textId="7E00537B" w:rsidR="00DF1745" w:rsidRPr="00DF1745" w:rsidRDefault="00DF1745">
      <w:pPr>
        <w:pStyle w:val="FootnoteText"/>
        <w:rPr>
          <w:lang w:val="ro-RO"/>
        </w:rPr>
      </w:pPr>
      <w:r>
        <w:rPr>
          <w:rStyle w:val="FootnoteReference"/>
        </w:rPr>
        <w:footnoteRef/>
      </w:r>
      <w:r w:rsidRPr="00DF1745">
        <w:rPr>
          <w:lang w:val="ro-RO"/>
        </w:rPr>
        <w:t xml:space="preserve"> </w:t>
      </w:r>
      <w:r w:rsidRPr="00DF1745">
        <w:rPr>
          <w:sz w:val="16"/>
          <w:szCs w:val="16"/>
          <w:lang w:val="ro-RO"/>
        </w:rPr>
        <w:t xml:space="preserve">Sursă: </w:t>
      </w:r>
      <w:r w:rsidRPr="00DF1745">
        <w:rPr>
          <w:bCs/>
          <w:i/>
          <w:iCs/>
          <w:sz w:val="16"/>
          <w:szCs w:val="16"/>
          <w:lang w:val="ro-RO"/>
        </w:rPr>
        <w:t>Strategia naționale de dezvoltare agricolă și rurală pentru anii 2023-2030</w:t>
      </w:r>
    </w:p>
  </w:footnote>
  <w:footnote w:id="30">
    <w:p w14:paraId="2D0E5863" w14:textId="77777777" w:rsidR="00DF1745" w:rsidRPr="001A0CF4" w:rsidRDefault="00DF1745" w:rsidP="00DF1745">
      <w:pPr>
        <w:pStyle w:val="FootnoteText"/>
        <w:rPr>
          <w:rFonts w:cs="Times New Roman"/>
          <w:sz w:val="16"/>
          <w:szCs w:val="16"/>
          <w:lang w:val="ro-RO"/>
        </w:rPr>
      </w:pPr>
      <w:r w:rsidRPr="001A0CF4">
        <w:rPr>
          <w:rStyle w:val="FootnoteReference"/>
          <w:rFonts w:cs="Times New Roman"/>
          <w:sz w:val="16"/>
          <w:szCs w:val="16"/>
        </w:rPr>
        <w:footnoteRef/>
      </w:r>
      <w:r w:rsidRPr="001A0CF4">
        <w:rPr>
          <w:rFonts w:cs="Times New Roman"/>
          <w:sz w:val="16"/>
          <w:szCs w:val="16"/>
          <w:lang w:val="ro-RO"/>
        </w:rPr>
        <w:t xml:space="preserve"> Sur</w:t>
      </w:r>
      <w:r>
        <w:rPr>
          <w:rFonts w:cs="Times New Roman"/>
          <w:sz w:val="16"/>
          <w:szCs w:val="16"/>
          <w:lang w:val="ro-RO"/>
        </w:rPr>
        <w:t>s</w:t>
      </w:r>
      <w:r w:rsidRPr="001A0CF4">
        <w:rPr>
          <w:rFonts w:cs="Times New Roman"/>
          <w:sz w:val="16"/>
          <w:szCs w:val="16"/>
          <w:lang w:val="ro-RO"/>
        </w:rPr>
        <w:t>a</w:t>
      </w:r>
      <w:r w:rsidRPr="00FF60AF">
        <w:rPr>
          <w:rFonts w:cs="Times New Roman"/>
          <w:sz w:val="16"/>
          <w:szCs w:val="16"/>
          <w:lang w:val="ro-RO"/>
        </w:rPr>
        <w:t>: SNDAR 2023-2030</w:t>
      </w:r>
      <w:r w:rsidRPr="00FF60AF">
        <w:rPr>
          <w:rFonts w:cs="Times New Roman"/>
          <w:sz w:val="16"/>
          <w:szCs w:val="16"/>
          <w:u w:val="single"/>
          <w:lang w:val="ro-RO"/>
        </w:rPr>
        <w:t xml:space="preserve"> </w:t>
      </w:r>
      <w:r w:rsidRPr="001A0CF4">
        <w:rPr>
          <w:rFonts w:cs="Times New Roman"/>
          <w:color w:val="4472C4" w:themeColor="accent1"/>
          <w:sz w:val="16"/>
          <w:szCs w:val="16"/>
          <w:u w:val="single"/>
          <w:lang w:val="ro-RO"/>
        </w:rPr>
        <w:t>https://www.apd-moldova.de/ro/backgroundinfo/sndar-2023-2030/</w:t>
      </w:r>
    </w:p>
  </w:footnote>
  <w:footnote w:id="31">
    <w:p w14:paraId="1A619F31" w14:textId="77777777" w:rsidR="00DF1745" w:rsidRPr="009F3EBB" w:rsidRDefault="00DF1745" w:rsidP="00DF1745">
      <w:pPr>
        <w:shd w:val="clear" w:color="auto" w:fill="FFFFFF"/>
        <w:tabs>
          <w:tab w:val="left" w:pos="7328"/>
          <w:tab w:val="left" w:pos="8244"/>
          <w:tab w:val="left" w:pos="9160"/>
          <w:tab w:val="left" w:pos="10076"/>
          <w:tab w:val="left" w:pos="10992"/>
          <w:tab w:val="left" w:pos="11908"/>
          <w:tab w:val="left" w:pos="12824"/>
          <w:tab w:val="left" w:pos="13740"/>
          <w:tab w:val="left" w:pos="14656"/>
        </w:tabs>
        <w:rPr>
          <w:lang w:val="ro-RO"/>
        </w:rPr>
      </w:pPr>
      <w:r>
        <w:rPr>
          <w:rStyle w:val="FootnoteReference"/>
        </w:rPr>
        <w:footnoteRef/>
      </w:r>
      <w:r w:rsidRPr="009F3EBB">
        <w:rPr>
          <w:lang w:val="ro-RO"/>
        </w:rPr>
        <w:t xml:space="preserve"> </w:t>
      </w:r>
      <w:r w:rsidRPr="009F3EBB">
        <w:rPr>
          <w:bCs/>
          <w:i/>
          <w:sz w:val="16"/>
          <w:szCs w:val="16"/>
          <w:lang w:val="ro-RO"/>
        </w:rPr>
        <w:t>Sursa: datele Serviciului Hidrometeorologic de Stat</w:t>
      </w:r>
      <w:r w:rsidRPr="009F3EBB">
        <w:rPr>
          <w:sz w:val="16"/>
          <w:szCs w:val="16"/>
          <w:lang w:val="it-IT"/>
        </w:rPr>
        <w:t xml:space="preserve"> </w:t>
      </w:r>
      <w:r w:rsidRPr="009F3EBB">
        <w:rPr>
          <w:bCs/>
          <w:i/>
          <w:color w:val="0070C0"/>
          <w:sz w:val="16"/>
          <w:szCs w:val="16"/>
          <w:u w:val="single"/>
          <w:lang w:val="ro-RO"/>
        </w:rPr>
        <w:t>https://www.meteo.md/index.php/clima/caracterizari-climatice/</w:t>
      </w:r>
    </w:p>
  </w:footnote>
  <w:footnote w:id="32">
    <w:p w14:paraId="2E24CA62" w14:textId="77777777" w:rsidR="00DF1745" w:rsidRPr="00FF60AF" w:rsidRDefault="00DF1745" w:rsidP="00DF1745">
      <w:pPr>
        <w:pStyle w:val="FootnoteText"/>
        <w:rPr>
          <w:sz w:val="16"/>
          <w:szCs w:val="16"/>
          <w:lang w:val="ro-RO"/>
        </w:rPr>
      </w:pPr>
      <w:r w:rsidRPr="00FF60AF">
        <w:rPr>
          <w:rStyle w:val="FootnoteReference"/>
          <w:sz w:val="16"/>
          <w:szCs w:val="16"/>
        </w:rPr>
        <w:footnoteRef/>
      </w:r>
      <w:r w:rsidRPr="00FF60AF">
        <w:rPr>
          <w:sz w:val="16"/>
          <w:szCs w:val="16"/>
          <w:lang w:val="ro-RO"/>
        </w:rPr>
        <w:t xml:space="preserve"> </w:t>
      </w:r>
      <w:r w:rsidRPr="00FF60AF">
        <w:rPr>
          <w:rFonts w:cs="Times New Roman"/>
          <w:color w:val="0070C0"/>
          <w:sz w:val="16"/>
          <w:szCs w:val="16"/>
          <w:u w:val="single"/>
          <w:lang w:val="ro-RO"/>
        </w:rPr>
        <w:t>https://www.apd-moldova.de/ro/backgroundinfo/sndar-2023-2030/</w:t>
      </w:r>
    </w:p>
  </w:footnote>
  <w:footnote w:id="33">
    <w:p w14:paraId="5474D230" w14:textId="77777777" w:rsidR="00DF1745" w:rsidRPr="00FF60AF" w:rsidRDefault="00DF1745" w:rsidP="00DF1745">
      <w:pPr>
        <w:pStyle w:val="FootnoteText"/>
        <w:rPr>
          <w:lang w:val="it-IT"/>
        </w:rPr>
      </w:pPr>
      <w:r w:rsidRPr="00FF60AF">
        <w:rPr>
          <w:rStyle w:val="FootnoteReference"/>
          <w:sz w:val="16"/>
          <w:szCs w:val="16"/>
        </w:rPr>
        <w:footnoteRef/>
      </w:r>
      <w:r w:rsidRPr="00FF60AF">
        <w:rPr>
          <w:sz w:val="16"/>
          <w:szCs w:val="16"/>
          <w:lang w:val="it-IT"/>
        </w:rPr>
        <w:t xml:space="preserve"> </w:t>
      </w:r>
      <w:r w:rsidRPr="00FF60AF">
        <w:rPr>
          <w:rFonts w:cs="Times New Roman"/>
          <w:sz w:val="16"/>
          <w:szCs w:val="16"/>
          <w:lang w:val="ro-RO"/>
        </w:rPr>
        <w:t>Sursa: SNDAR 2023-2030</w:t>
      </w:r>
      <w:r w:rsidRPr="00FF60AF">
        <w:rPr>
          <w:rFonts w:cs="Times New Roman"/>
          <w:sz w:val="16"/>
          <w:szCs w:val="16"/>
          <w:u w:val="single"/>
          <w:lang w:val="ro-RO"/>
        </w:rPr>
        <w:t xml:space="preserve"> </w:t>
      </w:r>
      <w:r w:rsidRPr="00FF60AF">
        <w:rPr>
          <w:rFonts w:cs="Times New Roman"/>
          <w:color w:val="4472C4" w:themeColor="accent1"/>
          <w:sz w:val="16"/>
          <w:szCs w:val="16"/>
          <w:u w:val="single"/>
          <w:lang w:val="ro-RO"/>
        </w:rPr>
        <w:t>https://www.apd-moldova.de/ro/backgroundinfo/sndar-2023-2030/</w:t>
      </w:r>
    </w:p>
  </w:footnote>
  <w:footnote w:id="34">
    <w:p w14:paraId="20B06B4F" w14:textId="77777777" w:rsidR="00DF1745" w:rsidRPr="009B23AD" w:rsidRDefault="00DF1745" w:rsidP="00DF1745">
      <w:pPr>
        <w:pStyle w:val="FootnoteText"/>
        <w:rPr>
          <w:color w:val="0070C0"/>
          <w:u w:val="single"/>
          <w:lang w:val="ro-RO"/>
        </w:rPr>
      </w:pPr>
      <w:r>
        <w:rPr>
          <w:rStyle w:val="FootnoteReference"/>
        </w:rPr>
        <w:footnoteRef/>
      </w:r>
      <w:r w:rsidRPr="009B23AD">
        <w:rPr>
          <w:lang w:val="ro-RO"/>
        </w:rPr>
        <w:t xml:space="preserve"> </w:t>
      </w:r>
      <w:r w:rsidRPr="009B23AD">
        <w:rPr>
          <w:rFonts w:cs="Times New Roman"/>
          <w:sz w:val="16"/>
          <w:szCs w:val="16"/>
          <w:lang w:val="ro-RO"/>
        </w:rPr>
        <w:t>Sursă:</w:t>
      </w:r>
      <w:r w:rsidRPr="007E1A83">
        <w:rPr>
          <w:rFonts w:cs="Times New Roman"/>
          <w:sz w:val="16"/>
          <w:szCs w:val="16"/>
          <w:lang w:val="ro-RO"/>
        </w:rPr>
        <w:t xml:space="preserve"> </w:t>
      </w:r>
      <w:r w:rsidRPr="009B23AD">
        <w:rPr>
          <w:rFonts w:cs="Times New Roman"/>
          <w:color w:val="0070C0"/>
          <w:sz w:val="16"/>
          <w:szCs w:val="16"/>
          <w:u w:val="single"/>
          <w:lang w:val="ro-RO"/>
        </w:rPr>
        <w:t>https://aipa.gov.md/sites/default/files/rapoarte/Raport%20de%20activitate%20%20AIPA%20-%20anul%202024.pdf</w:t>
      </w:r>
    </w:p>
  </w:footnote>
  <w:footnote w:id="35">
    <w:p w14:paraId="51152A27" w14:textId="77777777" w:rsidR="0017714F" w:rsidRPr="006A2FE9" w:rsidRDefault="0017714F" w:rsidP="0017714F">
      <w:pPr>
        <w:pStyle w:val="FootnoteText"/>
        <w:rPr>
          <w:rFonts w:cs="Times New Roman"/>
          <w:sz w:val="16"/>
          <w:szCs w:val="16"/>
          <w:lang w:val="ro-RO"/>
        </w:rPr>
      </w:pPr>
      <w:r w:rsidRPr="006A2FE9">
        <w:rPr>
          <w:rStyle w:val="FootnoteReference"/>
          <w:rFonts w:cs="Times New Roman"/>
          <w:sz w:val="16"/>
          <w:szCs w:val="16"/>
        </w:rPr>
        <w:footnoteRef/>
      </w:r>
      <w:r w:rsidRPr="006A2FE9">
        <w:rPr>
          <w:rStyle w:val="FootnoteReference"/>
          <w:rFonts w:cs="Times New Roman"/>
          <w:sz w:val="16"/>
          <w:szCs w:val="16"/>
          <w:lang w:val="ro-RO"/>
        </w:rPr>
        <w:t xml:space="preserve"> Sursă: </w:t>
      </w:r>
      <w:r w:rsidRPr="006A2FE9">
        <w:rPr>
          <w:rFonts w:cs="Times New Roman"/>
          <w:color w:val="0070C0"/>
          <w:sz w:val="16"/>
          <w:szCs w:val="16"/>
          <w:u w:val="single"/>
          <w:lang w:val="ro-RO"/>
        </w:rPr>
        <w:t>https://aipa.gov.md/sites/default/files/rapoarte/Raport%20de%20activitate%20%20AIPA%20-%20anul%202024.pdf</w:t>
      </w:r>
    </w:p>
  </w:footnote>
  <w:footnote w:id="36">
    <w:p w14:paraId="10F5F504" w14:textId="77777777" w:rsidR="00C9702C" w:rsidRPr="00EB2F33" w:rsidRDefault="00C9702C" w:rsidP="00C9702C">
      <w:pPr>
        <w:pStyle w:val="FootnoteText"/>
        <w:rPr>
          <w:rStyle w:val="FootnoteReference"/>
          <w:rFonts w:ascii="Calibri" w:hAnsi="Calibri" w:cs="Calibri"/>
          <w:sz w:val="16"/>
          <w:szCs w:val="16"/>
        </w:rPr>
      </w:pPr>
      <w:r w:rsidRPr="00EB2F33">
        <w:rPr>
          <w:rStyle w:val="FootnoteReference"/>
          <w:rFonts w:ascii="Calibri" w:hAnsi="Calibri" w:cs="Calibri"/>
          <w:sz w:val="16"/>
          <w:szCs w:val="16"/>
        </w:rPr>
        <w:footnoteRef/>
      </w:r>
      <w:r w:rsidRPr="00EB2F33">
        <w:rPr>
          <w:rStyle w:val="FootnoteReference"/>
          <w:rFonts w:ascii="Calibri" w:hAnsi="Calibri" w:cs="Calibri"/>
          <w:sz w:val="16"/>
          <w:szCs w:val="16"/>
        </w:rPr>
        <w:t xml:space="preserve"> Sursa: Moldova Organic Sector report / SEERural, 2024</w:t>
      </w:r>
    </w:p>
  </w:footnote>
  <w:footnote w:id="37">
    <w:p w14:paraId="3B77AEBD" w14:textId="77777777" w:rsidR="007E3B88" w:rsidRDefault="007E3B88" w:rsidP="007E3B88">
      <w:pPr>
        <w:pStyle w:val="FootnoteText"/>
        <w:rPr>
          <w:rFonts w:cs="Times New Roman"/>
          <w:sz w:val="16"/>
          <w:szCs w:val="16"/>
        </w:rPr>
      </w:pPr>
      <w:r>
        <w:rPr>
          <w:rStyle w:val="FootnoteReference"/>
          <w:sz w:val="16"/>
          <w:szCs w:val="16"/>
        </w:rPr>
        <w:footnoteRef/>
      </w:r>
      <w:r>
        <w:rPr>
          <w:rFonts w:cs="Times New Roman"/>
          <w:sz w:val="16"/>
          <w:szCs w:val="16"/>
        </w:rPr>
        <w:t xml:space="preserve"> The Decision 2022/02/MC-EnC, the Energy Community Ministerial Council: </w:t>
      </w:r>
      <w:hyperlink r:id="rId20" w:history="1">
        <w:r>
          <w:rPr>
            <w:rStyle w:val="Hyperlink"/>
            <w:rFonts w:cs="Times New Roman"/>
            <w:sz w:val="16"/>
            <w:szCs w:val="16"/>
          </w:rPr>
          <w:t>https://www.energy-community.org/dam/jcr:421f0dca-1b16-4bb5-af86-067bc35fe073/Decision_02-2022-MC_CEP_2030targets_15122022.pdf</w:t>
        </w:r>
      </w:hyperlink>
    </w:p>
  </w:footnote>
  <w:footnote w:id="38">
    <w:p w14:paraId="05DD1175" w14:textId="77777777" w:rsidR="00350699" w:rsidRPr="005E6501" w:rsidRDefault="00350699" w:rsidP="00350699">
      <w:pPr>
        <w:pStyle w:val="FootnoteText"/>
        <w:rPr>
          <w:rFonts w:cs="Times New Roman"/>
          <w:sz w:val="16"/>
          <w:szCs w:val="16"/>
        </w:rPr>
      </w:pPr>
      <w:r w:rsidRPr="005E6501">
        <w:rPr>
          <w:rStyle w:val="FootnoteReference"/>
          <w:sz w:val="16"/>
          <w:szCs w:val="16"/>
        </w:rPr>
        <w:footnoteRef/>
      </w:r>
      <w:r w:rsidRPr="00350699">
        <w:rPr>
          <w:rFonts w:cs="Times New Roman"/>
          <w:sz w:val="16"/>
          <w:szCs w:val="16"/>
          <w:lang w:val="it-IT"/>
        </w:rPr>
        <w:t xml:space="preserve"> Inclusiv: biogas – 2,8 MW, eoliana - 2,3 MW, FV– 1,78 MW, dar și CHE Costești – 16 MW. </w:t>
      </w:r>
      <w:r w:rsidRPr="005E6501">
        <w:rPr>
          <w:rFonts w:cs="Times New Roman"/>
          <w:sz w:val="16"/>
          <w:szCs w:val="16"/>
        </w:rPr>
        <w:t>Sursa: Raport privind activitatea ANRE în 2016</w:t>
      </w:r>
    </w:p>
  </w:footnote>
  <w:footnote w:id="39">
    <w:p w14:paraId="50EB0FD2" w14:textId="77777777" w:rsidR="000653E2" w:rsidRPr="003D3457" w:rsidRDefault="000653E2" w:rsidP="000653E2">
      <w:pPr>
        <w:jc w:val="both"/>
        <w:rPr>
          <w:i/>
          <w:iCs/>
          <w:sz w:val="16"/>
          <w:szCs w:val="16"/>
          <w:lang w:val="ro-RO"/>
        </w:rPr>
      </w:pPr>
      <w:r w:rsidRPr="003D3457">
        <w:rPr>
          <w:rStyle w:val="FootnoteReference"/>
          <w:sz w:val="16"/>
          <w:szCs w:val="16"/>
        </w:rPr>
        <w:footnoteRef/>
      </w:r>
      <w:r w:rsidRPr="008D1810">
        <w:rPr>
          <w:sz w:val="16"/>
          <w:szCs w:val="16"/>
          <w:lang w:val="en-US"/>
        </w:rPr>
        <w:t xml:space="preserve"> Sursa: </w:t>
      </w:r>
      <w:r w:rsidRPr="003D3457">
        <w:rPr>
          <w:color w:val="0070C0"/>
          <w:sz w:val="16"/>
          <w:szCs w:val="16"/>
          <w:u w:val="single"/>
          <w:lang w:val="ro-RO"/>
        </w:rPr>
        <w:t>https://cned.gov.md/ro/content/capacitati-instalate</w:t>
      </w:r>
    </w:p>
    <w:p w14:paraId="64CADE74" w14:textId="77777777" w:rsidR="000653E2" w:rsidRPr="003D3457" w:rsidRDefault="000653E2" w:rsidP="000653E2">
      <w:pPr>
        <w:pStyle w:val="FootnoteText"/>
        <w:rPr>
          <w:lang w:val="ro-RO"/>
        </w:rPr>
      </w:pPr>
    </w:p>
  </w:footnote>
  <w:footnote w:id="40">
    <w:p w14:paraId="5521BB35" w14:textId="77777777" w:rsidR="00AB31E9" w:rsidRPr="00AB31E9" w:rsidRDefault="00AB31E9" w:rsidP="00AB31E9">
      <w:pPr>
        <w:pStyle w:val="FootnoteText"/>
        <w:jc w:val="both"/>
        <w:rPr>
          <w:rFonts w:cs="Times New Roman"/>
          <w:lang w:val="it-IT"/>
        </w:rPr>
      </w:pPr>
      <w:r w:rsidRPr="005E6501">
        <w:rPr>
          <w:rStyle w:val="FootnoteReference"/>
        </w:rPr>
        <w:footnoteRef/>
      </w:r>
      <w:r w:rsidRPr="00AB31E9">
        <w:rPr>
          <w:lang w:val="it-IT"/>
        </w:rPr>
        <w:t xml:space="preserve"> </w:t>
      </w:r>
      <w:r w:rsidRPr="00AB31E9">
        <w:rPr>
          <w:rFonts w:cs="Times New Roman"/>
          <w:lang w:val="it-IT"/>
        </w:rPr>
        <w:t>Producția primară de energie electrică în 2023 raportată de BNS este de 37 ktep , sau de 2,6 ori mai mare decât în 2021.</w:t>
      </w:r>
    </w:p>
  </w:footnote>
  <w:footnote w:id="41">
    <w:p w14:paraId="0601474A" w14:textId="77777777" w:rsidR="00AB31E9" w:rsidRPr="00DC4834" w:rsidRDefault="00AB31E9" w:rsidP="00AB31E9">
      <w:pPr>
        <w:pStyle w:val="FootnoteText"/>
        <w:rPr>
          <w:rFonts w:cs="Times New Roman"/>
          <w:color w:val="0070C0"/>
          <w:sz w:val="16"/>
          <w:szCs w:val="16"/>
          <w:u w:val="single"/>
          <w:lang w:val="pt-PT"/>
        </w:rPr>
      </w:pPr>
      <w:r w:rsidRPr="00846D1A">
        <w:rPr>
          <w:rStyle w:val="FootnoteReference"/>
          <w:rFonts w:cs="Times New Roman"/>
          <w:sz w:val="16"/>
          <w:szCs w:val="16"/>
        </w:rPr>
        <w:footnoteRef/>
      </w:r>
      <w:r w:rsidRPr="00846D1A">
        <w:rPr>
          <w:rFonts w:cs="Times New Roman"/>
          <w:sz w:val="16"/>
          <w:szCs w:val="16"/>
          <w:lang w:val="pt-PT"/>
        </w:rPr>
        <w:t xml:space="preserve"> Sursa: </w:t>
      </w:r>
      <w:r w:rsidRPr="00846D1A">
        <w:rPr>
          <w:rFonts w:cs="Times New Roman"/>
          <w:color w:val="0070C0"/>
          <w:sz w:val="16"/>
          <w:szCs w:val="16"/>
          <w:u w:val="single"/>
          <w:lang w:val="pt-PT"/>
        </w:rPr>
        <w:t>https://energie.gov.md/ro/content/republica-moldova-atinge-un-nou-record-productia-de-energie-regenerabila</w:t>
      </w:r>
    </w:p>
  </w:footnote>
  <w:footnote w:id="42">
    <w:p w14:paraId="55C4E8F2" w14:textId="77777777" w:rsidR="000653E2" w:rsidRPr="00103B05" w:rsidRDefault="000653E2" w:rsidP="000653E2">
      <w:pPr>
        <w:pStyle w:val="FootnoteText"/>
        <w:rPr>
          <w:rFonts w:cs="Times New Roman"/>
          <w:color w:val="0070C0"/>
          <w:sz w:val="16"/>
          <w:szCs w:val="16"/>
          <w:u w:val="single"/>
          <w:lang w:val="ro-RO"/>
        </w:rPr>
      </w:pPr>
      <w:r w:rsidRPr="00103B05">
        <w:rPr>
          <w:rStyle w:val="FootnoteReference"/>
          <w:rFonts w:cs="Times New Roman"/>
          <w:sz w:val="16"/>
          <w:szCs w:val="16"/>
        </w:rPr>
        <w:footnoteRef/>
      </w:r>
      <w:r w:rsidRPr="00103B05">
        <w:rPr>
          <w:rFonts w:cs="Times New Roman"/>
          <w:sz w:val="16"/>
          <w:szCs w:val="16"/>
          <w:lang w:val="ro-RO"/>
        </w:rPr>
        <w:t xml:space="preserve">  </w:t>
      </w:r>
      <w:r w:rsidRPr="00103B05">
        <w:rPr>
          <w:rFonts w:cs="Times New Roman"/>
          <w:color w:val="0070C0"/>
          <w:sz w:val="16"/>
          <w:szCs w:val="16"/>
          <w:u w:val="single"/>
          <w:lang w:val="ro-RO"/>
        </w:rPr>
        <w:t>https://cned.gov.md/sites/default/files/document/attachments/ghid_privind_evaluarea_economica_a_proiectelor_din_domeniile_</w:t>
      </w:r>
    </w:p>
    <w:p w14:paraId="7E297FD3" w14:textId="77777777" w:rsidR="000653E2" w:rsidRPr="00103B05" w:rsidRDefault="000653E2" w:rsidP="000653E2">
      <w:pPr>
        <w:pStyle w:val="FootnoteText"/>
        <w:rPr>
          <w:rFonts w:cs="Times New Roman"/>
          <w:sz w:val="16"/>
          <w:szCs w:val="16"/>
          <w:lang w:val="ro-RO"/>
        </w:rPr>
      </w:pPr>
      <w:r w:rsidRPr="00103B05">
        <w:rPr>
          <w:rFonts w:cs="Times New Roman"/>
          <w:color w:val="0070C0"/>
          <w:sz w:val="16"/>
          <w:szCs w:val="16"/>
          <w:u w:val="single"/>
          <w:lang w:val="ro-RO"/>
        </w:rPr>
        <w:t>eficientei_energetice_si_energiilor_regenerabile</w:t>
      </w:r>
      <w:r w:rsidRPr="00103B05">
        <w:rPr>
          <w:rFonts w:cs="Times New Roman"/>
          <w:color w:val="0070C0"/>
          <w:sz w:val="16"/>
          <w:szCs w:val="16"/>
          <w:lang w:val="ro-RO"/>
        </w:rPr>
        <w:t>_</w:t>
      </w:r>
    </w:p>
  </w:footnote>
  <w:footnote w:id="43">
    <w:p w14:paraId="1919C1C8" w14:textId="77777777" w:rsidR="000653E2" w:rsidRPr="00103B05" w:rsidRDefault="000653E2" w:rsidP="000653E2">
      <w:pPr>
        <w:pStyle w:val="FootnoteText"/>
        <w:rPr>
          <w:rFonts w:cs="Times New Roman"/>
          <w:sz w:val="16"/>
          <w:szCs w:val="16"/>
          <w:lang w:val="ro-RO"/>
        </w:rPr>
      </w:pPr>
      <w:r w:rsidRPr="00103B05">
        <w:rPr>
          <w:rStyle w:val="FootnoteReference"/>
          <w:rFonts w:cs="Times New Roman"/>
          <w:sz w:val="16"/>
          <w:szCs w:val="16"/>
        </w:rPr>
        <w:footnoteRef/>
      </w:r>
      <w:r w:rsidRPr="00103B05">
        <w:rPr>
          <w:rFonts w:cs="Times New Roman"/>
          <w:sz w:val="16"/>
          <w:szCs w:val="16"/>
          <w:lang w:val="ro-RO"/>
        </w:rPr>
        <w:t xml:space="preserve"> </w:t>
      </w:r>
      <w:r w:rsidRPr="00103B05">
        <w:rPr>
          <w:rFonts w:cs="Times New Roman"/>
          <w:color w:val="0070C0"/>
          <w:sz w:val="16"/>
          <w:szCs w:val="16"/>
          <w:u w:val="single"/>
          <w:lang w:val="ro-RO"/>
        </w:rPr>
        <w:t>https://cned.gov.md/ro/ecovoucher</w:t>
      </w:r>
    </w:p>
  </w:footnote>
  <w:footnote w:id="44">
    <w:p w14:paraId="0C2BE083" w14:textId="77777777" w:rsidR="000653E2" w:rsidRPr="00103B05" w:rsidRDefault="000653E2" w:rsidP="000653E2">
      <w:pPr>
        <w:rPr>
          <w:lang w:val="ro-RO"/>
        </w:rPr>
      </w:pPr>
      <w:r w:rsidRPr="00103B05">
        <w:rPr>
          <w:rStyle w:val="FootnoteReference"/>
          <w:sz w:val="16"/>
          <w:szCs w:val="16"/>
        </w:rPr>
        <w:footnoteRef/>
      </w:r>
      <w:r w:rsidRPr="00103B05">
        <w:rPr>
          <w:sz w:val="16"/>
          <w:szCs w:val="16"/>
          <w:lang w:val="ro-RO"/>
        </w:rPr>
        <w:t xml:space="preserve"> </w:t>
      </w:r>
      <w:hyperlink r:id="rId21" w:tgtFrame="_blank" w:history="1">
        <w:r w:rsidRPr="00103B05">
          <w:rPr>
            <w:rStyle w:val="Hyperlink"/>
            <w:sz w:val="16"/>
            <w:szCs w:val="16"/>
            <w:lang w:val="ro-RO"/>
          </w:rPr>
          <w:t>https://documents1.worldbank.org/curated/en/099062024130028678/pdf/P160829167ce8900b1b6a21e9708a9be1a8.pdf</w:t>
        </w:r>
      </w:hyperlink>
      <w:r w:rsidRPr="008D1810">
        <w:rPr>
          <w:b/>
          <w:bCs/>
          <w:sz w:val="16"/>
          <w:szCs w:val="16"/>
          <w:lang w:val="ro-RO"/>
        </w:rPr>
        <w:t xml:space="preserve"> </w:t>
      </w:r>
    </w:p>
  </w:footnote>
  <w:footnote w:id="45">
    <w:p w14:paraId="0A50C6AD" w14:textId="77777777" w:rsidR="000653E2" w:rsidRPr="00103B05" w:rsidRDefault="000653E2" w:rsidP="000653E2">
      <w:pPr>
        <w:pStyle w:val="FootnoteText"/>
        <w:rPr>
          <w:rFonts w:cs="Times New Roman"/>
          <w:color w:val="0070C0"/>
          <w:sz w:val="16"/>
          <w:szCs w:val="16"/>
          <w:u w:val="single"/>
          <w:lang w:val="ro-RO"/>
        </w:rPr>
      </w:pPr>
      <w:r w:rsidRPr="00103B05">
        <w:rPr>
          <w:rStyle w:val="FootnoteReference"/>
          <w:rFonts w:cs="Times New Roman"/>
          <w:sz w:val="16"/>
          <w:szCs w:val="16"/>
        </w:rPr>
        <w:footnoteRef/>
      </w:r>
      <w:r w:rsidRPr="00103B05">
        <w:rPr>
          <w:rFonts w:cs="Times New Roman"/>
          <w:sz w:val="16"/>
          <w:szCs w:val="16"/>
          <w:lang w:val="ro-RO"/>
        </w:rPr>
        <w:t xml:space="preserve"> </w:t>
      </w:r>
      <w:r w:rsidRPr="00103B05">
        <w:rPr>
          <w:rFonts w:cs="Times New Roman"/>
          <w:color w:val="0070C0"/>
          <w:sz w:val="16"/>
          <w:szCs w:val="16"/>
          <w:u w:val="single"/>
          <w:lang w:val="ro-RO"/>
        </w:rPr>
        <w:t>https://www.undp.org/moldova/publications/report-welfare-impact-energy-compensations-moldova-2021-2024</w:t>
      </w:r>
    </w:p>
  </w:footnote>
  <w:footnote w:id="46">
    <w:p w14:paraId="57E2A074" w14:textId="77777777" w:rsidR="000653E2" w:rsidRPr="00F366FC" w:rsidRDefault="000653E2" w:rsidP="000653E2">
      <w:pPr>
        <w:pStyle w:val="FootnoteText"/>
        <w:rPr>
          <w:sz w:val="16"/>
          <w:szCs w:val="16"/>
          <w:lang w:val="ro-RO"/>
        </w:rPr>
      </w:pPr>
      <w:r w:rsidRPr="00F366FC">
        <w:rPr>
          <w:rStyle w:val="FootnoteReference"/>
          <w:sz w:val="16"/>
          <w:szCs w:val="16"/>
        </w:rPr>
        <w:footnoteRef/>
      </w:r>
      <w:r w:rsidRPr="00F366FC">
        <w:rPr>
          <w:sz w:val="16"/>
          <w:szCs w:val="16"/>
          <w:lang w:val="ro-RO"/>
        </w:rPr>
        <w:t xml:space="preserve"> </w:t>
      </w:r>
      <w:r w:rsidRPr="00F366FC">
        <w:rPr>
          <w:rFonts w:cs="Times New Roman"/>
          <w:color w:val="0070C0"/>
          <w:sz w:val="16"/>
          <w:szCs w:val="16"/>
          <w:u w:val="single"/>
          <w:lang w:val="ro-RO"/>
        </w:rPr>
        <w:t>https://www.undp.org/ro/moldova/projects/finalizat-contributie-la-fondul-de-reducere-vulnerabilitatii-energetice-al-republicii-moldova</w:t>
      </w:r>
    </w:p>
  </w:footnote>
  <w:footnote w:id="47">
    <w:p w14:paraId="288739E1" w14:textId="77777777" w:rsidR="007475E0" w:rsidRPr="00F366FC" w:rsidRDefault="007475E0" w:rsidP="007475E0">
      <w:pPr>
        <w:pStyle w:val="FootnoteText"/>
        <w:rPr>
          <w:lang w:val="ro-RO"/>
        </w:rPr>
      </w:pPr>
      <w:r w:rsidRPr="00F366FC">
        <w:rPr>
          <w:rStyle w:val="FootnoteReference"/>
          <w:sz w:val="16"/>
          <w:szCs w:val="16"/>
        </w:rPr>
        <w:footnoteRef/>
      </w:r>
      <w:r w:rsidRPr="00F366FC">
        <w:rPr>
          <w:sz w:val="16"/>
          <w:szCs w:val="16"/>
          <w:lang w:val="ro-RO"/>
        </w:rPr>
        <w:t xml:space="preserve"> </w:t>
      </w:r>
      <w:r w:rsidRPr="00F366FC">
        <w:rPr>
          <w:rFonts w:cs="Times New Roman"/>
          <w:color w:val="0070C0"/>
          <w:sz w:val="16"/>
          <w:szCs w:val="16"/>
          <w:lang w:val="ro-RO"/>
        </w:rPr>
        <w:t>https://cned.gov.md/ro/feerm</w:t>
      </w:r>
    </w:p>
  </w:footnote>
  <w:footnote w:id="48">
    <w:p w14:paraId="2746AC96" w14:textId="77777777" w:rsidR="000653E2" w:rsidRPr="00DA4DF0" w:rsidRDefault="000653E2" w:rsidP="000653E2">
      <w:pPr>
        <w:pStyle w:val="FootnoteText"/>
        <w:rPr>
          <w:lang w:val="ro-RO"/>
        </w:rPr>
      </w:pPr>
      <w:r w:rsidRPr="00DA4DF0">
        <w:rPr>
          <w:rStyle w:val="FootnoteReference"/>
          <w:sz w:val="16"/>
          <w:szCs w:val="16"/>
        </w:rPr>
        <w:footnoteRef/>
      </w:r>
      <w:r w:rsidRPr="00DA4DF0">
        <w:rPr>
          <w:lang w:val="ro-RO"/>
        </w:rPr>
        <w:t xml:space="preserve"> </w:t>
      </w:r>
      <w:hyperlink r:id="rId22" w:tgtFrame="_blank" w:history="1">
        <w:r w:rsidRPr="008D1810">
          <w:rPr>
            <w:rStyle w:val="Hyperlink"/>
            <w:sz w:val="16"/>
            <w:szCs w:val="16"/>
            <w:lang w:val="ro-RO"/>
          </w:rPr>
          <w:t>https://www.ebrd.com/home/news-and-events/news/2025/ebrd-lends-moldova--400-million-to-safeguard-energy-security.html</w:t>
        </w:r>
      </w:hyperlink>
    </w:p>
  </w:footnote>
  <w:footnote w:id="49">
    <w:p w14:paraId="2FBF74FC" w14:textId="77777777" w:rsidR="007250AC" w:rsidRPr="00297BEC" w:rsidRDefault="007250AC" w:rsidP="007250AC">
      <w:pPr>
        <w:pStyle w:val="FootnoteText"/>
        <w:rPr>
          <w:rFonts w:cs="Times New Roman"/>
          <w:sz w:val="16"/>
          <w:szCs w:val="16"/>
          <w:lang w:val="ro-RO"/>
        </w:rPr>
      </w:pPr>
      <w:r w:rsidRPr="00297BEC">
        <w:rPr>
          <w:rStyle w:val="FootnoteReference"/>
          <w:rFonts w:cs="Times New Roman"/>
          <w:sz w:val="16"/>
          <w:szCs w:val="16"/>
        </w:rPr>
        <w:footnoteRef/>
      </w:r>
      <w:r w:rsidRPr="00297BEC">
        <w:rPr>
          <w:rFonts w:cs="Times New Roman"/>
          <w:sz w:val="16"/>
          <w:szCs w:val="16"/>
          <w:lang w:val="ro-RO"/>
        </w:rPr>
        <w:t xml:space="preserve"> </w:t>
      </w:r>
      <w:r>
        <w:rPr>
          <w:rFonts w:cs="Times New Roman"/>
          <w:sz w:val="16"/>
          <w:szCs w:val="16"/>
          <w:lang w:val="ro-RO"/>
        </w:rPr>
        <w:t xml:space="preserve">Sursa: </w:t>
      </w:r>
      <w:r w:rsidRPr="00297BEC">
        <w:rPr>
          <w:rFonts w:cs="Times New Roman"/>
          <w:color w:val="0070C0"/>
          <w:sz w:val="16"/>
          <w:szCs w:val="16"/>
          <w:u w:val="single"/>
          <w:lang w:val="ro-RO"/>
        </w:rPr>
        <w:t>https://www.legis.md/cautare/getResults?doc_id=145139&amp;lang=ro</w:t>
      </w:r>
    </w:p>
  </w:footnote>
  <w:footnote w:id="50">
    <w:p w14:paraId="5EF7A968" w14:textId="77777777" w:rsidR="007250AC" w:rsidRPr="00D127CA" w:rsidRDefault="007250AC" w:rsidP="007250AC">
      <w:pPr>
        <w:pStyle w:val="FootnoteText"/>
        <w:rPr>
          <w:rFonts w:cs="Times New Roman"/>
          <w:sz w:val="16"/>
          <w:szCs w:val="16"/>
          <w:u w:val="single"/>
          <w:lang w:val="ro-RO"/>
        </w:rPr>
      </w:pPr>
      <w:r w:rsidRPr="00D127CA">
        <w:rPr>
          <w:rStyle w:val="FootnoteReference"/>
          <w:rFonts w:cs="Times New Roman"/>
          <w:color w:val="0070C0"/>
          <w:sz w:val="16"/>
          <w:szCs w:val="16"/>
          <w:u w:val="single"/>
        </w:rPr>
        <w:footnoteRef/>
      </w:r>
      <w:r w:rsidRPr="00D127CA">
        <w:rPr>
          <w:rFonts w:cs="Times New Roman"/>
          <w:color w:val="0070C0"/>
          <w:sz w:val="16"/>
          <w:szCs w:val="16"/>
          <w:u w:val="single"/>
          <w:lang w:val="ro-RO"/>
        </w:rPr>
        <w:t xml:space="preserve"> Sursa: https://am.gov.md/ro/content/b3-emisii-de-gaze-cu-efect-de-ser%C4%83</w:t>
      </w:r>
    </w:p>
  </w:footnote>
  <w:footnote w:id="51">
    <w:p w14:paraId="04129138" w14:textId="77777777" w:rsidR="00275D12" w:rsidRPr="002D4C1E" w:rsidRDefault="00275D12" w:rsidP="00275D12">
      <w:pPr>
        <w:pStyle w:val="FootnoteText"/>
        <w:rPr>
          <w:rFonts w:cs="Times New Roman"/>
          <w:sz w:val="16"/>
          <w:szCs w:val="16"/>
          <w:u w:val="single"/>
          <w:lang w:val="ro-RO"/>
        </w:rPr>
      </w:pPr>
      <w:r w:rsidRPr="002D4C1E">
        <w:rPr>
          <w:rStyle w:val="FootnoteReference"/>
          <w:sz w:val="16"/>
          <w:szCs w:val="16"/>
        </w:rPr>
        <w:footnoteRef/>
      </w:r>
      <w:r w:rsidRPr="002D4C1E">
        <w:rPr>
          <w:rFonts w:cs="Times New Roman"/>
          <w:sz w:val="16"/>
          <w:szCs w:val="16"/>
          <w:lang w:val="ro-RO"/>
        </w:rPr>
        <w:t xml:space="preserve"> </w:t>
      </w:r>
      <w:r w:rsidRPr="002D4C1E">
        <w:rPr>
          <w:rFonts w:cs="Times New Roman"/>
          <w:color w:val="0070C0"/>
          <w:sz w:val="16"/>
          <w:szCs w:val="16"/>
          <w:u w:val="single"/>
          <w:lang w:val="ro-RO"/>
        </w:rPr>
        <w:t>https://www.euromonitor.md/wp-content/uploads/2024/09/Raport-2-Buget-Turism-ALDA.pdf</w:t>
      </w:r>
    </w:p>
  </w:footnote>
  <w:footnote w:id="52">
    <w:p w14:paraId="5759CC89" w14:textId="77777777" w:rsidR="00275D12" w:rsidRPr="002D4C1E" w:rsidRDefault="00275D12" w:rsidP="00275D12">
      <w:pPr>
        <w:pStyle w:val="FootnoteText"/>
        <w:rPr>
          <w:rFonts w:cs="Times New Roman"/>
          <w:color w:val="0070C0"/>
          <w:sz w:val="16"/>
          <w:szCs w:val="16"/>
          <w:u w:val="single"/>
          <w:lang w:val="ro-RO"/>
        </w:rPr>
      </w:pPr>
      <w:r w:rsidRPr="002D4C1E">
        <w:rPr>
          <w:rStyle w:val="FootnoteReference"/>
          <w:sz w:val="16"/>
          <w:szCs w:val="16"/>
        </w:rPr>
        <w:footnoteRef/>
      </w:r>
      <w:r w:rsidRPr="002D4C1E">
        <w:rPr>
          <w:sz w:val="16"/>
          <w:szCs w:val="16"/>
          <w:lang w:val="ro-RO"/>
        </w:rPr>
        <w:t xml:space="preserve"> </w:t>
      </w:r>
      <w:r w:rsidRPr="002D4C1E">
        <w:rPr>
          <w:rFonts w:cs="Times New Roman"/>
          <w:color w:val="0070C0"/>
          <w:sz w:val="16"/>
          <w:szCs w:val="16"/>
          <w:u w:val="single"/>
          <w:lang w:val="ro-RO"/>
        </w:rPr>
        <w:t>https://www.euromonitor.md/wp-content/uploads/2024/09/Raport-2-Buget-Turism-ALDA.pdf</w:t>
      </w:r>
    </w:p>
  </w:footnote>
  <w:footnote w:id="53">
    <w:p w14:paraId="2B0890A4" w14:textId="77777777" w:rsidR="00275D12" w:rsidRPr="002D4C1E" w:rsidRDefault="00275D12" w:rsidP="00275D12">
      <w:pPr>
        <w:pStyle w:val="FootnoteText"/>
        <w:rPr>
          <w:rFonts w:cs="Times New Roman"/>
          <w:color w:val="0070C0"/>
          <w:sz w:val="16"/>
          <w:szCs w:val="16"/>
          <w:u w:val="single"/>
          <w:lang w:val="ro-RO"/>
        </w:rPr>
      </w:pPr>
      <w:r w:rsidRPr="002D4C1E">
        <w:rPr>
          <w:rStyle w:val="FootnoteReference"/>
          <w:rFonts w:cs="Times New Roman"/>
          <w:sz w:val="16"/>
          <w:szCs w:val="16"/>
        </w:rPr>
        <w:footnoteRef/>
      </w:r>
      <w:r w:rsidRPr="002D4C1E">
        <w:rPr>
          <w:rStyle w:val="FootnoteReference"/>
          <w:rFonts w:cs="Times New Roman"/>
          <w:sz w:val="16"/>
          <w:szCs w:val="16"/>
          <w:lang w:val="ro-RO"/>
        </w:rPr>
        <w:t xml:space="preserve"> </w:t>
      </w:r>
      <w:r w:rsidRPr="002D4C1E">
        <w:rPr>
          <w:rFonts w:cs="Times New Roman"/>
          <w:color w:val="0070C0"/>
          <w:sz w:val="16"/>
          <w:szCs w:val="16"/>
          <w:u w:val="single"/>
          <w:lang w:val="ro-RO"/>
        </w:rPr>
        <w:t>https://www.euromonitor.md/wp-content/uploads/2024/09/Raport-2-Buget-Turism-ALDA.pdf</w:t>
      </w:r>
    </w:p>
  </w:footnote>
  <w:footnote w:id="54">
    <w:p w14:paraId="02A1BA80" w14:textId="77777777" w:rsidR="00275D12" w:rsidRPr="0078693E" w:rsidRDefault="00275D12" w:rsidP="00275D12">
      <w:pPr>
        <w:pStyle w:val="FootnoteText"/>
        <w:rPr>
          <w:rFonts w:cs="Times New Roman"/>
          <w:color w:val="0070C0"/>
          <w:sz w:val="16"/>
          <w:szCs w:val="16"/>
          <w:u w:val="single"/>
          <w:lang w:val="ro-RO"/>
        </w:rPr>
      </w:pPr>
      <w:r w:rsidRPr="002D4C1E">
        <w:rPr>
          <w:rStyle w:val="FootnoteReference"/>
          <w:rFonts w:cs="Times New Roman"/>
          <w:sz w:val="16"/>
          <w:szCs w:val="16"/>
        </w:rPr>
        <w:footnoteRef/>
      </w:r>
      <w:r w:rsidRPr="002D4C1E">
        <w:rPr>
          <w:rStyle w:val="FootnoteReference"/>
          <w:rFonts w:cs="Times New Roman"/>
          <w:sz w:val="16"/>
          <w:szCs w:val="16"/>
          <w:lang w:val="ro-RO"/>
        </w:rPr>
        <w:t xml:space="preserve"> </w:t>
      </w:r>
      <w:r w:rsidRPr="0078693E">
        <w:rPr>
          <w:rFonts w:cs="Times New Roman"/>
          <w:color w:val="0070C0"/>
          <w:sz w:val="16"/>
          <w:szCs w:val="16"/>
          <w:u w:val="single"/>
          <w:lang w:val="ro-RO"/>
        </w:rPr>
        <w:t>https://mded.gov.md/afacerile-din-domeniul-turismului-pot-accesa-granturi-de-pana-la-500-mii-lei-din-partea-statului-si-a-uniunii-europene/</w:t>
      </w:r>
    </w:p>
  </w:footnote>
  <w:footnote w:id="55">
    <w:p w14:paraId="117C6897" w14:textId="77777777" w:rsidR="00275D12" w:rsidRPr="004A0235" w:rsidRDefault="00275D12" w:rsidP="00275D12">
      <w:pPr>
        <w:pStyle w:val="FootnoteText"/>
        <w:rPr>
          <w:rFonts w:cs="Times New Roman"/>
          <w:color w:val="0070C0"/>
          <w:sz w:val="16"/>
          <w:szCs w:val="16"/>
          <w:lang w:val="ro-RO"/>
        </w:rPr>
      </w:pPr>
      <w:r w:rsidRPr="0078693E">
        <w:rPr>
          <w:rStyle w:val="FootnoteReference"/>
          <w:rFonts w:cs="Times New Roman"/>
          <w:sz w:val="16"/>
          <w:szCs w:val="16"/>
          <w:u w:val="single"/>
        </w:rPr>
        <w:footnoteRef/>
      </w:r>
      <w:r w:rsidRPr="0078693E">
        <w:rPr>
          <w:rFonts w:cs="Times New Roman"/>
          <w:color w:val="0070C0"/>
          <w:sz w:val="16"/>
          <w:szCs w:val="16"/>
          <w:u w:val="single"/>
          <w:lang w:val="ro-RO"/>
        </w:rPr>
        <w:t xml:space="preserve"> https://uspee.md/wp-content/uploads/2024/09/ENRICHER_info-interviuri_RO_pt-site.pdf</w:t>
      </w:r>
    </w:p>
  </w:footnote>
  <w:footnote w:id="56">
    <w:p w14:paraId="0768E3FB" w14:textId="5295A7BB" w:rsidR="0078693E" w:rsidRPr="0078693E" w:rsidRDefault="0078693E">
      <w:pPr>
        <w:pStyle w:val="FootnoteText"/>
        <w:rPr>
          <w:color w:val="0070C0"/>
          <w:sz w:val="16"/>
          <w:szCs w:val="16"/>
          <w:u w:val="single"/>
          <w:lang w:val="ro-RO"/>
        </w:rPr>
      </w:pPr>
      <w:r>
        <w:rPr>
          <w:rStyle w:val="FootnoteReference"/>
        </w:rPr>
        <w:footnoteRef/>
      </w:r>
      <w:r w:rsidRPr="0078693E">
        <w:rPr>
          <w:lang w:val="ro-RO"/>
        </w:rPr>
        <w:t xml:space="preserve"> </w:t>
      </w:r>
      <w:r w:rsidRPr="0078693E">
        <w:rPr>
          <w:color w:val="0070C0"/>
          <w:sz w:val="16"/>
          <w:szCs w:val="16"/>
          <w:u w:val="single"/>
          <w:lang w:val="ro-RO"/>
        </w:rPr>
        <w:t>https://turism.gov.md/wp-content/uploads/2025/06/eko-app-ro.pdf</w:t>
      </w:r>
    </w:p>
  </w:footnote>
  <w:footnote w:id="57">
    <w:p w14:paraId="76EE5F57" w14:textId="1E25C32C" w:rsidR="0078693E" w:rsidRPr="0078693E" w:rsidRDefault="0078693E">
      <w:pPr>
        <w:pStyle w:val="FootnoteText"/>
        <w:rPr>
          <w:lang w:val="ro-RO"/>
        </w:rPr>
      </w:pPr>
      <w:r w:rsidRPr="0078693E">
        <w:rPr>
          <w:rStyle w:val="FootnoteReference"/>
          <w:color w:val="0070C0"/>
          <w:sz w:val="16"/>
          <w:szCs w:val="16"/>
          <w:u w:val="single"/>
        </w:rPr>
        <w:footnoteRef/>
      </w:r>
      <w:r w:rsidRPr="0078693E">
        <w:rPr>
          <w:color w:val="0070C0"/>
          <w:sz w:val="16"/>
          <w:szCs w:val="16"/>
          <w:u w:val="single"/>
          <w:lang w:val="ro-RO"/>
        </w:rPr>
        <w:t xml:space="preserve"> https://www.reteauarurala.md/lansam-busola-eco-turistica/</w:t>
      </w:r>
    </w:p>
  </w:footnote>
  <w:footnote w:id="58">
    <w:p w14:paraId="7428FF5E" w14:textId="77777777" w:rsidR="001F22B8" w:rsidRPr="001B74C1" w:rsidRDefault="001F22B8" w:rsidP="001B74C1">
      <w:pPr>
        <w:pStyle w:val="FootnoteText"/>
        <w:rPr>
          <w:rFonts w:cs="Times New Roman"/>
          <w:sz w:val="16"/>
          <w:szCs w:val="16"/>
          <w:u w:val="single"/>
          <w:lang w:val="ro-RO"/>
        </w:rPr>
      </w:pPr>
      <w:r w:rsidRPr="001B74C1">
        <w:rPr>
          <w:rStyle w:val="FootnoteReference"/>
          <w:rFonts w:cs="Times New Roman"/>
          <w:sz w:val="16"/>
          <w:szCs w:val="16"/>
          <w:u w:val="single"/>
        </w:rPr>
        <w:footnoteRef/>
      </w:r>
      <w:r w:rsidRPr="001B74C1">
        <w:rPr>
          <w:rStyle w:val="FootnoteReference"/>
          <w:rFonts w:cs="Times New Roman"/>
          <w:sz w:val="16"/>
          <w:szCs w:val="16"/>
          <w:u w:val="single"/>
          <w:lang w:val="ro-RO"/>
        </w:rPr>
        <w:t xml:space="preserve"> </w:t>
      </w:r>
      <w:r w:rsidRPr="001B74C1">
        <w:rPr>
          <w:rFonts w:cs="Times New Roman"/>
          <w:color w:val="0070C0"/>
          <w:sz w:val="16"/>
          <w:szCs w:val="16"/>
          <w:u w:val="single"/>
          <w:lang w:val="ro-RO"/>
        </w:rPr>
        <w:t>https://www.ucipifad.md/wp-content/uploads/2018/12/Ghid_Tehnologii-plante-aromatice-_2022_UCIPIFAD.pdf</w:t>
      </w:r>
    </w:p>
  </w:footnote>
  <w:footnote w:id="59">
    <w:p w14:paraId="2F3BA590" w14:textId="03CE6BFC" w:rsidR="001B74C1" w:rsidRPr="001B74C1" w:rsidRDefault="001B74C1" w:rsidP="001B74C1">
      <w:pPr>
        <w:pStyle w:val="FootnoteText"/>
        <w:rPr>
          <w:sz w:val="16"/>
          <w:szCs w:val="16"/>
          <w:u w:val="single"/>
          <w:lang w:val="ro-RO"/>
        </w:rPr>
      </w:pPr>
      <w:r w:rsidRPr="001B74C1">
        <w:rPr>
          <w:rStyle w:val="FootnoteReference"/>
          <w:sz w:val="16"/>
          <w:szCs w:val="16"/>
          <w:u w:val="single"/>
        </w:rPr>
        <w:footnoteRef/>
      </w:r>
      <w:r w:rsidRPr="001B74C1">
        <w:rPr>
          <w:sz w:val="16"/>
          <w:szCs w:val="16"/>
          <w:u w:val="single"/>
          <w:lang w:val="ro-RO"/>
        </w:rPr>
        <w:t xml:space="preserve"> </w:t>
      </w:r>
      <w:r w:rsidRPr="001B74C1">
        <w:rPr>
          <w:color w:val="0070C0"/>
          <w:sz w:val="16"/>
          <w:szCs w:val="16"/>
          <w:u w:val="single"/>
          <w:lang w:val="ro-MD"/>
        </w:rPr>
        <w:t>www.controlunion.com</w:t>
      </w:r>
    </w:p>
  </w:footnote>
  <w:footnote w:id="60">
    <w:p w14:paraId="53070459" w14:textId="03D41AFE" w:rsidR="001B74C1" w:rsidRPr="001B74C1" w:rsidRDefault="001B74C1" w:rsidP="001B74C1">
      <w:pPr>
        <w:pStyle w:val="FootnoteText"/>
        <w:rPr>
          <w:sz w:val="16"/>
          <w:szCs w:val="16"/>
          <w:u w:val="single"/>
          <w:lang w:val="ro-RO"/>
        </w:rPr>
      </w:pPr>
      <w:r w:rsidRPr="001B74C1">
        <w:rPr>
          <w:rStyle w:val="FootnoteReference"/>
          <w:sz w:val="16"/>
          <w:szCs w:val="16"/>
          <w:u w:val="single"/>
        </w:rPr>
        <w:footnoteRef/>
      </w:r>
      <w:r w:rsidRPr="001B74C1">
        <w:rPr>
          <w:sz w:val="16"/>
          <w:szCs w:val="16"/>
          <w:u w:val="single"/>
          <w:lang w:val="ro-RO"/>
        </w:rPr>
        <w:t xml:space="preserve"> </w:t>
      </w:r>
      <w:r w:rsidRPr="001B74C1">
        <w:rPr>
          <w:color w:val="0070C0"/>
          <w:sz w:val="16"/>
          <w:szCs w:val="16"/>
          <w:u w:val="single"/>
          <w:lang w:val="ro-MD"/>
        </w:rPr>
        <w:t>www.certificat-eco.md</w:t>
      </w:r>
    </w:p>
  </w:footnote>
  <w:footnote w:id="61">
    <w:p w14:paraId="0E435A29" w14:textId="14CB85A6" w:rsidR="001B74C1" w:rsidRPr="001B74C1" w:rsidRDefault="001B74C1" w:rsidP="001B74C1">
      <w:pPr>
        <w:pStyle w:val="FootnoteText"/>
        <w:rPr>
          <w:sz w:val="16"/>
          <w:szCs w:val="16"/>
          <w:u w:val="single"/>
          <w:lang w:val="ro-RO"/>
        </w:rPr>
      </w:pPr>
      <w:r w:rsidRPr="001B74C1">
        <w:rPr>
          <w:rStyle w:val="FootnoteReference"/>
          <w:sz w:val="16"/>
          <w:szCs w:val="16"/>
          <w:u w:val="single"/>
        </w:rPr>
        <w:footnoteRef/>
      </w:r>
      <w:r w:rsidRPr="001B74C1">
        <w:rPr>
          <w:sz w:val="16"/>
          <w:szCs w:val="16"/>
          <w:u w:val="single"/>
          <w:lang w:val="ro-RO"/>
        </w:rPr>
        <w:t xml:space="preserve"> </w:t>
      </w:r>
      <w:r w:rsidRPr="001B74C1">
        <w:rPr>
          <w:color w:val="0070C0"/>
          <w:sz w:val="16"/>
          <w:szCs w:val="16"/>
          <w:u w:val="single"/>
          <w:lang w:val="ro-MD"/>
        </w:rPr>
        <w:t>www.biocerttraditional.com</w:t>
      </w:r>
    </w:p>
  </w:footnote>
  <w:footnote w:id="62">
    <w:p w14:paraId="5A7F9F81" w14:textId="254AAB03" w:rsidR="002B5014" w:rsidRPr="002B5014" w:rsidRDefault="002B5014">
      <w:pPr>
        <w:pStyle w:val="FootnoteText"/>
        <w:rPr>
          <w:lang w:val="ro-RO"/>
        </w:rPr>
      </w:pPr>
      <w:r>
        <w:rPr>
          <w:rStyle w:val="FootnoteReference"/>
        </w:rPr>
        <w:footnoteRef/>
      </w:r>
      <w:r w:rsidRPr="002B5014">
        <w:rPr>
          <w:lang w:val="ro-RO"/>
        </w:rPr>
        <w:t xml:space="preserve"> </w:t>
      </w:r>
      <w:r w:rsidRPr="002B5014">
        <w:rPr>
          <w:color w:val="0070C0"/>
          <w:sz w:val="16"/>
          <w:szCs w:val="16"/>
          <w:u w:val="single"/>
          <w:lang w:val="ro-RO"/>
        </w:rPr>
        <w:t>https://agrobiznes.md/afacerile-cu-levantica-din-moldova-au-intrat-in-vizorul-producatorilor-europeni-de-cosmetice.html</w:t>
      </w:r>
    </w:p>
  </w:footnote>
  <w:footnote w:id="63">
    <w:p w14:paraId="35DAC188" w14:textId="56D347E1" w:rsidR="000F6BE8" w:rsidRPr="000F6BE8" w:rsidRDefault="000F6BE8">
      <w:pPr>
        <w:pStyle w:val="FootnoteText"/>
        <w:rPr>
          <w:color w:val="0070C0"/>
          <w:sz w:val="16"/>
          <w:szCs w:val="16"/>
          <w:u w:val="single"/>
          <w:lang w:val="ro-RO"/>
        </w:rPr>
      </w:pPr>
      <w:r>
        <w:rPr>
          <w:rStyle w:val="FootnoteReference"/>
        </w:rPr>
        <w:footnoteRef/>
      </w:r>
      <w:r w:rsidRPr="000F6BE8">
        <w:rPr>
          <w:lang w:val="ro-RO"/>
        </w:rPr>
        <w:t xml:space="preserve"> </w:t>
      </w:r>
      <w:r w:rsidRPr="000F6BE8">
        <w:rPr>
          <w:color w:val="0070C0"/>
          <w:sz w:val="16"/>
          <w:szCs w:val="16"/>
          <w:u w:val="single"/>
          <w:lang w:val="ro-RO"/>
        </w:rPr>
        <w:t>https://lavanda.md/wp-content/uploads/2021/05/ghid-practic-lavanda.pdf</w:t>
      </w:r>
    </w:p>
  </w:footnote>
  <w:footnote w:id="64">
    <w:p w14:paraId="0B6BE80C" w14:textId="62EC4167" w:rsidR="006B0E05" w:rsidRPr="003B1409" w:rsidRDefault="006B0E05">
      <w:pPr>
        <w:pStyle w:val="FootnoteText"/>
        <w:rPr>
          <w:lang w:val="pt-PT"/>
        </w:rPr>
      </w:pPr>
      <w:r w:rsidRPr="001B16FC">
        <w:rPr>
          <w:rStyle w:val="FootnoteReference"/>
        </w:rPr>
        <w:footnoteRef/>
      </w:r>
      <w:r w:rsidRPr="003B1409">
        <w:rPr>
          <w:lang w:val="pt-PT"/>
        </w:rPr>
        <w:t xml:space="preserve"> </w:t>
      </w:r>
      <w:hyperlink r:id="rId23" w:history="1">
        <w:r w:rsidRPr="003B1409">
          <w:rPr>
            <w:rStyle w:val="Hyperlink"/>
            <w:rFonts w:cs="Times New Roman"/>
            <w:sz w:val="16"/>
            <w:szCs w:val="16"/>
            <w:lang w:val="pt-PT"/>
          </w:rPr>
          <w:t>https://www.eu4environment.org</w:t>
        </w:r>
      </w:hyperlink>
    </w:p>
  </w:footnote>
  <w:footnote w:id="65">
    <w:p w14:paraId="207D238B" w14:textId="3C718AFC" w:rsidR="00115E56" w:rsidRPr="003B1409" w:rsidRDefault="00115E56" w:rsidP="00115E56">
      <w:pPr>
        <w:rPr>
          <w:lang w:val="pt-PT"/>
        </w:rPr>
      </w:pPr>
      <w:r w:rsidRPr="001B16FC">
        <w:rPr>
          <w:rStyle w:val="FootnoteReference"/>
          <w:rFonts w:cs="Times New Roman"/>
          <w:sz w:val="16"/>
          <w:szCs w:val="16"/>
        </w:rPr>
        <w:footnoteRef/>
      </w:r>
      <w:r w:rsidRPr="003B1409">
        <w:rPr>
          <w:rFonts w:cs="Times New Roman"/>
          <w:sz w:val="16"/>
          <w:szCs w:val="16"/>
          <w:lang w:val="pt-PT"/>
        </w:rPr>
        <w:t xml:space="preserve"> Sursă: MM -</w:t>
      </w:r>
      <w:hyperlink r:id="rId24" w:history="1">
        <w:r w:rsidRPr="003B1409">
          <w:rPr>
            <w:rStyle w:val="Hyperlink"/>
            <w:rFonts w:cs="Times New Roman"/>
            <w:sz w:val="16"/>
            <w:szCs w:val="16"/>
            <w:lang w:val="pt-PT"/>
          </w:rPr>
          <w:t>https://mediu.gov.md/ro/content/5340</w:t>
        </w:r>
      </w:hyperlink>
    </w:p>
  </w:footnote>
  <w:footnote w:id="66">
    <w:p w14:paraId="78471CF1" w14:textId="0564FF39" w:rsidR="008F7EC2" w:rsidRPr="003B1409" w:rsidRDefault="008F7EC2">
      <w:pPr>
        <w:pStyle w:val="FootnoteText"/>
        <w:rPr>
          <w:rFonts w:cs="Times New Roman"/>
          <w:sz w:val="16"/>
          <w:szCs w:val="16"/>
          <w:lang w:val="pt-PT"/>
        </w:rPr>
      </w:pPr>
      <w:r w:rsidRPr="001B16FC">
        <w:rPr>
          <w:rStyle w:val="FootnoteReference"/>
          <w:rFonts w:cs="Times New Roman"/>
          <w:sz w:val="16"/>
          <w:szCs w:val="16"/>
        </w:rPr>
        <w:footnoteRef/>
      </w:r>
      <w:r w:rsidRPr="003B1409">
        <w:rPr>
          <w:rFonts w:cs="Times New Roman"/>
          <w:sz w:val="16"/>
          <w:szCs w:val="16"/>
          <w:lang w:val="pt-PT"/>
        </w:rPr>
        <w:t xml:space="preserve"> Sursă: ICAS </w:t>
      </w:r>
      <w:hyperlink r:id="rId25" w:history="1">
        <w:r w:rsidRPr="003B1409">
          <w:rPr>
            <w:rStyle w:val="Hyperlink"/>
            <w:rFonts w:cs="Times New Roman"/>
            <w:sz w:val="16"/>
            <w:szCs w:val="16"/>
            <w:lang w:val="pt-PT"/>
          </w:rPr>
          <w:t>https://icas.com.md/activitati-2/proiecte-internationale-in-derulare/</w:t>
        </w:r>
      </w:hyperlink>
    </w:p>
    <w:p w14:paraId="124010F9" w14:textId="77777777" w:rsidR="008F7EC2" w:rsidRPr="003B1409" w:rsidRDefault="008F7EC2">
      <w:pPr>
        <w:pStyle w:val="FootnoteText"/>
        <w:rPr>
          <w:sz w:val="16"/>
          <w:szCs w:val="16"/>
          <w:lang w:val="pt-PT"/>
        </w:rPr>
      </w:pPr>
    </w:p>
  </w:footnote>
  <w:footnote w:id="67">
    <w:p w14:paraId="4AC07094" w14:textId="77777777" w:rsidR="002F4729" w:rsidRPr="003B1409" w:rsidRDefault="002F4729" w:rsidP="002F4729">
      <w:pPr>
        <w:pStyle w:val="FootnoteText"/>
        <w:rPr>
          <w:rFonts w:cs="Times New Roman"/>
          <w:sz w:val="16"/>
          <w:szCs w:val="16"/>
          <w:lang w:val="pt-PT"/>
        </w:rPr>
      </w:pPr>
      <w:r w:rsidRPr="001B16FC">
        <w:rPr>
          <w:rStyle w:val="FootnoteReference"/>
          <w:sz w:val="16"/>
          <w:szCs w:val="16"/>
        </w:rPr>
        <w:footnoteRef/>
      </w:r>
      <w:r w:rsidRPr="003B1409">
        <w:rPr>
          <w:sz w:val="16"/>
          <w:szCs w:val="16"/>
          <w:lang w:val="pt-PT"/>
        </w:rPr>
        <w:t xml:space="preserve"> </w:t>
      </w:r>
      <w:hyperlink r:id="rId26" w:history="1">
        <w:r w:rsidRPr="003B1409">
          <w:rPr>
            <w:rStyle w:val="Hyperlink"/>
            <w:rFonts w:cs="Times New Roman"/>
            <w:sz w:val="16"/>
            <w:szCs w:val="16"/>
            <w:lang w:val="pt-PT"/>
          </w:rPr>
          <w:t>https://www.legis.md/cautare/getResults?doc_id=123451&amp;lang=ro</w:t>
        </w:r>
      </w:hyperlink>
    </w:p>
  </w:footnote>
  <w:footnote w:id="68">
    <w:p w14:paraId="53ABCC22" w14:textId="77777777" w:rsidR="002F4729" w:rsidRPr="003B1409" w:rsidRDefault="002F4729" w:rsidP="002F4729">
      <w:pPr>
        <w:pStyle w:val="FootnoteText"/>
        <w:rPr>
          <w:sz w:val="16"/>
          <w:szCs w:val="16"/>
          <w:lang w:val="pt-PT"/>
        </w:rPr>
      </w:pPr>
      <w:r w:rsidRPr="001B16FC">
        <w:rPr>
          <w:rStyle w:val="FootnoteReference"/>
          <w:rFonts w:cs="Times New Roman"/>
          <w:sz w:val="16"/>
          <w:szCs w:val="16"/>
        </w:rPr>
        <w:footnoteRef/>
      </w:r>
      <w:r w:rsidRPr="003B1409">
        <w:rPr>
          <w:rFonts w:cs="Times New Roman"/>
          <w:sz w:val="16"/>
          <w:szCs w:val="16"/>
          <w:lang w:val="pt-PT"/>
        </w:rPr>
        <w:t xml:space="preserve"> </w:t>
      </w:r>
      <w:hyperlink r:id="rId27" w:history="1">
        <w:r w:rsidRPr="003B1409">
          <w:rPr>
            <w:rStyle w:val="Hyperlink"/>
            <w:rFonts w:cs="Times New Roman"/>
            <w:sz w:val="16"/>
            <w:szCs w:val="16"/>
            <w:lang w:val="pt-PT"/>
          </w:rPr>
          <w:t>https://www.legis.md/cautare/getResults?doc_id=128138&amp;lang=ro#</w:t>
        </w:r>
      </w:hyperlink>
    </w:p>
    <w:p w14:paraId="00C3238D" w14:textId="77777777" w:rsidR="002F4729" w:rsidRPr="003B1409" w:rsidRDefault="002F4729" w:rsidP="002F4729">
      <w:pPr>
        <w:pStyle w:val="FootnoteText"/>
        <w:rPr>
          <w:lang w:val="pt-PT"/>
        </w:rPr>
      </w:pPr>
    </w:p>
  </w:footnote>
  <w:footnote w:id="69">
    <w:p w14:paraId="59377A9D" w14:textId="77777777" w:rsidR="002F4729" w:rsidRPr="003B1409" w:rsidRDefault="002F4729" w:rsidP="002F4729">
      <w:pPr>
        <w:pStyle w:val="FootnoteText"/>
        <w:rPr>
          <w:rFonts w:cs="Times New Roman"/>
          <w:sz w:val="16"/>
          <w:szCs w:val="16"/>
          <w:lang w:val="pt-PT"/>
        </w:rPr>
      </w:pPr>
      <w:r w:rsidRPr="001B16FC">
        <w:rPr>
          <w:rStyle w:val="FootnoteReference"/>
          <w:rFonts w:cs="Times New Roman"/>
          <w:sz w:val="16"/>
          <w:szCs w:val="16"/>
        </w:rPr>
        <w:footnoteRef/>
      </w:r>
      <w:r w:rsidRPr="003B1409">
        <w:rPr>
          <w:rFonts w:cs="Times New Roman"/>
          <w:sz w:val="16"/>
          <w:szCs w:val="16"/>
          <w:lang w:val="pt-PT"/>
        </w:rPr>
        <w:t xml:space="preserve"> </w:t>
      </w:r>
      <w:hyperlink r:id="rId28" w:history="1">
        <w:r w:rsidRPr="003B1409">
          <w:rPr>
            <w:rStyle w:val="Hyperlink"/>
            <w:rFonts w:cs="Times New Roman"/>
            <w:sz w:val="16"/>
            <w:szCs w:val="16"/>
            <w:lang w:val="pt-PT"/>
          </w:rPr>
          <w:t>https://www.ucipifad.md/success/stella-buza-beneficiara_grant_asap/</w:t>
        </w:r>
      </w:hyperlink>
    </w:p>
  </w:footnote>
  <w:footnote w:id="70">
    <w:p w14:paraId="4067C130" w14:textId="77777777" w:rsidR="002F4729" w:rsidRPr="003B1409" w:rsidRDefault="002F4729" w:rsidP="002F4729">
      <w:pPr>
        <w:pStyle w:val="FootnoteText"/>
        <w:rPr>
          <w:rFonts w:cs="Times New Roman"/>
          <w:sz w:val="16"/>
          <w:szCs w:val="16"/>
          <w:lang w:val="pt-PT"/>
        </w:rPr>
      </w:pPr>
      <w:r w:rsidRPr="001B16FC">
        <w:rPr>
          <w:rStyle w:val="FootnoteReference"/>
          <w:rFonts w:cs="Times New Roman"/>
          <w:sz w:val="16"/>
          <w:szCs w:val="16"/>
        </w:rPr>
        <w:footnoteRef/>
      </w:r>
      <w:r w:rsidRPr="003B1409">
        <w:rPr>
          <w:rFonts w:cs="Times New Roman"/>
          <w:sz w:val="16"/>
          <w:szCs w:val="16"/>
          <w:lang w:val="pt-PT"/>
        </w:rPr>
        <w:t xml:space="preserve"> </w:t>
      </w:r>
      <w:hyperlink r:id="rId29" w:history="1">
        <w:r w:rsidRPr="003B1409">
          <w:rPr>
            <w:rStyle w:val="Hyperlink"/>
            <w:rFonts w:cs="Times New Roman"/>
            <w:sz w:val="16"/>
            <w:szCs w:val="16"/>
            <w:lang w:val="pt-PT"/>
          </w:rPr>
          <w:t>https://cned.gov.md/</w:t>
        </w:r>
      </w:hyperlink>
    </w:p>
  </w:footnote>
  <w:footnote w:id="71">
    <w:p w14:paraId="676B1FCF" w14:textId="77777777" w:rsidR="002F4729" w:rsidRPr="003B1409" w:rsidRDefault="002F4729" w:rsidP="002F4729">
      <w:pPr>
        <w:pStyle w:val="FootnoteText"/>
        <w:rPr>
          <w:lang w:val="pt-PT"/>
        </w:rPr>
      </w:pPr>
      <w:r w:rsidRPr="001B16FC">
        <w:rPr>
          <w:rStyle w:val="FootnoteReference"/>
          <w:rFonts w:cs="Times New Roman"/>
          <w:sz w:val="16"/>
          <w:szCs w:val="16"/>
        </w:rPr>
        <w:footnoteRef/>
      </w:r>
      <w:r w:rsidRPr="003B1409">
        <w:rPr>
          <w:rFonts w:cs="Times New Roman"/>
          <w:sz w:val="16"/>
          <w:szCs w:val="16"/>
          <w:lang w:val="pt-PT"/>
        </w:rPr>
        <w:t xml:space="preserve"> </w:t>
      </w:r>
      <w:hyperlink r:id="rId30" w:history="1">
        <w:r w:rsidRPr="003B1409">
          <w:rPr>
            <w:rStyle w:val="Hyperlink"/>
            <w:rFonts w:cs="Times New Roman"/>
            <w:sz w:val="16"/>
            <w:szCs w:val="16"/>
            <w:lang w:val="pt-PT"/>
          </w:rPr>
          <w:t>https://www.mepiu.md/rom/proiecte-curente/proiectul-de-dezvoltare-a-sistemului-electroenergetic-pdse</w:t>
        </w:r>
      </w:hyperlink>
    </w:p>
  </w:footnote>
  <w:footnote w:id="72">
    <w:p w14:paraId="13B02C15" w14:textId="77777777" w:rsidR="002F4729" w:rsidRPr="003B1409" w:rsidRDefault="002F4729" w:rsidP="002F4729">
      <w:pPr>
        <w:pStyle w:val="FootnoteText"/>
        <w:rPr>
          <w:rFonts w:cs="Times New Roman"/>
          <w:sz w:val="16"/>
          <w:szCs w:val="16"/>
          <w:lang w:val="pt-PT"/>
        </w:rPr>
      </w:pPr>
      <w:r w:rsidRPr="001B16FC">
        <w:rPr>
          <w:rStyle w:val="FootnoteReference"/>
          <w:rFonts w:cs="Times New Roman"/>
          <w:sz w:val="16"/>
          <w:szCs w:val="16"/>
        </w:rPr>
        <w:footnoteRef/>
      </w:r>
      <w:r w:rsidRPr="003B1409">
        <w:rPr>
          <w:rFonts w:cs="Times New Roman"/>
          <w:sz w:val="16"/>
          <w:szCs w:val="16"/>
          <w:lang w:val="pt-PT"/>
        </w:rPr>
        <w:t xml:space="preserve"> </w:t>
      </w:r>
      <w:hyperlink r:id="rId31" w:history="1">
        <w:r w:rsidRPr="003B1409">
          <w:rPr>
            <w:rStyle w:val="Hyperlink"/>
            <w:rFonts w:cs="Times New Roman"/>
            <w:sz w:val="16"/>
            <w:szCs w:val="16"/>
            <w:lang w:val="pt-PT"/>
          </w:rPr>
          <w:t>https://uipac.md/proiectul-privind-competitivitatea-intreprinderilor-micro-mici-si-mijlocii</w:t>
        </w:r>
      </w:hyperlink>
    </w:p>
  </w:footnote>
  <w:footnote w:id="73">
    <w:p w14:paraId="6897D9F9" w14:textId="77777777" w:rsidR="002F4729" w:rsidRPr="003B1409" w:rsidRDefault="002F4729" w:rsidP="002F4729">
      <w:pPr>
        <w:pStyle w:val="FootnoteText"/>
        <w:rPr>
          <w:rFonts w:cs="Times New Roman"/>
          <w:sz w:val="16"/>
          <w:szCs w:val="16"/>
          <w:lang w:val="pt-PT"/>
        </w:rPr>
      </w:pPr>
      <w:r w:rsidRPr="001B16FC">
        <w:rPr>
          <w:rStyle w:val="FootnoteReference"/>
          <w:rFonts w:cs="Times New Roman"/>
          <w:sz w:val="16"/>
          <w:szCs w:val="16"/>
        </w:rPr>
        <w:footnoteRef/>
      </w:r>
      <w:r w:rsidRPr="003B1409">
        <w:rPr>
          <w:rFonts w:cs="Times New Roman"/>
          <w:sz w:val="16"/>
          <w:szCs w:val="16"/>
          <w:lang w:val="pt-PT"/>
        </w:rPr>
        <w:t xml:space="preserve"> </w:t>
      </w:r>
      <w:hyperlink r:id="rId32" w:history="1">
        <w:r w:rsidRPr="003B1409">
          <w:rPr>
            <w:rStyle w:val="Hyperlink"/>
            <w:rFonts w:cs="Times New Roman"/>
            <w:sz w:val="16"/>
            <w:szCs w:val="16"/>
            <w:lang w:val="pt-PT"/>
          </w:rPr>
          <w:t>https://zoology.usm.md/institutul-de-zoologie</w:t>
        </w:r>
      </w:hyperlink>
    </w:p>
  </w:footnote>
  <w:footnote w:id="74">
    <w:p w14:paraId="24921614" w14:textId="77777777" w:rsidR="002F4729" w:rsidRPr="003B1409" w:rsidRDefault="002F4729" w:rsidP="002F4729">
      <w:pPr>
        <w:pStyle w:val="FootnoteText"/>
        <w:rPr>
          <w:rFonts w:cs="Times New Roman"/>
          <w:sz w:val="16"/>
          <w:szCs w:val="16"/>
          <w:lang w:val="pt-PT"/>
        </w:rPr>
      </w:pPr>
      <w:r w:rsidRPr="001B16FC">
        <w:rPr>
          <w:rStyle w:val="FootnoteReference"/>
          <w:rFonts w:cs="Times New Roman"/>
          <w:sz w:val="16"/>
          <w:szCs w:val="16"/>
        </w:rPr>
        <w:footnoteRef/>
      </w:r>
      <w:r w:rsidRPr="003B1409">
        <w:rPr>
          <w:rFonts w:cs="Times New Roman"/>
          <w:sz w:val="16"/>
          <w:szCs w:val="16"/>
          <w:lang w:val="pt-PT"/>
        </w:rPr>
        <w:t xml:space="preserve"> </w:t>
      </w:r>
      <w:hyperlink r:id="rId33" w:history="1">
        <w:r w:rsidRPr="003B1409">
          <w:rPr>
            <w:rStyle w:val="Hyperlink"/>
            <w:rFonts w:cs="Times New Roman"/>
            <w:sz w:val="16"/>
            <w:szCs w:val="16"/>
            <w:lang w:val="pt-PT"/>
          </w:rPr>
          <w:t>https://ieg.usm.md/programe-si-proiecte-de-cercetare</w:t>
        </w:r>
      </w:hyperlink>
    </w:p>
  </w:footnote>
  <w:footnote w:id="75">
    <w:p w14:paraId="1365B0F8" w14:textId="77777777" w:rsidR="002F4729" w:rsidRPr="0002467C" w:rsidRDefault="002F4729" w:rsidP="002F4729">
      <w:pPr>
        <w:pStyle w:val="FootnoteText"/>
        <w:rPr>
          <w:lang w:val="pt-PT"/>
        </w:rPr>
      </w:pPr>
      <w:r w:rsidRPr="001B16FC">
        <w:rPr>
          <w:rStyle w:val="FootnoteReference"/>
          <w:rFonts w:cs="Times New Roman"/>
          <w:sz w:val="16"/>
          <w:szCs w:val="16"/>
        </w:rPr>
        <w:footnoteRef/>
      </w:r>
      <w:r w:rsidRPr="0002467C">
        <w:rPr>
          <w:rFonts w:cs="Times New Roman"/>
          <w:sz w:val="16"/>
          <w:szCs w:val="16"/>
          <w:lang w:val="pt-PT"/>
        </w:rPr>
        <w:t xml:space="preserve"> </w:t>
      </w:r>
      <w:hyperlink r:id="rId34" w:history="1">
        <w:r w:rsidRPr="0002467C">
          <w:rPr>
            <w:rStyle w:val="Hyperlink"/>
            <w:rFonts w:cs="Times New Roman"/>
            <w:sz w:val="16"/>
            <w:szCs w:val="16"/>
            <w:lang w:val="pt-PT"/>
          </w:rPr>
          <w:t>https://gbni.usm.md/</w:t>
        </w:r>
      </w:hyperlink>
    </w:p>
  </w:footnote>
  <w:footnote w:id="76">
    <w:p w14:paraId="32DE6E8D" w14:textId="77777777" w:rsidR="00933A94" w:rsidRPr="00EB2F33" w:rsidRDefault="00933A94" w:rsidP="00933A94">
      <w:pPr>
        <w:pStyle w:val="FootnoteText"/>
        <w:rPr>
          <w:rStyle w:val="FootnoteReference"/>
          <w:sz w:val="16"/>
          <w:szCs w:val="16"/>
          <w:lang w:val="ro-RO"/>
        </w:rPr>
      </w:pPr>
      <w:r w:rsidRPr="00EB2F33">
        <w:rPr>
          <w:rStyle w:val="FootnoteReference"/>
          <w:sz w:val="16"/>
          <w:szCs w:val="16"/>
        </w:rPr>
        <w:footnoteRef/>
      </w:r>
      <w:r w:rsidRPr="00EB2F33">
        <w:rPr>
          <w:rStyle w:val="FootnoteReference"/>
          <w:sz w:val="16"/>
          <w:szCs w:val="16"/>
          <w:lang w:val="ro-RO"/>
        </w:rPr>
        <w:t xml:space="preserve"> </w:t>
      </w:r>
      <w:r w:rsidRPr="00EB2F33">
        <w:rPr>
          <w:rFonts w:cs="Times New Roman"/>
          <w:color w:val="0070C0"/>
          <w:sz w:val="16"/>
          <w:szCs w:val="16"/>
          <w:u w:val="single"/>
          <w:lang w:val="ro-RO"/>
        </w:rPr>
        <w:t>https://eur-lex.europa.eu/RO/legal-content/summary/programme-life.html</w:t>
      </w:r>
    </w:p>
  </w:footnote>
  <w:footnote w:id="77">
    <w:p w14:paraId="1A43EC45" w14:textId="77777777" w:rsidR="00933A94" w:rsidRPr="00EB2F33" w:rsidRDefault="00933A94" w:rsidP="00933A94">
      <w:pPr>
        <w:pStyle w:val="FootnoteText"/>
        <w:rPr>
          <w:rStyle w:val="FootnoteReference"/>
          <w:sz w:val="16"/>
          <w:szCs w:val="16"/>
          <w:lang w:val="ro-RO"/>
        </w:rPr>
      </w:pPr>
      <w:r w:rsidRPr="00EB2F33">
        <w:rPr>
          <w:rStyle w:val="FootnoteReference"/>
          <w:sz w:val="16"/>
          <w:szCs w:val="16"/>
        </w:rPr>
        <w:footnoteRef/>
      </w:r>
      <w:r w:rsidRPr="00EB2F33">
        <w:rPr>
          <w:rStyle w:val="FootnoteReference"/>
          <w:sz w:val="16"/>
          <w:szCs w:val="16"/>
          <w:lang w:val="ro-RO"/>
        </w:rPr>
        <w:t xml:space="preserve"> </w:t>
      </w:r>
      <w:r w:rsidRPr="00EB2F33">
        <w:rPr>
          <w:rFonts w:cs="Times New Roman"/>
          <w:color w:val="0070C0"/>
          <w:sz w:val="16"/>
          <w:szCs w:val="16"/>
          <w:u w:val="single"/>
          <w:lang w:val="ro-RO"/>
        </w:rPr>
        <w:t>https://enlargement.ec.europa.eu/funding-technical-assistance/taiex_en</w:t>
      </w:r>
    </w:p>
  </w:footnote>
  <w:footnote w:id="78">
    <w:p w14:paraId="3ACBCCC3" w14:textId="77777777" w:rsidR="00933A94" w:rsidRPr="00EB2F33" w:rsidRDefault="00933A94" w:rsidP="00933A94">
      <w:pPr>
        <w:pStyle w:val="FootnoteText"/>
        <w:rPr>
          <w:rStyle w:val="FootnoteReference"/>
          <w:sz w:val="16"/>
          <w:szCs w:val="16"/>
          <w:lang w:val="ro-RO"/>
        </w:rPr>
      </w:pPr>
      <w:r w:rsidRPr="00EB2F33">
        <w:rPr>
          <w:rStyle w:val="FootnoteReference"/>
          <w:sz w:val="16"/>
          <w:szCs w:val="16"/>
        </w:rPr>
        <w:footnoteRef/>
      </w:r>
      <w:r w:rsidRPr="00EB2F33">
        <w:rPr>
          <w:rStyle w:val="FootnoteReference"/>
          <w:sz w:val="16"/>
          <w:szCs w:val="16"/>
          <w:lang w:val="ro-RO"/>
        </w:rPr>
        <w:t xml:space="preserve"> </w:t>
      </w:r>
      <w:r w:rsidRPr="00EB2F33">
        <w:rPr>
          <w:rFonts w:cs="Times New Roman"/>
          <w:color w:val="0070C0"/>
          <w:sz w:val="16"/>
          <w:szCs w:val="16"/>
          <w:u w:val="single"/>
          <w:lang w:val="ro-RO"/>
        </w:rPr>
        <w:t>https://movca.md/ro/</w:t>
      </w:r>
    </w:p>
  </w:footnote>
  <w:footnote w:id="79">
    <w:p w14:paraId="377B296F" w14:textId="77777777" w:rsidR="00933A94" w:rsidRPr="00EB2F33" w:rsidRDefault="00933A94" w:rsidP="00933A94">
      <w:pPr>
        <w:pStyle w:val="FootnoteText"/>
        <w:rPr>
          <w:rStyle w:val="FootnoteReference"/>
          <w:sz w:val="16"/>
          <w:szCs w:val="16"/>
          <w:lang w:val="ro-RO"/>
        </w:rPr>
      </w:pPr>
      <w:r w:rsidRPr="00EB2F33">
        <w:rPr>
          <w:rStyle w:val="FootnoteReference"/>
          <w:sz w:val="16"/>
          <w:szCs w:val="16"/>
        </w:rPr>
        <w:footnoteRef/>
      </w:r>
      <w:r w:rsidRPr="00EB2F33">
        <w:rPr>
          <w:rStyle w:val="FootnoteReference"/>
          <w:sz w:val="16"/>
          <w:szCs w:val="16"/>
          <w:lang w:val="ro-RO"/>
        </w:rPr>
        <w:t xml:space="preserve"> </w:t>
      </w:r>
      <w:r w:rsidRPr="00EB2F33">
        <w:rPr>
          <w:rFonts w:cs="Times New Roman"/>
          <w:color w:val="0070C0"/>
          <w:sz w:val="16"/>
          <w:szCs w:val="16"/>
          <w:u w:val="single"/>
          <w:lang w:val="ro-RO"/>
        </w:rPr>
        <w:t>https://eba.md/eng/pages/proiectul-mac-p</w:t>
      </w:r>
    </w:p>
  </w:footnote>
  <w:footnote w:id="80">
    <w:p w14:paraId="0AF163F0" w14:textId="77777777" w:rsidR="00933A94" w:rsidRPr="00EB2F33" w:rsidRDefault="00933A94" w:rsidP="00933A94">
      <w:pPr>
        <w:pStyle w:val="FootnoteText"/>
        <w:rPr>
          <w:rStyle w:val="FootnoteReference"/>
          <w:sz w:val="16"/>
          <w:szCs w:val="16"/>
          <w:lang w:val="ro-RO"/>
        </w:rPr>
      </w:pPr>
      <w:r w:rsidRPr="00EB2F33">
        <w:rPr>
          <w:rStyle w:val="FootnoteReference"/>
          <w:sz w:val="16"/>
          <w:szCs w:val="16"/>
        </w:rPr>
        <w:footnoteRef/>
      </w:r>
      <w:r w:rsidRPr="00EB2F33">
        <w:rPr>
          <w:rStyle w:val="FootnoteReference"/>
          <w:sz w:val="16"/>
          <w:szCs w:val="16"/>
          <w:lang w:val="ro-RO"/>
        </w:rPr>
        <w:t xml:space="preserve"> </w:t>
      </w:r>
      <w:r w:rsidRPr="00EB2F33">
        <w:rPr>
          <w:rFonts w:cs="Times New Roman"/>
          <w:color w:val="0070C0"/>
          <w:sz w:val="16"/>
          <w:szCs w:val="16"/>
          <w:u w:val="single"/>
          <w:lang w:val="ro-RO"/>
        </w:rPr>
        <w:t>https://www.ucipifad.md/granturi/</w:t>
      </w:r>
    </w:p>
  </w:footnote>
  <w:footnote w:id="81">
    <w:p w14:paraId="6993B524" w14:textId="77777777" w:rsidR="00933A94" w:rsidRPr="00EB2F33" w:rsidRDefault="00933A94" w:rsidP="00933A94">
      <w:pPr>
        <w:pStyle w:val="FootnoteText"/>
        <w:rPr>
          <w:rStyle w:val="FootnoteReference"/>
          <w:sz w:val="16"/>
          <w:szCs w:val="16"/>
          <w:lang w:val="ro-RO"/>
        </w:rPr>
      </w:pPr>
      <w:r w:rsidRPr="00EB2F33">
        <w:rPr>
          <w:rStyle w:val="FootnoteReference"/>
          <w:sz w:val="16"/>
          <w:szCs w:val="16"/>
        </w:rPr>
        <w:footnoteRef/>
      </w:r>
      <w:r w:rsidRPr="00EB2F33">
        <w:rPr>
          <w:rStyle w:val="FootnoteReference"/>
          <w:sz w:val="16"/>
          <w:szCs w:val="16"/>
          <w:lang w:val="ro-RO"/>
        </w:rPr>
        <w:t xml:space="preserve"> </w:t>
      </w:r>
      <w:r w:rsidRPr="00EB2F33">
        <w:rPr>
          <w:rFonts w:cs="Times New Roman"/>
          <w:color w:val="0070C0"/>
          <w:sz w:val="16"/>
          <w:szCs w:val="16"/>
          <w:u w:val="single"/>
          <w:lang w:val="ro-RO"/>
        </w:rPr>
        <w:t>https://aipa.gov.md/ro/content/%C3%AEmbun%C4%83t%C4%83%C8%9Birea-lan%C8%9Bului-valoric-pentru-dezvoltare-discutat-%C3%AEn-cadrul-aipa</w:t>
      </w:r>
    </w:p>
  </w:footnote>
  <w:footnote w:id="82">
    <w:p w14:paraId="629926CE" w14:textId="77777777" w:rsidR="00933A94" w:rsidRPr="00EB2F33" w:rsidRDefault="00933A94" w:rsidP="00933A94">
      <w:pPr>
        <w:pStyle w:val="FootnoteText"/>
        <w:rPr>
          <w:sz w:val="16"/>
          <w:szCs w:val="16"/>
          <w:lang w:val="ro-RO"/>
        </w:rPr>
      </w:pPr>
      <w:r w:rsidRPr="00EB2F33">
        <w:rPr>
          <w:rStyle w:val="FootnoteReference"/>
          <w:sz w:val="16"/>
          <w:szCs w:val="16"/>
        </w:rPr>
        <w:footnoteRef/>
      </w:r>
      <w:r w:rsidRPr="00EB2F33">
        <w:rPr>
          <w:rStyle w:val="FootnoteReference"/>
          <w:sz w:val="16"/>
          <w:szCs w:val="16"/>
          <w:lang w:val="ro-RO"/>
        </w:rPr>
        <w:t xml:space="preserve"> </w:t>
      </w:r>
      <w:r w:rsidRPr="00EB2F33">
        <w:rPr>
          <w:rFonts w:cs="Times New Roman"/>
          <w:color w:val="0070C0"/>
          <w:sz w:val="16"/>
          <w:szCs w:val="16"/>
          <w:u w:val="single"/>
          <w:lang w:val="ro-RO"/>
        </w:rPr>
        <w:t>https://ogpae.gov.md/programul-facilitatea-de-creditare-in-agricultura-fca/</w:t>
      </w:r>
    </w:p>
  </w:footnote>
  <w:footnote w:id="83">
    <w:p w14:paraId="287288ED" w14:textId="77777777" w:rsidR="00933A94" w:rsidRPr="00A42BEA" w:rsidRDefault="00933A94" w:rsidP="00933A94">
      <w:pPr>
        <w:pStyle w:val="FootnoteText"/>
        <w:rPr>
          <w:rStyle w:val="FootnoteReference"/>
          <w:lang w:val="ro-RO"/>
        </w:rPr>
      </w:pPr>
      <w:r w:rsidRPr="00EB2F33">
        <w:rPr>
          <w:rStyle w:val="FootnoteReference"/>
          <w:sz w:val="16"/>
          <w:szCs w:val="16"/>
        </w:rPr>
        <w:footnoteRef/>
      </w:r>
      <w:r w:rsidRPr="00EB2F33">
        <w:rPr>
          <w:rStyle w:val="FootnoteReference"/>
          <w:sz w:val="16"/>
          <w:szCs w:val="16"/>
          <w:lang w:val="ro-RO"/>
        </w:rPr>
        <w:t xml:space="preserve"> </w:t>
      </w:r>
      <w:r w:rsidRPr="00EB2F33">
        <w:rPr>
          <w:rFonts w:cs="Times New Roman"/>
          <w:color w:val="0070C0"/>
          <w:sz w:val="16"/>
          <w:szCs w:val="16"/>
          <w:u w:val="single"/>
          <w:lang w:val="ro-RO"/>
        </w:rPr>
        <w:t>https://finantare.maia.gov.md/credits/79/view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C4D3" w14:textId="77777777" w:rsidR="0092164C" w:rsidRPr="001B16FC" w:rsidRDefault="0092164C">
    <w:pPr>
      <w:pStyle w:val="BodyText"/>
      <w:spacing w:line="14" w:lineRule="auto"/>
      <w:rPr>
        <w:sz w:val="20"/>
      </w:rPr>
    </w:pPr>
    <w:r w:rsidRPr="001B16FC">
      <w:rPr>
        <w:noProof/>
        <w:sz w:val="20"/>
      </w:rPr>
      <mc:AlternateContent>
        <mc:Choice Requires="wps">
          <w:drawing>
            <wp:anchor distT="0" distB="0" distL="0" distR="0" simplePos="0" relativeHeight="251656192" behindDoc="1" locked="0" layoutInCell="1" allowOverlap="1" wp14:anchorId="1C7D4F94" wp14:editId="0E6297EB">
              <wp:simplePos x="0" y="0"/>
              <wp:positionH relativeFrom="page">
                <wp:posOffset>540000</wp:posOffset>
              </wp:positionH>
              <wp:positionV relativeFrom="page">
                <wp:posOffset>552178</wp:posOffset>
              </wp:positionV>
              <wp:extent cx="6300470" cy="1270"/>
              <wp:effectExtent l="0" t="0" r="0" b="0"/>
              <wp:wrapNone/>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1270"/>
                      </a:xfrm>
                      <a:custGeom>
                        <a:avLst/>
                        <a:gdLst/>
                        <a:ahLst/>
                        <a:cxnLst/>
                        <a:rect l="l" t="t" r="r" b="b"/>
                        <a:pathLst>
                          <a:path w="6300470">
                            <a:moveTo>
                              <a:pt x="0" y="0"/>
                            </a:moveTo>
                            <a:lnTo>
                              <a:pt x="63000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CB5E0A" id="Graphic 142" o:spid="_x0000_s1026" style="position:absolute;margin-left:42.5pt;margin-top:43.5pt;width:496.1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6300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" path="m,l6300000,e" filled="f" strokeweight=".5pt">
              <v:path arrowok="t"/>
              <w10:wrap anchorx="page" anchory="page"/>
            </v:shape>
          </w:pict>
        </mc:Fallback>
      </mc:AlternateContent>
    </w:r>
    <w:r w:rsidRPr="001B16FC">
      <w:rPr>
        <w:noProof/>
        <w:sz w:val="20"/>
      </w:rPr>
      <mc:AlternateContent>
        <mc:Choice Requires="wps">
          <w:drawing>
            <wp:anchor distT="0" distB="0" distL="0" distR="0" simplePos="0" relativeHeight="251659264" behindDoc="1" locked="0" layoutInCell="1" allowOverlap="1" wp14:anchorId="776AB9DB" wp14:editId="5468FC32">
              <wp:simplePos x="0" y="0"/>
              <wp:positionH relativeFrom="page">
                <wp:posOffset>527300</wp:posOffset>
              </wp:positionH>
              <wp:positionV relativeFrom="page">
                <wp:posOffset>371499</wp:posOffset>
              </wp:positionV>
              <wp:extent cx="2120900" cy="16256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0900" cy="162560"/>
                      </a:xfrm>
                      <a:prstGeom prst="rect">
                        <a:avLst/>
                      </a:prstGeom>
                    </wps:spPr>
                    <wps:txbx>
                      <w:txbxContent>
                        <w:p w14:paraId="4D368EFB" w14:textId="77777777" w:rsidR="0092164C" w:rsidRPr="001B16FC" w:rsidRDefault="0092164C">
                          <w:pPr>
                            <w:spacing w:before="17"/>
                            <w:ind w:left="20"/>
                            <w:rPr>
                              <w:sz w:val="18"/>
                            </w:rPr>
                          </w:pPr>
                          <w:r w:rsidRPr="001B16FC">
                            <w:rPr>
                              <w:spacing w:val="-2"/>
                              <w:sz w:val="18"/>
                            </w:rPr>
                            <w:t>Target</w:t>
                          </w:r>
                          <w:r w:rsidRPr="001B16FC">
                            <w:rPr>
                              <w:spacing w:val="-6"/>
                              <w:sz w:val="18"/>
                            </w:rPr>
                            <w:t xml:space="preserve"> </w:t>
                          </w:r>
                          <w:r w:rsidRPr="001B16FC">
                            <w:rPr>
                              <w:spacing w:val="-2"/>
                              <w:sz w:val="18"/>
                            </w:rPr>
                            <w:t>2.</w:t>
                          </w:r>
                          <w:r w:rsidRPr="001B16FC">
                            <w:rPr>
                              <w:spacing w:val="-5"/>
                              <w:sz w:val="18"/>
                            </w:rPr>
                            <w:t xml:space="preserve"> </w:t>
                          </w:r>
                          <w:r w:rsidRPr="001B16FC">
                            <w:rPr>
                              <w:spacing w:val="-2"/>
                              <w:sz w:val="18"/>
                            </w:rPr>
                            <w:t>Integration</w:t>
                          </w:r>
                          <w:r w:rsidRPr="001B16FC">
                            <w:rPr>
                              <w:spacing w:val="-6"/>
                              <w:sz w:val="18"/>
                            </w:rPr>
                            <w:t xml:space="preserve"> </w:t>
                          </w:r>
                          <w:r w:rsidRPr="001B16FC">
                            <w:rPr>
                              <w:spacing w:val="-2"/>
                              <w:sz w:val="18"/>
                            </w:rPr>
                            <w:t>of</w:t>
                          </w:r>
                          <w:r w:rsidRPr="001B16FC">
                            <w:rPr>
                              <w:spacing w:val="-8"/>
                              <w:sz w:val="18"/>
                            </w:rPr>
                            <w:t xml:space="preserve"> </w:t>
                          </w:r>
                          <w:r w:rsidRPr="001B16FC">
                            <w:rPr>
                              <w:spacing w:val="-2"/>
                              <w:sz w:val="18"/>
                            </w:rPr>
                            <w:t>biodiversity</w:t>
                          </w:r>
                          <w:r w:rsidRPr="001B16FC">
                            <w:rPr>
                              <w:spacing w:val="-15"/>
                              <w:sz w:val="18"/>
                            </w:rPr>
                            <w:t xml:space="preserve"> </w:t>
                          </w:r>
                          <w:r w:rsidRPr="001B16FC">
                            <w:rPr>
                              <w:spacing w:val="-2"/>
                              <w:sz w:val="18"/>
                            </w:rPr>
                            <w:t>values</w:t>
                          </w:r>
                        </w:p>
                      </w:txbxContent>
                    </wps:txbx>
                    <wps:bodyPr wrap="square" lIns="0" tIns="0" rIns="0" bIns="0" rtlCol="0">
                      <a:noAutofit/>
                    </wps:bodyPr>
                  </wps:wsp>
                </a:graphicData>
              </a:graphic>
            </wp:anchor>
          </w:drawing>
        </mc:Choice>
        <mc:Fallback>
          <w:pict>
            <v:shapetype w14:anchorId="776AB9DB" id="_x0000_t202" coordsize="21600,21600" o:spt="202" path="m,l,21600r21600,l21600,xe">
              <v:stroke joinstyle="miter"/>
              <v:path gradientshapeok="t" o:connecttype="rect"/>
            </v:shapetype>
            <v:shape id="Textbox 143" o:spid="_x0000_s1170" type="#_x0000_t202" style="position:absolute;margin-left:41.5pt;margin-top:29.25pt;width:167pt;height:12.8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" filled="f" stroked="f">
              <v:textbox inset="0,0,0,0">
                <w:txbxContent>
                  <w:p w14:paraId="4D368EFB" w14:textId="77777777" w:rsidR="0092164C" w:rsidRPr="001B16FC" w:rsidRDefault="0092164C">
                    <w:pPr>
                      <w:spacing w:before="17"/>
                      <w:ind w:left="20"/>
                      <w:rPr>
                        <w:sz w:val="18"/>
                      </w:rPr>
                    </w:pPr>
                    <w:r w:rsidRPr="001B16FC">
                      <w:rPr>
                        <w:spacing w:val="-2"/>
                        <w:sz w:val="18"/>
                      </w:rPr>
                      <w:t>Target</w:t>
                    </w:r>
                    <w:r w:rsidRPr="001B16FC">
                      <w:rPr>
                        <w:spacing w:val="-6"/>
                        <w:sz w:val="18"/>
                      </w:rPr>
                      <w:t xml:space="preserve"> </w:t>
                    </w:r>
                    <w:r w:rsidRPr="001B16FC">
                      <w:rPr>
                        <w:spacing w:val="-2"/>
                        <w:sz w:val="18"/>
                      </w:rPr>
                      <w:t>2.</w:t>
                    </w:r>
                    <w:r w:rsidRPr="001B16FC">
                      <w:rPr>
                        <w:spacing w:val="-5"/>
                        <w:sz w:val="18"/>
                      </w:rPr>
                      <w:t xml:space="preserve"> </w:t>
                    </w:r>
                    <w:r w:rsidRPr="001B16FC">
                      <w:rPr>
                        <w:spacing w:val="-2"/>
                        <w:sz w:val="18"/>
                      </w:rPr>
                      <w:t>Integration</w:t>
                    </w:r>
                    <w:r w:rsidRPr="001B16FC">
                      <w:rPr>
                        <w:spacing w:val="-6"/>
                        <w:sz w:val="18"/>
                      </w:rPr>
                      <w:t xml:space="preserve"> </w:t>
                    </w:r>
                    <w:r w:rsidRPr="001B16FC">
                      <w:rPr>
                        <w:spacing w:val="-2"/>
                        <w:sz w:val="18"/>
                      </w:rPr>
                      <w:t>of</w:t>
                    </w:r>
                    <w:r w:rsidRPr="001B16FC">
                      <w:rPr>
                        <w:spacing w:val="-8"/>
                        <w:sz w:val="18"/>
                      </w:rPr>
                      <w:t xml:space="preserve"> </w:t>
                    </w:r>
                    <w:r w:rsidRPr="001B16FC">
                      <w:rPr>
                        <w:spacing w:val="-2"/>
                        <w:sz w:val="18"/>
                      </w:rPr>
                      <w:t>biodiversity</w:t>
                    </w:r>
                    <w:r w:rsidRPr="001B16FC">
                      <w:rPr>
                        <w:spacing w:val="-15"/>
                        <w:sz w:val="18"/>
                      </w:rPr>
                      <w:t xml:space="preserve"> </w:t>
                    </w:r>
                    <w:r w:rsidRPr="001B16FC">
                      <w:rPr>
                        <w:spacing w:val="-2"/>
                        <w:sz w:val="18"/>
                      </w:rPr>
                      <w:t>values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AA32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Num6"/>
    <w:lvl w:ilvl="0">
      <w:start w:val="1"/>
      <w:numFmt w:val="decimal"/>
      <w:lvlText w:val="%1."/>
      <w:lvlJc w:val="left"/>
      <w:pPr>
        <w:tabs>
          <w:tab w:val="num" w:pos="426"/>
        </w:tabs>
        <w:ind w:left="1638" w:hanging="360"/>
      </w:pPr>
      <w:rPr>
        <w:b/>
        <w:sz w:val="28"/>
        <w:szCs w:val="28"/>
      </w:rPr>
    </w:lvl>
    <w:lvl w:ilvl="1">
      <w:start w:val="1"/>
      <w:numFmt w:val="lowerLetter"/>
      <w:lvlText w:val="%2."/>
      <w:lvlJc w:val="left"/>
      <w:pPr>
        <w:tabs>
          <w:tab w:val="num" w:pos="426"/>
        </w:tabs>
        <w:ind w:left="2433" w:hanging="360"/>
      </w:pPr>
    </w:lvl>
    <w:lvl w:ilvl="2">
      <w:start w:val="1"/>
      <w:numFmt w:val="lowerRoman"/>
      <w:lvlText w:val="%3."/>
      <w:lvlJc w:val="right"/>
      <w:pPr>
        <w:tabs>
          <w:tab w:val="num" w:pos="426"/>
        </w:tabs>
        <w:ind w:left="3153" w:hanging="180"/>
      </w:pPr>
    </w:lvl>
    <w:lvl w:ilvl="3">
      <w:start w:val="1"/>
      <w:numFmt w:val="decimal"/>
      <w:lvlText w:val="%4."/>
      <w:lvlJc w:val="left"/>
      <w:pPr>
        <w:tabs>
          <w:tab w:val="num" w:pos="426"/>
        </w:tabs>
        <w:ind w:left="3873" w:hanging="360"/>
      </w:pPr>
    </w:lvl>
    <w:lvl w:ilvl="4">
      <w:start w:val="1"/>
      <w:numFmt w:val="lowerLetter"/>
      <w:lvlText w:val="%5."/>
      <w:lvlJc w:val="left"/>
      <w:pPr>
        <w:tabs>
          <w:tab w:val="num" w:pos="426"/>
        </w:tabs>
        <w:ind w:left="4593" w:hanging="360"/>
      </w:pPr>
    </w:lvl>
    <w:lvl w:ilvl="5">
      <w:start w:val="1"/>
      <w:numFmt w:val="lowerRoman"/>
      <w:lvlText w:val="%6."/>
      <w:lvlJc w:val="right"/>
      <w:pPr>
        <w:tabs>
          <w:tab w:val="num" w:pos="426"/>
        </w:tabs>
        <w:ind w:left="5313" w:hanging="180"/>
      </w:pPr>
    </w:lvl>
    <w:lvl w:ilvl="6">
      <w:start w:val="1"/>
      <w:numFmt w:val="decimal"/>
      <w:lvlText w:val="%7."/>
      <w:lvlJc w:val="left"/>
      <w:pPr>
        <w:tabs>
          <w:tab w:val="num" w:pos="426"/>
        </w:tabs>
        <w:ind w:left="6033" w:hanging="360"/>
      </w:pPr>
    </w:lvl>
    <w:lvl w:ilvl="7">
      <w:start w:val="1"/>
      <w:numFmt w:val="lowerLetter"/>
      <w:lvlText w:val="%8."/>
      <w:lvlJc w:val="left"/>
      <w:pPr>
        <w:tabs>
          <w:tab w:val="num" w:pos="426"/>
        </w:tabs>
        <w:ind w:left="6753" w:hanging="360"/>
      </w:pPr>
    </w:lvl>
    <w:lvl w:ilvl="8">
      <w:start w:val="1"/>
      <w:numFmt w:val="lowerRoman"/>
      <w:lvlText w:val="%9."/>
      <w:lvlJc w:val="right"/>
      <w:pPr>
        <w:tabs>
          <w:tab w:val="num" w:pos="426"/>
        </w:tabs>
        <w:ind w:left="7473" w:hanging="180"/>
      </w:pPr>
    </w:lvl>
  </w:abstractNum>
  <w:abstractNum w:abstractNumId="2" w15:restartNumberingAfterBreak="0">
    <w:nsid w:val="02BF0485"/>
    <w:multiLevelType w:val="multilevel"/>
    <w:tmpl w:val="93AC914C"/>
    <w:lvl w:ilvl="0">
      <w:start w:val="2"/>
      <w:numFmt w:val="decimal"/>
      <w:lvlText w:val="%1."/>
      <w:lvlJc w:val="left"/>
      <w:pPr>
        <w:ind w:left="432" w:hanging="432"/>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3FD3EFB"/>
    <w:multiLevelType w:val="hybridMultilevel"/>
    <w:tmpl w:val="58C4E346"/>
    <w:lvl w:ilvl="0" w:tplc="04180001">
      <w:start w:val="1"/>
      <w:numFmt w:val="bullet"/>
      <w:lvlText w:val=""/>
      <w:lvlJc w:val="left"/>
      <w:pPr>
        <w:ind w:left="720" w:hanging="360"/>
      </w:pPr>
      <w:rPr>
        <w:rFonts w:ascii="Symbol" w:hAnsi="Symbol" w:hint="default"/>
      </w:rPr>
    </w:lvl>
    <w:lvl w:ilvl="1" w:tplc="931632EA">
      <w:numFmt w:val="bullet"/>
      <w:lvlText w:val="-"/>
      <w:lvlJc w:val="left"/>
      <w:pPr>
        <w:ind w:left="1440" w:hanging="360"/>
      </w:pPr>
      <w:rPr>
        <w:rFonts w:ascii="Times New Roman" w:eastAsiaTheme="minorHAns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41A764C"/>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69038A"/>
    <w:multiLevelType w:val="hybridMultilevel"/>
    <w:tmpl w:val="CB2E61D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98B4244"/>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EC7B90"/>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040723"/>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BB747D"/>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C96A1F"/>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692AE6"/>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B33B35"/>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784DE3"/>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282A54"/>
    <w:multiLevelType w:val="multilevel"/>
    <w:tmpl w:val="4BC09D9A"/>
    <w:styleLink w:val="Style1"/>
    <w:lvl w:ilvl="0">
      <w:start w:val="1"/>
      <w:numFmt w:val="bullet"/>
      <w:lvlText w:val=""/>
      <w:lvlJc w:val="left"/>
      <w:pPr>
        <w:ind w:left="1068"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5" w15:restartNumberingAfterBreak="0">
    <w:nsid w:val="17DB5C67"/>
    <w:multiLevelType w:val="hybridMultilevel"/>
    <w:tmpl w:val="54525F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18AC2DC5"/>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7514D2"/>
    <w:multiLevelType w:val="hybridMultilevel"/>
    <w:tmpl w:val="42AAC4B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1B8875D9"/>
    <w:multiLevelType w:val="hybridMultilevel"/>
    <w:tmpl w:val="3862777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15:restartNumberingAfterBreak="0">
    <w:nsid w:val="1E7B7D13"/>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3A2E28"/>
    <w:multiLevelType w:val="multilevel"/>
    <w:tmpl w:val="AE8E1962"/>
    <w:styleLink w:val="CapitolList"/>
    <w:lvl w:ilvl="0">
      <w:start w:val="1"/>
      <w:numFmt w:val="decimal"/>
      <w:lvlText w:val="%1."/>
      <w:lvlJc w:val="left"/>
      <w:pPr>
        <w:ind w:left="644" w:hanging="360"/>
      </w:pPr>
      <w:rPr>
        <w:rFonts w:ascii="Times New Roman" w:hAnsi="Times New Roman" w:hint="default"/>
        <w:b/>
        <w:sz w:val="28"/>
        <w:szCs w:val="28"/>
      </w:rPr>
    </w:lvl>
    <w:lvl w:ilvl="1">
      <w:start w:val="1"/>
      <w:numFmt w:val="decimal"/>
      <w:isLgl/>
      <w:lvlText w:val="%1.%2."/>
      <w:lvlJc w:val="left"/>
      <w:pPr>
        <w:ind w:left="502" w:hanging="360"/>
      </w:pPr>
      <w:rPr>
        <w:rFonts w:ascii="Times New Roman" w:hAnsi="Times New Roman" w:cs="Times New Roman" w:hint="default"/>
        <w:b/>
        <w:bCs/>
        <w:color w:val="FFFFFF" w:themeColor="background1"/>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55B4F2B"/>
    <w:multiLevelType w:val="hybridMultilevel"/>
    <w:tmpl w:val="A7D63C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2685031F"/>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415209"/>
    <w:multiLevelType w:val="multilevel"/>
    <w:tmpl w:val="018251C8"/>
    <w:lvl w:ilvl="0">
      <w:start w:val="1"/>
      <w:numFmt w:val="decimal"/>
      <w:suff w:val="space"/>
      <w:lvlText w:val="%1."/>
      <w:lvlJc w:val="left"/>
      <w:pPr>
        <w:ind w:left="360" w:hanging="360"/>
      </w:pPr>
      <w:rPr>
        <w:rFonts w:ascii="Times New Roman" w:hAnsi="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295D0919"/>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97444C"/>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692897"/>
    <w:multiLevelType w:val="hybridMultilevel"/>
    <w:tmpl w:val="6DC80372"/>
    <w:lvl w:ilvl="0" w:tplc="BF5A8C44">
      <w:start w:val="1"/>
      <w:numFmt w:val="bullet"/>
      <w:lvlText w:val="-"/>
      <w:lvlJc w:val="left"/>
      <w:pPr>
        <w:ind w:left="538" w:hanging="360"/>
      </w:pPr>
      <w:rPr>
        <w:rFonts w:ascii="Times New Roman" w:eastAsia="SimSun" w:hAnsi="Times New Roman" w:cs="Times New Roman" w:hint="default"/>
      </w:rPr>
    </w:lvl>
    <w:lvl w:ilvl="1" w:tplc="08180003">
      <w:start w:val="1"/>
      <w:numFmt w:val="bullet"/>
      <w:lvlText w:val="o"/>
      <w:lvlJc w:val="left"/>
      <w:pPr>
        <w:ind w:left="1258" w:hanging="360"/>
      </w:pPr>
      <w:rPr>
        <w:rFonts w:ascii="Courier New" w:hAnsi="Courier New" w:cs="Courier New" w:hint="default"/>
      </w:rPr>
    </w:lvl>
    <w:lvl w:ilvl="2" w:tplc="08180005" w:tentative="1">
      <w:start w:val="1"/>
      <w:numFmt w:val="bullet"/>
      <w:lvlText w:val=""/>
      <w:lvlJc w:val="left"/>
      <w:pPr>
        <w:ind w:left="1978" w:hanging="360"/>
      </w:pPr>
      <w:rPr>
        <w:rFonts w:ascii="Wingdings" w:hAnsi="Wingdings" w:hint="default"/>
      </w:rPr>
    </w:lvl>
    <w:lvl w:ilvl="3" w:tplc="08180001" w:tentative="1">
      <w:start w:val="1"/>
      <w:numFmt w:val="bullet"/>
      <w:lvlText w:val=""/>
      <w:lvlJc w:val="left"/>
      <w:pPr>
        <w:ind w:left="2698" w:hanging="360"/>
      </w:pPr>
      <w:rPr>
        <w:rFonts w:ascii="Symbol" w:hAnsi="Symbol" w:hint="default"/>
      </w:rPr>
    </w:lvl>
    <w:lvl w:ilvl="4" w:tplc="08180003" w:tentative="1">
      <w:start w:val="1"/>
      <w:numFmt w:val="bullet"/>
      <w:lvlText w:val="o"/>
      <w:lvlJc w:val="left"/>
      <w:pPr>
        <w:ind w:left="3418" w:hanging="360"/>
      </w:pPr>
      <w:rPr>
        <w:rFonts w:ascii="Courier New" w:hAnsi="Courier New" w:cs="Courier New" w:hint="default"/>
      </w:rPr>
    </w:lvl>
    <w:lvl w:ilvl="5" w:tplc="08180005" w:tentative="1">
      <w:start w:val="1"/>
      <w:numFmt w:val="bullet"/>
      <w:lvlText w:val=""/>
      <w:lvlJc w:val="left"/>
      <w:pPr>
        <w:ind w:left="4138" w:hanging="360"/>
      </w:pPr>
      <w:rPr>
        <w:rFonts w:ascii="Wingdings" w:hAnsi="Wingdings" w:hint="default"/>
      </w:rPr>
    </w:lvl>
    <w:lvl w:ilvl="6" w:tplc="08180001" w:tentative="1">
      <w:start w:val="1"/>
      <w:numFmt w:val="bullet"/>
      <w:lvlText w:val=""/>
      <w:lvlJc w:val="left"/>
      <w:pPr>
        <w:ind w:left="4858" w:hanging="360"/>
      </w:pPr>
      <w:rPr>
        <w:rFonts w:ascii="Symbol" w:hAnsi="Symbol" w:hint="default"/>
      </w:rPr>
    </w:lvl>
    <w:lvl w:ilvl="7" w:tplc="08180003" w:tentative="1">
      <w:start w:val="1"/>
      <w:numFmt w:val="bullet"/>
      <w:lvlText w:val="o"/>
      <w:lvlJc w:val="left"/>
      <w:pPr>
        <w:ind w:left="5578" w:hanging="360"/>
      </w:pPr>
      <w:rPr>
        <w:rFonts w:ascii="Courier New" w:hAnsi="Courier New" w:cs="Courier New" w:hint="default"/>
      </w:rPr>
    </w:lvl>
    <w:lvl w:ilvl="8" w:tplc="08180005" w:tentative="1">
      <w:start w:val="1"/>
      <w:numFmt w:val="bullet"/>
      <w:lvlText w:val=""/>
      <w:lvlJc w:val="left"/>
      <w:pPr>
        <w:ind w:left="6298" w:hanging="360"/>
      </w:pPr>
      <w:rPr>
        <w:rFonts w:ascii="Wingdings" w:hAnsi="Wingdings" w:hint="default"/>
      </w:rPr>
    </w:lvl>
  </w:abstractNum>
  <w:abstractNum w:abstractNumId="27" w15:restartNumberingAfterBreak="0">
    <w:nsid w:val="2F1F77BA"/>
    <w:multiLevelType w:val="multilevel"/>
    <w:tmpl w:val="B74A3BC8"/>
    <w:lvl w:ilvl="0">
      <w:start w:val="1"/>
      <w:numFmt w:val="bullet"/>
      <w:suff w:val="space"/>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0F97FAC"/>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1B1D19"/>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6B0370"/>
    <w:multiLevelType w:val="multilevel"/>
    <w:tmpl w:val="31864982"/>
    <w:lvl w:ilvl="0">
      <w:start w:val="5"/>
      <w:numFmt w:val="decimal"/>
      <w:lvlText w:val="%1."/>
      <w:lvlJc w:val="left"/>
      <w:pPr>
        <w:ind w:left="432" w:hanging="432"/>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37545781"/>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8570F3A"/>
    <w:multiLevelType w:val="multilevel"/>
    <w:tmpl w:val="6714DE64"/>
    <w:lvl w:ilvl="0">
      <w:start w:val="3"/>
      <w:numFmt w:val="decimal"/>
      <w:lvlText w:val="%1."/>
      <w:lvlJc w:val="left"/>
      <w:pPr>
        <w:ind w:left="432" w:hanging="432"/>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38E4401B"/>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E106A6"/>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014740"/>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B863B9A"/>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241785B"/>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500596"/>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5E53247"/>
    <w:multiLevelType w:val="hybridMultilevel"/>
    <w:tmpl w:val="FF2004CC"/>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0" w15:restartNumberingAfterBreak="0">
    <w:nsid w:val="45FD3DD3"/>
    <w:multiLevelType w:val="hybridMultilevel"/>
    <w:tmpl w:val="3440F19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49494B06"/>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C273F8A"/>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0442B4"/>
    <w:multiLevelType w:val="multilevel"/>
    <w:tmpl w:val="9296F69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526353C7"/>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3275398"/>
    <w:multiLevelType w:val="multilevel"/>
    <w:tmpl w:val="8BE8C3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15:restartNumberingAfterBreak="0">
    <w:nsid w:val="560E0C69"/>
    <w:multiLevelType w:val="hybridMultilevel"/>
    <w:tmpl w:val="3FB09F0C"/>
    <w:lvl w:ilvl="0" w:tplc="04180009">
      <w:start w:val="1"/>
      <w:numFmt w:val="bullet"/>
      <w:lvlText w:val=""/>
      <w:lvlJc w:val="left"/>
      <w:pPr>
        <w:ind w:left="720" w:hanging="360"/>
      </w:pPr>
      <w:rPr>
        <w:rFonts w:ascii="Wingdings" w:hAnsi="Wingdings" w:hint="default"/>
        <w:lang w:val="ro-RO"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75D64DA"/>
    <w:multiLevelType w:val="hybridMultilevel"/>
    <w:tmpl w:val="CAD6EE34"/>
    <w:lvl w:ilvl="0" w:tplc="D4DED846">
      <w:start w:val="1"/>
      <w:numFmt w:val="bullet"/>
      <w:pStyle w:val="IMP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8" w15:restartNumberingAfterBreak="0">
    <w:nsid w:val="57B74882"/>
    <w:multiLevelType w:val="hybridMultilevel"/>
    <w:tmpl w:val="A4AE20FE"/>
    <w:lvl w:ilvl="0" w:tplc="1A86060A">
      <w:numFmt w:val="bullet"/>
      <w:lvlText w:val="•"/>
      <w:lvlJc w:val="left"/>
      <w:pPr>
        <w:ind w:left="720" w:hanging="360"/>
      </w:pPr>
      <w:rPr>
        <w:rFonts w:hint="default"/>
        <w:lang w:val="en-US"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59A54F80"/>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4F5A64"/>
    <w:multiLevelType w:val="multilevel"/>
    <w:tmpl w:val="F258DC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5BC6019C"/>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E356C70"/>
    <w:multiLevelType w:val="hybridMultilevel"/>
    <w:tmpl w:val="4224B28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3" w15:restartNumberingAfterBreak="0">
    <w:nsid w:val="60AE2CD9"/>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128043B"/>
    <w:multiLevelType w:val="multilevel"/>
    <w:tmpl w:val="E6446802"/>
    <w:lvl w:ilvl="0">
      <w:start w:val="6"/>
      <w:numFmt w:val="decimal"/>
      <w:lvlText w:val="%1."/>
      <w:lvlJc w:val="left"/>
      <w:pPr>
        <w:ind w:left="432" w:hanging="432"/>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6374165B"/>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4567E86"/>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58975A0"/>
    <w:multiLevelType w:val="multilevel"/>
    <w:tmpl w:val="314ED870"/>
    <w:styleLink w:val="Style2"/>
    <w:lvl w:ilvl="0">
      <w:start w:val="1"/>
      <w:numFmt w:val="decimal"/>
      <w:lvlText w:val="%1."/>
      <w:lvlJc w:val="left"/>
      <w:pPr>
        <w:ind w:left="36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60638B4"/>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8B94595"/>
    <w:multiLevelType w:val="hybridMultilevel"/>
    <w:tmpl w:val="B0F4F35C"/>
    <w:lvl w:ilvl="0" w:tplc="04180011">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60" w15:restartNumberingAfterBreak="0">
    <w:nsid w:val="6B7E194B"/>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BE45DC9"/>
    <w:multiLevelType w:val="hybridMultilevel"/>
    <w:tmpl w:val="DA7207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D452F60"/>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FCC4224"/>
    <w:multiLevelType w:val="multilevel"/>
    <w:tmpl w:val="13586A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4" w15:restartNumberingAfterBreak="0">
    <w:nsid w:val="71B61612"/>
    <w:multiLevelType w:val="hybridMultilevel"/>
    <w:tmpl w:val="F2C652EC"/>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5" w15:restartNumberingAfterBreak="0">
    <w:nsid w:val="732D6025"/>
    <w:multiLevelType w:val="hybridMultilevel"/>
    <w:tmpl w:val="B3A8AA5A"/>
    <w:lvl w:ilvl="0" w:tplc="04180001">
      <w:start w:val="1"/>
      <w:numFmt w:val="bullet"/>
      <w:lvlText w:val=""/>
      <w:lvlJc w:val="left"/>
      <w:pPr>
        <w:ind w:left="720" w:hanging="360"/>
      </w:pPr>
      <w:rPr>
        <w:rFonts w:ascii="Symbol" w:hAnsi="Symbol"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74274A37"/>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4D43A24"/>
    <w:multiLevelType w:val="multilevel"/>
    <w:tmpl w:val="58EA80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79DF27F4"/>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A1D70D3"/>
    <w:multiLevelType w:val="hybridMultilevel"/>
    <w:tmpl w:val="87321086"/>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7BA53F95"/>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ECB070D"/>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FCD3568"/>
    <w:multiLevelType w:val="multilevel"/>
    <w:tmpl w:val="09B2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1818472">
    <w:abstractNumId w:val="59"/>
  </w:num>
  <w:num w:numId="2" w16cid:durableId="1207715500">
    <w:abstractNumId w:val="46"/>
  </w:num>
  <w:num w:numId="3" w16cid:durableId="959528924">
    <w:abstractNumId w:val="27"/>
  </w:num>
  <w:num w:numId="4" w16cid:durableId="1320235758">
    <w:abstractNumId w:val="15"/>
  </w:num>
  <w:num w:numId="5" w16cid:durableId="1219054586">
    <w:abstractNumId w:val="5"/>
  </w:num>
  <w:num w:numId="6" w16cid:durableId="1814325900">
    <w:abstractNumId w:val="48"/>
  </w:num>
  <w:num w:numId="7" w16cid:durableId="635572612">
    <w:abstractNumId w:val="43"/>
  </w:num>
  <w:num w:numId="8" w16cid:durableId="1394500174">
    <w:abstractNumId w:val="21"/>
  </w:num>
  <w:num w:numId="9" w16cid:durableId="892082743">
    <w:abstractNumId w:val="65"/>
  </w:num>
  <w:num w:numId="10" w16cid:durableId="1234467715">
    <w:abstractNumId w:val="17"/>
  </w:num>
  <w:num w:numId="11" w16cid:durableId="2110347316">
    <w:abstractNumId w:val="3"/>
  </w:num>
  <w:num w:numId="12" w16cid:durableId="275797516">
    <w:abstractNumId w:val="52"/>
  </w:num>
  <w:num w:numId="13" w16cid:durableId="1084910071">
    <w:abstractNumId w:val="0"/>
  </w:num>
  <w:num w:numId="14" w16cid:durableId="1568109355">
    <w:abstractNumId w:val="18"/>
  </w:num>
  <w:num w:numId="15" w16cid:durableId="205021990">
    <w:abstractNumId w:val="14"/>
  </w:num>
  <w:num w:numId="16" w16cid:durableId="1623413243">
    <w:abstractNumId w:val="41"/>
  </w:num>
  <w:num w:numId="17" w16cid:durableId="2137603669">
    <w:abstractNumId w:val="12"/>
  </w:num>
  <w:num w:numId="18" w16cid:durableId="819494549">
    <w:abstractNumId w:val="60"/>
  </w:num>
  <w:num w:numId="19" w16cid:durableId="1700155008">
    <w:abstractNumId w:val="36"/>
  </w:num>
  <w:num w:numId="20" w16cid:durableId="641542929">
    <w:abstractNumId w:val="55"/>
  </w:num>
  <w:num w:numId="21" w16cid:durableId="322588389">
    <w:abstractNumId w:val="51"/>
  </w:num>
  <w:num w:numId="22" w16cid:durableId="965279871">
    <w:abstractNumId w:val="34"/>
  </w:num>
  <w:num w:numId="23" w16cid:durableId="1489244909">
    <w:abstractNumId w:val="38"/>
  </w:num>
  <w:num w:numId="24" w16cid:durableId="747188955">
    <w:abstractNumId w:val="35"/>
  </w:num>
  <w:num w:numId="25" w16cid:durableId="996688375">
    <w:abstractNumId w:val="66"/>
  </w:num>
  <w:num w:numId="26" w16cid:durableId="2118211612">
    <w:abstractNumId w:val="4"/>
  </w:num>
  <w:num w:numId="27" w16cid:durableId="526916565">
    <w:abstractNumId w:val="72"/>
  </w:num>
  <w:num w:numId="28" w16cid:durableId="1649163033">
    <w:abstractNumId w:val="68"/>
  </w:num>
  <w:num w:numId="29" w16cid:durableId="70549243">
    <w:abstractNumId w:val="33"/>
  </w:num>
  <w:num w:numId="30" w16cid:durableId="1952585143">
    <w:abstractNumId w:val="31"/>
  </w:num>
  <w:num w:numId="31" w16cid:durableId="1219052708">
    <w:abstractNumId w:val="13"/>
  </w:num>
  <w:num w:numId="32" w16cid:durableId="1331637715">
    <w:abstractNumId w:val="24"/>
  </w:num>
  <w:num w:numId="33" w16cid:durableId="871117063">
    <w:abstractNumId w:val="11"/>
  </w:num>
  <w:num w:numId="34" w16cid:durableId="1830904164">
    <w:abstractNumId w:val="7"/>
  </w:num>
  <w:num w:numId="35" w16cid:durableId="19556855">
    <w:abstractNumId w:val="61"/>
  </w:num>
  <w:num w:numId="36" w16cid:durableId="586118230">
    <w:abstractNumId w:val="56"/>
  </w:num>
  <w:num w:numId="37" w16cid:durableId="1205823242">
    <w:abstractNumId w:val="25"/>
  </w:num>
  <w:num w:numId="38" w16cid:durableId="180777047">
    <w:abstractNumId w:val="16"/>
  </w:num>
  <w:num w:numId="39" w16cid:durableId="109587868">
    <w:abstractNumId w:val="58"/>
  </w:num>
  <w:num w:numId="40" w16cid:durableId="1608347878">
    <w:abstractNumId w:val="70"/>
  </w:num>
  <w:num w:numId="41" w16cid:durableId="720597530">
    <w:abstractNumId w:val="8"/>
  </w:num>
  <w:num w:numId="42" w16cid:durableId="1542745453">
    <w:abstractNumId w:val="29"/>
  </w:num>
  <w:num w:numId="43" w16cid:durableId="1277525862">
    <w:abstractNumId w:val="37"/>
  </w:num>
  <w:num w:numId="44" w16cid:durableId="1026635304">
    <w:abstractNumId w:val="49"/>
  </w:num>
  <w:num w:numId="45" w16cid:durableId="373239821">
    <w:abstractNumId w:val="28"/>
  </w:num>
  <w:num w:numId="46" w16cid:durableId="58094601">
    <w:abstractNumId w:val="42"/>
  </w:num>
  <w:num w:numId="47" w16cid:durableId="1412043583">
    <w:abstractNumId w:val="19"/>
  </w:num>
  <w:num w:numId="48" w16cid:durableId="337930676">
    <w:abstractNumId w:val="71"/>
  </w:num>
  <w:num w:numId="49" w16cid:durableId="2120486088">
    <w:abstractNumId w:val="9"/>
  </w:num>
  <w:num w:numId="50" w16cid:durableId="1737237512">
    <w:abstractNumId w:val="10"/>
  </w:num>
  <w:num w:numId="51" w16cid:durableId="1696998309">
    <w:abstractNumId w:val="22"/>
  </w:num>
  <w:num w:numId="52" w16cid:durableId="1038312677">
    <w:abstractNumId w:val="53"/>
  </w:num>
  <w:num w:numId="53" w16cid:durableId="831332759">
    <w:abstractNumId w:val="44"/>
  </w:num>
  <w:num w:numId="54" w16cid:durableId="1401443926">
    <w:abstractNumId w:val="62"/>
  </w:num>
  <w:num w:numId="55" w16cid:durableId="354698728">
    <w:abstractNumId w:val="6"/>
  </w:num>
  <w:num w:numId="56" w16cid:durableId="937371113">
    <w:abstractNumId w:val="20"/>
  </w:num>
  <w:num w:numId="57" w16cid:durableId="2043939807">
    <w:abstractNumId w:val="23"/>
  </w:num>
  <w:num w:numId="58" w16cid:durableId="1516266970">
    <w:abstractNumId w:val="57"/>
  </w:num>
  <w:num w:numId="59" w16cid:durableId="1775519527">
    <w:abstractNumId w:val="23"/>
    <w:lvlOverride w:ilvl="0">
      <w:lvl w:ilvl="0">
        <w:start w:val="1"/>
        <w:numFmt w:val="decimal"/>
        <w:suff w:val="space"/>
        <w:lvlText w:val="%1."/>
        <w:lvlJc w:val="left"/>
        <w:pPr>
          <w:ind w:left="0" w:firstLine="0"/>
        </w:pPr>
        <w:rPr>
          <w:rFonts w:ascii="Times New Roman" w:hAnsi="Times New Roman"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0" w16cid:durableId="295570697">
    <w:abstractNumId w:val="2"/>
  </w:num>
  <w:num w:numId="61" w16cid:durableId="460149937">
    <w:abstractNumId w:val="32"/>
  </w:num>
  <w:num w:numId="62" w16cid:durableId="837841869">
    <w:abstractNumId w:val="30"/>
  </w:num>
  <w:num w:numId="63" w16cid:durableId="1657955276">
    <w:abstractNumId w:val="54"/>
  </w:num>
  <w:num w:numId="64" w16cid:durableId="1887714170">
    <w:abstractNumId w:val="64"/>
  </w:num>
  <w:num w:numId="65" w16cid:durableId="1777677560">
    <w:abstractNumId w:val="40"/>
  </w:num>
  <w:num w:numId="66" w16cid:durableId="716010485">
    <w:abstractNumId w:val="47"/>
  </w:num>
  <w:num w:numId="67" w16cid:durableId="935555895">
    <w:abstractNumId w:val="26"/>
  </w:num>
  <w:num w:numId="68" w16cid:durableId="1528986143">
    <w:abstractNumId w:val="50"/>
  </w:num>
  <w:num w:numId="69" w16cid:durableId="701856804">
    <w:abstractNumId w:val="69"/>
  </w:num>
  <w:num w:numId="70" w16cid:durableId="776828123">
    <w:abstractNumId w:val="45"/>
  </w:num>
  <w:num w:numId="71" w16cid:durableId="924076553">
    <w:abstractNumId w:val="67"/>
  </w:num>
  <w:num w:numId="72" w16cid:durableId="1287930516">
    <w:abstractNumId w:val="63"/>
  </w:num>
  <w:num w:numId="73" w16cid:durableId="978417573">
    <w:abstractNumId w:val="3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8B6"/>
    <w:rsid w:val="00001F2E"/>
    <w:rsid w:val="000058AC"/>
    <w:rsid w:val="0000645C"/>
    <w:rsid w:val="00010B9E"/>
    <w:rsid w:val="000111A2"/>
    <w:rsid w:val="00011EF9"/>
    <w:rsid w:val="0001227B"/>
    <w:rsid w:val="00020F66"/>
    <w:rsid w:val="0002337D"/>
    <w:rsid w:val="0002467C"/>
    <w:rsid w:val="00024F56"/>
    <w:rsid w:val="00024FDE"/>
    <w:rsid w:val="000260A4"/>
    <w:rsid w:val="00027098"/>
    <w:rsid w:val="00027DDC"/>
    <w:rsid w:val="00033AB0"/>
    <w:rsid w:val="00035019"/>
    <w:rsid w:val="0003549D"/>
    <w:rsid w:val="00035853"/>
    <w:rsid w:val="00035B02"/>
    <w:rsid w:val="00036B5A"/>
    <w:rsid w:val="000402B6"/>
    <w:rsid w:val="0004120A"/>
    <w:rsid w:val="00042DDB"/>
    <w:rsid w:val="000436B0"/>
    <w:rsid w:val="0005177F"/>
    <w:rsid w:val="000564F4"/>
    <w:rsid w:val="00064FF8"/>
    <w:rsid w:val="000653E2"/>
    <w:rsid w:val="00070D4C"/>
    <w:rsid w:val="00075456"/>
    <w:rsid w:val="000777C0"/>
    <w:rsid w:val="00081025"/>
    <w:rsid w:val="00081313"/>
    <w:rsid w:val="0008232A"/>
    <w:rsid w:val="000833DD"/>
    <w:rsid w:val="0008371F"/>
    <w:rsid w:val="00083DD6"/>
    <w:rsid w:val="00092C22"/>
    <w:rsid w:val="0009689A"/>
    <w:rsid w:val="000A38E1"/>
    <w:rsid w:val="000A3CC6"/>
    <w:rsid w:val="000A3D53"/>
    <w:rsid w:val="000A476B"/>
    <w:rsid w:val="000B30FA"/>
    <w:rsid w:val="000B63CE"/>
    <w:rsid w:val="000C4402"/>
    <w:rsid w:val="000C7A8D"/>
    <w:rsid w:val="000D189E"/>
    <w:rsid w:val="000D2028"/>
    <w:rsid w:val="000D319F"/>
    <w:rsid w:val="000D61D8"/>
    <w:rsid w:val="000D724E"/>
    <w:rsid w:val="000E03A8"/>
    <w:rsid w:val="000E0F9B"/>
    <w:rsid w:val="000E18A9"/>
    <w:rsid w:val="000E3985"/>
    <w:rsid w:val="000E6B72"/>
    <w:rsid w:val="000F35DF"/>
    <w:rsid w:val="000F65DE"/>
    <w:rsid w:val="000F6BE8"/>
    <w:rsid w:val="000F7811"/>
    <w:rsid w:val="001003CF"/>
    <w:rsid w:val="00105D0B"/>
    <w:rsid w:val="001075F9"/>
    <w:rsid w:val="00107E94"/>
    <w:rsid w:val="00107FDA"/>
    <w:rsid w:val="001110F3"/>
    <w:rsid w:val="00113972"/>
    <w:rsid w:val="00114850"/>
    <w:rsid w:val="001156E5"/>
    <w:rsid w:val="00115E56"/>
    <w:rsid w:val="00117A5F"/>
    <w:rsid w:val="0012520C"/>
    <w:rsid w:val="0013051F"/>
    <w:rsid w:val="00133970"/>
    <w:rsid w:val="00134FD5"/>
    <w:rsid w:val="00141432"/>
    <w:rsid w:val="00142A01"/>
    <w:rsid w:val="00150AF5"/>
    <w:rsid w:val="001520D8"/>
    <w:rsid w:val="0015353B"/>
    <w:rsid w:val="00156E9F"/>
    <w:rsid w:val="0016197C"/>
    <w:rsid w:val="00161F80"/>
    <w:rsid w:val="00166DFC"/>
    <w:rsid w:val="001670A5"/>
    <w:rsid w:val="00173990"/>
    <w:rsid w:val="00175BFE"/>
    <w:rsid w:val="0017714F"/>
    <w:rsid w:val="001819F1"/>
    <w:rsid w:val="0018312E"/>
    <w:rsid w:val="00187DF5"/>
    <w:rsid w:val="00190927"/>
    <w:rsid w:val="00190A51"/>
    <w:rsid w:val="00191EB9"/>
    <w:rsid w:val="00192DC7"/>
    <w:rsid w:val="001A0098"/>
    <w:rsid w:val="001A1C1C"/>
    <w:rsid w:val="001A5F9B"/>
    <w:rsid w:val="001A67E3"/>
    <w:rsid w:val="001B16FC"/>
    <w:rsid w:val="001B4B51"/>
    <w:rsid w:val="001B5B33"/>
    <w:rsid w:val="001B633C"/>
    <w:rsid w:val="001B74C1"/>
    <w:rsid w:val="001B7A58"/>
    <w:rsid w:val="001C06E7"/>
    <w:rsid w:val="001C2613"/>
    <w:rsid w:val="001C2BBB"/>
    <w:rsid w:val="001D255D"/>
    <w:rsid w:val="001D6188"/>
    <w:rsid w:val="001D7930"/>
    <w:rsid w:val="001E0C96"/>
    <w:rsid w:val="001E4AC3"/>
    <w:rsid w:val="001F22B8"/>
    <w:rsid w:val="001F56EA"/>
    <w:rsid w:val="001F65ED"/>
    <w:rsid w:val="00200900"/>
    <w:rsid w:val="00204757"/>
    <w:rsid w:val="00204766"/>
    <w:rsid w:val="00206FBC"/>
    <w:rsid w:val="00211FFB"/>
    <w:rsid w:val="00212962"/>
    <w:rsid w:val="00215696"/>
    <w:rsid w:val="0021685F"/>
    <w:rsid w:val="0021787A"/>
    <w:rsid w:val="002255DD"/>
    <w:rsid w:val="002325A7"/>
    <w:rsid w:val="00233960"/>
    <w:rsid w:val="002372FF"/>
    <w:rsid w:val="002458E4"/>
    <w:rsid w:val="002503BC"/>
    <w:rsid w:val="00254927"/>
    <w:rsid w:val="00254ACE"/>
    <w:rsid w:val="00254E5E"/>
    <w:rsid w:val="0026142E"/>
    <w:rsid w:val="00262A99"/>
    <w:rsid w:val="00263AD7"/>
    <w:rsid w:val="00266B05"/>
    <w:rsid w:val="0026723C"/>
    <w:rsid w:val="00267A97"/>
    <w:rsid w:val="002714E9"/>
    <w:rsid w:val="002724F9"/>
    <w:rsid w:val="00275B1C"/>
    <w:rsid w:val="00275D12"/>
    <w:rsid w:val="00285FE4"/>
    <w:rsid w:val="002874ED"/>
    <w:rsid w:val="00287ABF"/>
    <w:rsid w:val="00287AC8"/>
    <w:rsid w:val="00294A91"/>
    <w:rsid w:val="002967E6"/>
    <w:rsid w:val="002A4490"/>
    <w:rsid w:val="002A54C8"/>
    <w:rsid w:val="002B3B08"/>
    <w:rsid w:val="002B42CB"/>
    <w:rsid w:val="002B4ED9"/>
    <w:rsid w:val="002B5014"/>
    <w:rsid w:val="002B55AF"/>
    <w:rsid w:val="002C37CD"/>
    <w:rsid w:val="002C41F4"/>
    <w:rsid w:val="002C5721"/>
    <w:rsid w:val="002D04FA"/>
    <w:rsid w:val="002D116E"/>
    <w:rsid w:val="002D54C2"/>
    <w:rsid w:val="002D78A3"/>
    <w:rsid w:val="002E1BFB"/>
    <w:rsid w:val="002E48FA"/>
    <w:rsid w:val="002E4C3F"/>
    <w:rsid w:val="002E798C"/>
    <w:rsid w:val="002E7ED6"/>
    <w:rsid w:val="002F2706"/>
    <w:rsid w:val="002F2F7E"/>
    <w:rsid w:val="002F4729"/>
    <w:rsid w:val="002F545F"/>
    <w:rsid w:val="00300CDC"/>
    <w:rsid w:val="00301BFE"/>
    <w:rsid w:val="00304BC5"/>
    <w:rsid w:val="00305154"/>
    <w:rsid w:val="00306760"/>
    <w:rsid w:val="0031174B"/>
    <w:rsid w:val="00311ED9"/>
    <w:rsid w:val="00312BDC"/>
    <w:rsid w:val="003206D4"/>
    <w:rsid w:val="0032147D"/>
    <w:rsid w:val="0032375D"/>
    <w:rsid w:val="00324FBC"/>
    <w:rsid w:val="00326D48"/>
    <w:rsid w:val="003328D0"/>
    <w:rsid w:val="00334993"/>
    <w:rsid w:val="003406FE"/>
    <w:rsid w:val="00341590"/>
    <w:rsid w:val="003422E8"/>
    <w:rsid w:val="00342924"/>
    <w:rsid w:val="003505E7"/>
    <w:rsid w:val="00350699"/>
    <w:rsid w:val="00356012"/>
    <w:rsid w:val="00363186"/>
    <w:rsid w:val="00364242"/>
    <w:rsid w:val="00364606"/>
    <w:rsid w:val="003677C5"/>
    <w:rsid w:val="00367FAD"/>
    <w:rsid w:val="003700A1"/>
    <w:rsid w:val="00371438"/>
    <w:rsid w:val="00371F3D"/>
    <w:rsid w:val="003765DE"/>
    <w:rsid w:val="00386FF0"/>
    <w:rsid w:val="00392B04"/>
    <w:rsid w:val="00393AAC"/>
    <w:rsid w:val="00397FDF"/>
    <w:rsid w:val="003A2458"/>
    <w:rsid w:val="003A569B"/>
    <w:rsid w:val="003B015B"/>
    <w:rsid w:val="003B1409"/>
    <w:rsid w:val="003C2358"/>
    <w:rsid w:val="003C58EA"/>
    <w:rsid w:val="003C5F41"/>
    <w:rsid w:val="003D737F"/>
    <w:rsid w:val="003E3DD5"/>
    <w:rsid w:val="003E6B1B"/>
    <w:rsid w:val="003F5406"/>
    <w:rsid w:val="003F665C"/>
    <w:rsid w:val="004015F2"/>
    <w:rsid w:val="00401ADD"/>
    <w:rsid w:val="0040256F"/>
    <w:rsid w:val="00402EFC"/>
    <w:rsid w:val="00404D55"/>
    <w:rsid w:val="004056ED"/>
    <w:rsid w:val="00405867"/>
    <w:rsid w:val="00406147"/>
    <w:rsid w:val="00407EA4"/>
    <w:rsid w:val="00416142"/>
    <w:rsid w:val="004241C0"/>
    <w:rsid w:val="00425E0E"/>
    <w:rsid w:val="00440B44"/>
    <w:rsid w:val="00446EEB"/>
    <w:rsid w:val="004477D4"/>
    <w:rsid w:val="00450A9E"/>
    <w:rsid w:val="00455AE6"/>
    <w:rsid w:val="00462C8A"/>
    <w:rsid w:val="004666E3"/>
    <w:rsid w:val="00466C43"/>
    <w:rsid w:val="004673E8"/>
    <w:rsid w:val="00467732"/>
    <w:rsid w:val="004702BB"/>
    <w:rsid w:val="00470412"/>
    <w:rsid w:val="00470E6A"/>
    <w:rsid w:val="004746F6"/>
    <w:rsid w:val="00475D0F"/>
    <w:rsid w:val="00476950"/>
    <w:rsid w:val="00476FEF"/>
    <w:rsid w:val="00491913"/>
    <w:rsid w:val="00495113"/>
    <w:rsid w:val="00496387"/>
    <w:rsid w:val="00497036"/>
    <w:rsid w:val="004976A0"/>
    <w:rsid w:val="004A10AA"/>
    <w:rsid w:val="004A12BC"/>
    <w:rsid w:val="004A7B2D"/>
    <w:rsid w:val="004B1638"/>
    <w:rsid w:val="004B2382"/>
    <w:rsid w:val="004B4658"/>
    <w:rsid w:val="004C48D7"/>
    <w:rsid w:val="004C4935"/>
    <w:rsid w:val="004C5401"/>
    <w:rsid w:val="004C5668"/>
    <w:rsid w:val="004C7F28"/>
    <w:rsid w:val="004D0B63"/>
    <w:rsid w:val="004D10C5"/>
    <w:rsid w:val="004D19F9"/>
    <w:rsid w:val="004D29B1"/>
    <w:rsid w:val="004E0948"/>
    <w:rsid w:val="004E29DA"/>
    <w:rsid w:val="004E3AFC"/>
    <w:rsid w:val="004E3D26"/>
    <w:rsid w:val="004E49A8"/>
    <w:rsid w:val="004E57E0"/>
    <w:rsid w:val="004E6667"/>
    <w:rsid w:val="004F19C2"/>
    <w:rsid w:val="004F421D"/>
    <w:rsid w:val="004F4D86"/>
    <w:rsid w:val="004F6FF7"/>
    <w:rsid w:val="004F7504"/>
    <w:rsid w:val="00501204"/>
    <w:rsid w:val="00501545"/>
    <w:rsid w:val="00501842"/>
    <w:rsid w:val="0050272D"/>
    <w:rsid w:val="005056BD"/>
    <w:rsid w:val="00507717"/>
    <w:rsid w:val="00522363"/>
    <w:rsid w:val="00522CF4"/>
    <w:rsid w:val="00523EBB"/>
    <w:rsid w:val="0052476A"/>
    <w:rsid w:val="0052690B"/>
    <w:rsid w:val="00526E86"/>
    <w:rsid w:val="0054068E"/>
    <w:rsid w:val="00542F0F"/>
    <w:rsid w:val="0054696F"/>
    <w:rsid w:val="00547316"/>
    <w:rsid w:val="005534FE"/>
    <w:rsid w:val="005610C9"/>
    <w:rsid w:val="00562D50"/>
    <w:rsid w:val="00563143"/>
    <w:rsid w:val="00563A4B"/>
    <w:rsid w:val="00565E1B"/>
    <w:rsid w:val="00567C0B"/>
    <w:rsid w:val="00570C45"/>
    <w:rsid w:val="00573DD0"/>
    <w:rsid w:val="0057403B"/>
    <w:rsid w:val="00575C17"/>
    <w:rsid w:val="00576336"/>
    <w:rsid w:val="005834BD"/>
    <w:rsid w:val="00585043"/>
    <w:rsid w:val="005859F0"/>
    <w:rsid w:val="00585A8A"/>
    <w:rsid w:val="00586256"/>
    <w:rsid w:val="005918DA"/>
    <w:rsid w:val="00595894"/>
    <w:rsid w:val="005B1181"/>
    <w:rsid w:val="005B1F2F"/>
    <w:rsid w:val="005B3BC9"/>
    <w:rsid w:val="005B5609"/>
    <w:rsid w:val="005B6F91"/>
    <w:rsid w:val="005C2575"/>
    <w:rsid w:val="005C330E"/>
    <w:rsid w:val="005D0DC1"/>
    <w:rsid w:val="005E1EF0"/>
    <w:rsid w:val="005E663A"/>
    <w:rsid w:val="005F34F7"/>
    <w:rsid w:val="005F765E"/>
    <w:rsid w:val="006014D1"/>
    <w:rsid w:val="006038E9"/>
    <w:rsid w:val="006074E1"/>
    <w:rsid w:val="00615774"/>
    <w:rsid w:val="00616141"/>
    <w:rsid w:val="006172BC"/>
    <w:rsid w:val="00630F3A"/>
    <w:rsid w:val="00631E7A"/>
    <w:rsid w:val="0063700C"/>
    <w:rsid w:val="006426E2"/>
    <w:rsid w:val="00642B62"/>
    <w:rsid w:val="00643460"/>
    <w:rsid w:val="0064401D"/>
    <w:rsid w:val="006442B4"/>
    <w:rsid w:val="0064468D"/>
    <w:rsid w:val="00646D51"/>
    <w:rsid w:val="00647797"/>
    <w:rsid w:val="006568AF"/>
    <w:rsid w:val="00657F29"/>
    <w:rsid w:val="00663553"/>
    <w:rsid w:val="006636D8"/>
    <w:rsid w:val="00664C05"/>
    <w:rsid w:val="006659AA"/>
    <w:rsid w:val="006731CA"/>
    <w:rsid w:val="00676971"/>
    <w:rsid w:val="00676A21"/>
    <w:rsid w:val="0068069B"/>
    <w:rsid w:val="00685C5E"/>
    <w:rsid w:val="006861F3"/>
    <w:rsid w:val="006906ED"/>
    <w:rsid w:val="00690BC6"/>
    <w:rsid w:val="006911E0"/>
    <w:rsid w:val="00696F75"/>
    <w:rsid w:val="00697A41"/>
    <w:rsid w:val="006A39F1"/>
    <w:rsid w:val="006A47CB"/>
    <w:rsid w:val="006B0E05"/>
    <w:rsid w:val="006B137C"/>
    <w:rsid w:val="006B2056"/>
    <w:rsid w:val="006B5DE0"/>
    <w:rsid w:val="006B6734"/>
    <w:rsid w:val="006C0C94"/>
    <w:rsid w:val="006C35D8"/>
    <w:rsid w:val="006C38C0"/>
    <w:rsid w:val="006C4119"/>
    <w:rsid w:val="006C4E6F"/>
    <w:rsid w:val="006C621F"/>
    <w:rsid w:val="006D367F"/>
    <w:rsid w:val="006D39E6"/>
    <w:rsid w:val="006D56DA"/>
    <w:rsid w:val="006D71EC"/>
    <w:rsid w:val="006E14A0"/>
    <w:rsid w:val="006E1C88"/>
    <w:rsid w:val="006E4190"/>
    <w:rsid w:val="006E52F8"/>
    <w:rsid w:val="006E5907"/>
    <w:rsid w:val="006F1D39"/>
    <w:rsid w:val="006F6C27"/>
    <w:rsid w:val="007007E7"/>
    <w:rsid w:val="00706C26"/>
    <w:rsid w:val="00706D6D"/>
    <w:rsid w:val="00712B2D"/>
    <w:rsid w:val="00712F69"/>
    <w:rsid w:val="007145F1"/>
    <w:rsid w:val="007156E3"/>
    <w:rsid w:val="00715958"/>
    <w:rsid w:val="007167C4"/>
    <w:rsid w:val="00721CFD"/>
    <w:rsid w:val="007226ED"/>
    <w:rsid w:val="007236E6"/>
    <w:rsid w:val="00723A59"/>
    <w:rsid w:val="00723BD6"/>
    <w:rsid w:val="00723C47"/>
    <w:rsid w:val="007250AC"/>
    <w:rsid w:val="00735498"/>
    <w:rsid w:val="007373CB"/>
    <w:rsid w:val="00737472"/>
    <w:rsid w:val="00740AB7"/>
    <w:rsid w:val="00742656"/>
    <w:rsid w:val="00743907"/>
    <w:rsid w:val="007448A8"/>
    <w:rsid w:val="007475E0"/>
    <w:rsid w:val="007522AC"/>
    <w:rsid w:val="007628AF"/>
    <w:rsid w:val="00770990"/>
    <w:rsid w:val="0078174C"/>
    <w:rsid w:val="00781C8A"/>
    <w:rsid w:val="0078693E"/>
    <w:rsid w:val="0079116C"/>
    <w:rsid w:val="00792033"/>
    <w:rsid w:val="00792198"/>
    <w:rsid w:val="00793B56"/>
    <w:rsid w:val="00795654"/>
    <w:rsid w:val="00795908"/>
    <w:rsid w:val="007A1095"/>
    <w:rsid w:val="007A1D49"/>
    <w:rsid w:val="007A1DA8"/>
    <w:rsid w:val="007A76BF"/>
    <w:rsid w:val="007B035F"/>
    <w:rsid w:val="007B29F8"/>
    <w:rsid w:val="007B3EED"/>
    <w:rsid w:val="007B5C49"/>
    <w:rsid w:val="007C3FDE"/>
    <w:rsid w:val="007C4FCB"/>
    <w:rsid w:val="007C6907"/>
    <w:rsid w:val="007C6DBE"/>
    <w:rsid w:val="007C6E45"/>
    <w:rsid w:val="007C7132"/>
    <w:rsid w:val="007D14B7"/>
    <w:rsid w:val="007D5A91"/>
    <w:rsid w:val="007E242E"/>
    <w:rsid w:val="007E3B88"/>
    <w:rsid w:val="007E52A6"/>
    <w:rsid w:val="007F267E"/>
    <w:rsid w:val="007F37F3"/>
    <w:rsid w:val="007F3F18"/>
    <w:rsid w:val="007F6FCD"/>
    <w:rsid w:val="007F7F20"/>
    <w:rsid w:val="00811AED"/>
    <w:rsid w:val="00811DB9"/>
    <w:rsid w:val="00813B15"/>
    <w:rsid w:val="00815F7E"/>
    <w:rsid w:val="0082045D"/>
    <w:rsid w:val="00820C49"/>
    <w:rsid w:val="0082100E"/>
    <w:rsid w:val="00824367"/>
    <w:rsid w:val="00824519"/>
    <w:rsid w:val="008260E3"/>
    <w:rsid w:val="00826623"/>
    <w:rsid w:val="00833F11"/>
    <w:rsid w:val="00834211"/>
    <w:rsid w:val="008372F2"/>
    <w:rsid w:val="0083788C"/>
    <w:rsid w:val="00837BB0"/>
    <w:rsid w:val="008417AC"/>
    <w:rsid w:val="00842155"/>
    <w:rsid w:val="00844DFD"/>
    <w:rsid w:val="00847C4A"/>
    <w:rsid w:val="00851880"/>
    <w:rsid w:val="00852C2E"/>
    <w:rsid w:val="008552AB"/>
    <w:rsid w:val="00860B98"/>
    <w:rsid w:val="00863B8C"/>
    <w:rsid w:val="00864C56"/>
    <w:rsid w:val="0086780F"/>
    <w:rsid w:val="00872241"/>
    <w:rsid w:val="008730ED"/>
    <w:rsid w:val="008733C2"/>
    <w:rsid w:val="00886C2B"/>
    <w:rsid w:val="00891355"/>
    <w:rsid w:val="00892441"/>
    <w:rsid w:val="00897040"/>
    <w:rsid w:val="008A1BAD"/>
    <w:rsid w:val="008A214A"/>
    <w:rsid w:val="008A4304"/>
    <w:rsid w:val="008A6125"/>
    <w:rsid w:val="008B0459"/>
    <w:rsid w:val="008B2D12"/>
    <w:rsid w:val="008B3E27"/>
    <w:rsid w:val="008B4E9F"/>
    <w:rsid w:val="008B540B"/>
    <w:rsid w:val="008B6F37"/>
    <w:rsid w:val="008C2CBA"/>
    <w:rsid w:val="008D0682"/>
    <w:rsid w:val="008D0DA5"/>
    <w:rsid w:val="008D1810"/>
    <w:rsid w:val="008D1B76"/>
    <w:rsid w:val="008D4729"/>
    <w:rsid w:val="008D7014"/>
    <w:rsid w:val="008E064E"/>
    <w:rsid w:val="008E4001"/>
    <w:rsid w:val="008E6887"/>
    <w:rsid w:val="008F4C9D"/>
    <w:rsid w:val="008F5EEB"/>
    <w:rsid w:val="008F6A8C"/>
    <w:rsid w:val="008F7EC2"/>
    <w:rsid w:val="00904F23"/>
    <w:rsid w:val="0090747E"/>
    <w:rsid w:val="009104C2"/>
    <w:rsid w:val="00912492"/>
    <w:rsid w:val="00917166"/>
    <w:rsid w:val="00917347"/>
    <w:rsid w:val="0092164C"/>
    <w:rsid w:val="009228A7"/>
    <w:rsid w:val="0093083B"/>
    <w:rsid w:val="00933A94"/>
    <w:rsid w:val="00933E9D"/>
    <w:rsid w:val="00942232"/>
    <w:rsid w:val="0094407D"/>
    <w:rsid w:val="00945FE3"/>
    <w:rsid w:val="009503E3"/>
    <w:rsid w:val="009559CD"/>
    <w:rsid w:val="00966ED7"/>
    <w:rsid w:val="0097131A"/>
    <w:rsid w:val="009719F4"/>
    <w:rsid w:val="00974A56"/>
    <w:rsid w:val="0097539D"/>
    <w:rsid w:val="00975BA1"/>
    <w:rsid w:val="00975BD2"/>
    <w:rsid w:val="00976CF8"/>
    <w:rsid w:val="009770BA"/>
    <w:rsid w:val="009778AB"/>
    <w:rsid w:val="00981080"/>
    <w:rsid w:val="00981B54"/>
    <w:rsid w:val="00984E9A"/>
    <w:rsid w:val="00985B6C"/>
    <w:rsid w:val="00994A4C"/>
    <w:rsid w:val="009970F6"/>
    <w:rsid w:val="00997BF1"/>
    <w:rsid w:val="009A358F"/>
    <w:rsid w:val="009A37F0"/>
    <w:rsid w:val="009A667E"/>
    <w:rsid w:val="009C0A3F"/>
    <w:rsid w:val="009C23E8"/>
    <w:rsid w:val="009C2623"/>
    <w:rsid w:val="009C33C4"/>
    <w:rsid w:val="009C3EBD"/>
    <w:rsid w:val="009C4AEE"/>
    <w:rsid w:val="009C6091"/>
    <w:rsid w:val="009C61AB"/>
    <w:rsid w:val="009C7323"/>
    <w:rsid w:val="009D48AD"/>
    <w:rsid w:val="009D58A9"/>
    <w:rsid w:val="009D6B10"/>
    <w:rsid w:val="009D74B6"/>
    <w:rsid w:val="009D7CCD"/>
    <w:rsid w:val="009D7F39"/>
    <w:rsid w:val="009E0846"/>
    <w:rsid w:val="009E39B0"/>
    <w:rsid w:val="009E3D18"/>
    <w:rsid w:val="009E4533"/>
    <w:rsid w:val="009F0E11"/>
    <w:rsid w:val="009F22F9"/>
    <w:rsid w:val="009F5084"/>
    <w:rsid w:val="009F5F0D"/>
    <w:rsid w:val="009F7058"/>
    <w:rsid w:val="009F792A"/>
    <w:rsid w:val="00A00440"/>
    <w:rsid w:val="00A0230B"/>
    <w:rsid w:val="00A029EC"/>
    <w:rsid w:val="00A04230"/>
    <w:rsid w:val="00A053D0"/>
    <w:rsid w:val="00A138DD"/>
    <w:rsid w:val="00A13CD8"/>
    <w:rsid w:val="00A14667"/>
    <w:rsid w:val="00A174EF"/>
    <w:rsid w:val="00A23052"/>
    <w:rsid w:val="00A23668"/>
    <w:rsid w:val="00A25CD8"/>
    <w:rsid w:val="00A32606"/>
    <w:rsid w:val="00A342A8"/>
    <w:rsid w:val="00A3590E"/>
    <w:rsid w:val="00A364B3"/>
    <w:rsid w:val="00A4636F"/>
    <w:rsid w:val="00A471FC"/>
    <w:rsid w:val="00A50250"/>
    <w:rsid w:val="00A51D82"/>
    <w:rsid w:val="00A54C6B"/>
    <w:rsid w:val="00A66FEB"/>
    <w:rsid w:val="00A67D37"/>
    <w:rsid w:val="00A707B1"/>
    <w:rsid w:val="00A76887"/>
    <w:rsid w:val="00A77B1F"/>
    <w:rsid w:val="00A77E04"/>
    <w:rsid w:val="00A82522"/>
    <w:rsid w:val="00A829AE"/>
    <w:rsid w:val="00A92691"/>
    <w:rsid w:val="00A933F8"/>
    <w:rsid w:val="00A94169"/>
    <w:rsid w:val="00AA0890"/>
    <w:rsid w:val="00AA1960"/>
    <w:rsid w:val="00AA3681"/>
    <w:rsid w:val="00AA3AB3"/>
    <w:rsid w:val="00AA49B8"/>
    <w:rsid w:val="00AA510C"/>
    <w:rsid w:val="00AA7B8B"/>
    <w:rsid w:val="00AB2458"/>
    <w:rsid w:val="00AB31E9"/>
    <w:rsid w:val="00AB37C5"/>
    <w:rsid w:val="00AB3A40"/>
    <w:rsid w:val="00AB61D3"/>
    <w:rsid w:val="00AB746E"/>
    <w:rsid w:val="00AC045E"/>
    <w:rsid w:val="00AC13B7"/>
    <w:rsid w:val="00AC2D31"/>
    <w:rsid w:val="00AC33F6"/>
    <w:rsid w:val="00AC6340"/>
    <w:rsid w:val="00AD06ED"/>
    <w:rsid w:val="00AD0DCD"/>
    <w:rsid w:val="00AD1887"/>
    <w:rsid w:val="00AD3091"/>
    <w:rsid w:val="00AD31BA"/>
    <w:rsid w:val="00AD4007"/>
    <w:rsid w:val="00AD7591"/>
    <w:rsid w:val="00AD77A1"/>
    <w:rsid w:val="00AE310B"/>
    <w:rsid w:val="00AE3832"/>
    <w:rsid w:val="00AE4880"/>
    <w:rsid w:val="00AE489F"/>
    <w:rsid w:val="00AF0CC0"/>
    <w:rsid w:val="00AF21F9"/>
    <w:rsid w:val="00AF3039"/>
    <w:rsid w:val="00B0559B"/>
    <w:rsid w:val="00B05A66"/>
    <w:rsid w:val="00B060EF"/>
    <w:rsid w:val="00B066F5"/>
    <w:rsid w:val="00B102DE"/>
    <w:rsid w:val="00B11D6A"/>
    <w:rsid w:val="00B14099"/>
    <w:rsid w:val="00B15C67"/>
    <w:rsid w:val="00B173E2"/>
    <w:rsid w:val="00B2012F"/>
    <w:rsid w:val="00B27443"/>
    <w:rsid w:val="00B27634"/>
    <w:rsid w:val="00B3162B"/>
    <w:rsid w:val="00B34357"/>
    <w:rsid w:val="00B34CF0"/>
    <w:rsid w:val="00B3518C"/>
    <w:rsid w:val="00B37EA6"/>
    <w:rsid w:val="00B476E7"/>
    <w:rsid w:val="00B5554A"/>
    <w:rsid w:val="00B56A1A"/>
    <w:rsid w:val="00B56ABA"/>
    <w:rsid w:val="00B57D6A"/>
    <w:rsid w:val="00B7604F"/>
    <w:rsid w:val="00B768EC"/>
    <w:rsid w:val="00B80C6D"/>
    <w:rsid w:val="00B838FE"/>
    <w:rsid w:val="00B86A0E"/>
    <w:rsid w:val="00B94957"/>
    <w:rsid w:val="00B96E9F"/>
    <w:rsid w:val="00BA0975"/>
    <w:rsid w:val="00BA0EC8"/>
    <w:rsid w:val="00BA10E6"/>
    <w:rsid w:val="00BA3393"/>
    <w:rsid w:val="00BA3BA0"/>
    <w:rsid w:val="00BA41F7"/>
    <w:rsid w:val="00BA631C"/>
    <w:rsid w:val="00BB2394"/>
    <w:rsid w:val="00BB4C50"/>
    <w:rsid w:val="00BB54EC"/>
    <w:rsid w:val="00BB57FA"/>
    <w:rsid w:val="00BB5A21"/>
    <w:rsid w:val="00BB5E71"/>
    <w:rsid w:val="00BB6AFD"/>
    <w:rsid w:val="00BB7FFB"/>
    <w:rsid w:val="00BC0829"/>
    <w:rsid w:val="00BC10B3"/>
    <w:rsid w:val="00BC1FE8"/>
    <w:rsid w:val="00BC3C7F"/>
    <w:rsid w:val="00BD05B9"/>
    <w:rsid w:val="00BD1A90"/>
    <w:rsid w:val="00BD6931"/>
    <w:rsid w:val="00BE01C8"/>
    <w:rsid w:val="00BE4B2F"/>
    <w:rsid w:val="00BE5FD9"/>
    <w:rsid w:val="00BE68B6"/>
    <w:rsid w:val="00BF0837"/>
    <w:rsid w:val="00BF31C0"/>
    <w:rsid w:val="00BF32F2"/>
    <w:rsid w:val="00BF3A72"/>
    <w:rsid w:val="00BF7F77"/>
    <w:rsid w:val="00C0054B"/>
    <w:rsid w:val="00C06E51"/>
    <w:rsid w:val="00C06F2C"/>
    <w:rsid w:val="00C07C74"/>
    <w:rsid w:val="00C116D1"/>
    <w:rsid w:val="00C1446F"/>
    <w:rsid w:val="00C261FC"/>
    <w:rsid w:val="00C27D87"/>
    <w:rsid w:val="00C31875"/>
    <w:rsid w:val="00C3190F"/>
    <w:rsid w:val="00C32C0F"/>
    <w:rsid w:val="00C33E14"/>
    <w:rsid w:val="00C343CD"/>
    <w:rsid w:val="00C3662B"/>
    <w:rsid w:val="00C36EB3"/>
    <w:rsid w:val="00C41807"/>
    <w:rsid w:val="00C440B7"/>
    <w:rsid w:val="00C44598"/>
    <w:rsid w:val="00C45045"/>
    <w:rsid w:val="00C51275"/>
    <w:rsid w:val="00C512AA"/>
    <w:rsid w:val="00C52C79"/>
    <w:rsid w:val="00C53DF4"/>
    <w:rsid w:val="00C53E21"/>
    <w:rsid w:val="00C5496A"/>
    <w:rsid w:val="00C560A7"/>
    <w:rsid w:val="00C679EC"/>
    <w:rsid w:val="00C70E11"/>
    <w:rsid w:val="00C75626"/>
    <w:rsid w:val="00C76E30"/>
    <w:rsid w:val="00C77868"/>
    <w:rsid w:val="00C77F7F"/>
    <w:rsid w:val="00C838BF"/>
    <w:rsid w:val="00C86798"/>
    <w:rsid w:val="00C911C9"/>
    <w:rsid w:val="00C91FBF"/>
    <w:rsid w:val="00C93BD7"/>
    <w:rsid w:val="00C9702C"/>
    <w:rsid w:val="00C973F3"/>
    <w:rsid w:val="00CA31B9"/>
    <w:rsid w:val="00CA4213"/>
    <w:rsid w:val="00CA44A8"/>
    <w:rsid w:val="00CA5750"/>
    <w:rsid w:val="00CA5E41"/>
    <w:rsid w:val="00CA7F89"/>
    <w:rsid w:val="00CB0B44"/>
    <w:rsid w:val="00CB0DCA"/>
    <w:rsid w:val="00CB2240"/>
    <w:rsid w:val="00CB312F"/>
    <w:rsid w:val="00CB71D6"/>
    <w:rsid w:val="00CC0D06"/>
    <w:rsid w:val="00CC1E6E"/>
    <w:rsid w:val="00CC7BE3"/>
    <w:rsid w:val="00CD5CE6"/>
    <w:rsid w:val="00CD63FF"/>
    <w:rsid w:val="00CE1227"/>
    <w:rsid w:val="00CE27B5"/>
    <w:rsid w:val="00CE5890"/>
    <w:rsid w:val="00CF31D8"/>
    <w:rsid w:val="00CF34C4"/>
    <w:rsid w:val="00D02E4E"/>
    <w:rsid w:val="00D03839"/>
    <w:rsid w:val="00D04FA9"/>
    <w:rsid w:val="00D1401C"/>
    <w:rsid w:val="00D14AC5"/>
    <w:rsid w:val="00D14CF8"/>
    <w:rsid w:val="00D152B9"/>
    <w:rsid w:val="00D15398"/>
    <w:rsid w:val="00D1617F"/>
    <w:rsid w:val="00D16231"/>
    <w:rsid w:val="00D22777"/>
    <w:rsid w:val="00D23805"/>
    <w:rsid w:val="00D25638"/>
    <w:rsid w:val="00D27F21"/>
    <w:rsid w:val="00D31001"/>
    <w:rsid w:val="00D31F1F"/>
    <w:rsid w:val="00D32C79"/>
    <w:rsid w:val="00D34BF8"/>
    <w:rsid w:val="00D3733B"/>
    <w:rsid w:val="00D4222E"/>
    <w:rsid w:val="00D574E5"/>
    <w:rsid w:val="00D6278C"/>
    <w:rsid w:val="00D7102E"/>
    <w:rsid w:val="00D716B8"/>
    <w:rsid w:val="00D75129"/>
    <w:rsid w:val="00D77DF1"/>
    <w:rsid w:val="00D80A1A"/>
    <w:rsid w:val="00D81C48"/>
    <w:rsid w:val="00D83DF0"/>
    <w:rsid w:val="00D84D11"/>
    <w:rsid w:val="00D85243"/>
    <w:rsid w:val="00D8576D"/>
    <w:rsid w:val="00D92F0B"/>
    <w:rsid w:val="00D93614"/>
    <w:rsid w:val="00D94761"/>
    <w:rsid w:val="00D95974"/>
    <w:rsid w:val="00DA379C"/>
    <w:rsid w:val="00DA3EAF"/>
    <w:rsid w:val="00DA4A2E"/>
    <w:rsid w:val="00DA60D2"/>
    <w:rsid w:val="00DA6179"/>
    <w:rsid w:val="00DB04DE"/>
    <w:rsid w:val="00DB1A7F"/>
    <w:rsid w:val="00DB4389"/>
    <w:rsid w:val="00DB47A1"/>
    <w:rsid w:val="00DC0CA2"/>
    <w:rsid w:val="00DC5327"/>
    <w:rsid w:val="00DC5476"/>
    <w:rsid w:val="00DC7760"/>
    <w:rsid w:val="00DC791F"/>
    <w:rsid w:val="00DC7BFD"/>
    <w:rsid w:val="00DD3C00"/>
    <w:rsid w:val="00DD469E"/>
    <w:rsid w:val="00DD4D6B"/>
    <w:rsid w:val="00DD537F"/>
    <w:rsid w:val="00DE0ED7"/>
    <w:rsid w:val="00DE224C"/>
    <w:rsid w:val="00DE35DB"/>
    <w:rsid w:val="00DE4332"/>
    <w:rsid w:val="00DE44D7"/>
    <w:rsid w:val="00DE746B"/>
    <w:rsid w:val="00DE7D6E"/>
    <w:rsid w:val="00DF0C04"/>
    <w:rsid w:val="00DF1745"/>
    <w:rsid w:val="00DF2CBA"/>
    <w:rsid w:val="00DF4965"/>
    <w:rsid w:val="00E02162"/>
    <w:rsid w:val="00E0284B"/>
    <w:rsid w:val="00E05104"/>
    <w:rsid w:val="00E073C2"/>
    <w:rsid w:val="00E13CBE"/>
    <w:rsid w:val="00E149CC"/>
    <w:rsid w:val="00E1565C"/>
    <w:rsid w:val="00E21979"/>
    <w:rsid w:val="00E23E03"/>
    <w:rsid w:val="00E25580"/>
    <w:rsid w:val="00E25A36"/>
    <w:rsid w:val="00E30F09"/>
    <w:rsid w:val="00E336CA"/>
    <w:rsid w:val="00E34218"/>
    <w:rsid w:val="00E36D6F"/>
    <w:rsid w:val="00E41751"/>
    <w:rsid w:val="00E4193E"/>
    <w:rsid w:val="00E41F0B"/>
    <w:rsid w:val="00E43E74"/>
    <w:rsid w:val="00E50F8B"/>
    <w:rsid w:val="00E524C1"/>
    <w:rsid w:val="00E53DE1"/>
    <w:rsid w:val="00E6053A"/>
    <w:rsid w:val="00E63276"/>
    <w:rsid w:val="00E65409"/>
    <w:rsid w:val="00E74C48"/>
    <w:rsid w:val="00E762C4"/>
    <w:rsid w:val="00E77890"/>
    <w:rsid w:val="00E82D61"/>
    <w:rsid w:val="00E8375C"/>
    <w:rsid w:val="00E83AF3"/>
    <w:rsid w:val="00E85500"/>
    <w:rsid w:val="00E91BE9"/>
    <w:rsid w:val="00E920FB"/>
    <w:rsid w:val="00E9236A"/>
    <w:rsid w:val="00E93330"/>
    <w:rsid w:val="00E96F9E"/>
    <w:rsid w:val="00E97F30"/>
    <w:rsid w:val="00EA5E52"/>
    <w:rsid w:val="00EB2230"/>
    <w:rsid w:val="00EB3278"/>
    <w:rsid w:val="00EB35BC"/>
    <w:rsid w:val="00EB5F32"/>
    <w:rsid w:val="00EC15E5"/>
    <w:rsid w:val="00EC1F80"/>
    <w:rsid w:val="00EC4FF5"/>
    <w:rsid w:val="00EC5D2E"/>
    <w:rsid w:val="00ED1525"/>
    <w:rsid w:val="00ED2043"/>
    <w:rsid w:val="00ED4048"/>
    <w:rsid w:val="00ED6780"/>
    <w:rsid w:val="00EE0286"/>
    <w:rsid w:val="00EE125E"/>
    <w:rsid w:val="00EE17AA"/>
    <w:rsid w:val="00EE4188"/>
    <w:rsid w:val="00EE4209"/>
    <w:rsid w:val="00EE5489"/>
    <w:rsid w:val="00EE75B1"/>
    <w:rsid w:val="00EF08B3"/>
    <w:rsid w:val="00EF19F8"/>
    <w:rsid w:val="00EF5995"/>
    <w:rsid w:val="00EF5E96"/>
    <w:rsid w:val="00F1217B"/>
    <w:rsid w:val="00F12DE9"/>
    <w:rsid w:val="00F12E6F"/>
    <w:rsid w:val="00F14993"/>
    <w:rsid w:val="00F15D21"/>
    <w:rsid w:val="00F16B8F"/>
    <w:rsid w:val="00F17489"/>
    <w:rsid w:val="00F21870"/>
    <w:rsid w:val="00F22B3D"/>
    <w:rsid w:val="00F23831"/>
    <w:rsid w:val="00F24411"/>
    <w:rsid w:val="00F25378"/>
    <w:rsid w:val="00F27A3B"/>
    <w:rsid w:val="00F330E0"/>
    <w:rsid w:val="00F36B25"/>
    <w:rsid w:val="00F375E8"/>
    <w:rsid w:val="00F40C50"/>
    <w:rsid w:val="00F42986"/>
    <w:rsid w:val="00F44D09"/>
    <w:rsid w:val="00F46051"/>
    <w:rsid w:val="00F46B87"/>
    <w:rsid w:val="00F53BAC"/>
    <w:rsid w:val="00F6023D"/>
    <w:rsid w:val="00F611AB"/>
    <w:rsid w:val="00F611DB"/>
    <w:rsid w:val="00F61742"/>
    <w:rsid w:val="00F80B0E"/>
    <w:rsid w:val="00F81B3B"/>
    <w:rsid w:val="00F83891"/>
    <w:rsid w:val="00F85B4D"/>
    <w:rsid w:val="00F86B09"/>
    <w:rsid w:val="00F8725F"/>
    <w:rsid w:val="00F87F51"/>
    <w:rsid w:val="00F907D6"/>
    <w:rsid w:val="00F925F7"/>
    <w:rsid w:val="00F932F7"/>
    <w:rsid w:val="00F940BA"/>
    <w:rsid w:val="00FA6336"/>
    <w:rsid w:val="00FA6666"/>
    <w:rsid w:val="00FB259D"/>
    <w:rsid w:val="00FB658A"/>
    <w:rsid w:val="00FC1CA4"/>
    <w:rsid w:val="00FC4DCB"/>
    <w:rsid w:val="00FC583E"/>
    <w:rsid w:val="00FC63D5"/>
    <w:rsid w:val="00FD12BA"/>
    <w:rsid w:val="00FD2F6D"/>
    <w:rsid w:val="00FD55A4"/>
    <w:rsid w:val="00FD6315"/>
    <w:rsid w:val="00FE06BB"/>
    <w:rsid w:val="00FE3E84"/>
    <w:rsid w:val="00FE720B"/>
    <w:rsid w:val="00FE7413"/>
    <w:rsid w:val="00FF55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45ED7"/>
  <w15:chartTrackingRefBased/>
  <w15:docId w15:val="{97F5D07A-85D2-4FDB-8C22-375458D96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242"/>
    <w:pPr>
      <w:widowControl w:val="0"/>
      <w:autoSpaceDE w:val="0"/>
      <w:autoSpaceDN w:val="0"/>
      <w:spacing w:after="0" w:line="240" w:lineRule="auto"/>
    </w:pPr>
    <w:rPr>
      <w:rFonts w:ascii="Times New Roman" w:eastAsia="Tahoma" w:hAnsi="Times New Roman" w:cs="Tahoma"/>
      <w:sz w:val="24"/>
      <w:lang w:val="en-GB"/>
    </w:rPr>
  </w:style>
  <w:style w:type="paragraph" w:styleId="Heading1">
    <w:name w:val="heading 1"/>
    <w:basedOn w:val="Normal"/>
    <w:next w:val="Normal"/>
    <w:link w:val="Heading1Char"/>
    <w:uiPriority w:val="9"/>
    <w:qFormat/>
    <w:rsid w:val="00BE68B6"/>
    <w:pPr>
      <w:keepNext/>
      <w:keepLines/>
      <w:widowControl/>
      <w:autoSpaceDE/>
      <w:autoSpaceDN/>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E68B6"/>
    <w:pPr>
      <w:keepNext/>
      <w:keepLines/>
      <w:widowControl/>
      <w:autoSpaceDE/>
      <w:autoSpaceDN/>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Subcapitol 1"/>
    <w:basedOn w:val="Normal"/>
    <w:next w:val="Normal"/>
    <w:link w:val="Heading3Char"/>
    <w:unhideWhenUsed/>
    <w:qFormat/>
    <w:rsid w:val="00BE68B6"/>
    <w:pPr>
      <w:keepNext/>
      <w:keepLines/>
      <w:widowControl/>
      <w:autoSpaceDE/>
      <w:autoSpaceDN/>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BE68B6"/>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BA0975"/>
    <w:pPr>
      <w:keepNext/>
      <w:keepLines/>
      <w:widowControl/>
      <w:autoSpaceDE/>
      <w:autoSpaceDN/>
      <w:spacing w:before="80" w:after="40" w:line="259" w:lineRule="auto"/>
      <w:outlineLvl w:val="4"/>
    </w:pPr>
    <w:rPr>
      <w:rFonts w:eastAsiaTheme="majorEastAsia" w:cstheme="majorBidi"/>
      <w:b/>
      <w:color w:val="2F5496" w:themeColor="accent1" w:themeShade="BF"/>
    </w:rPr>
  </w:style>
  <w:style w:type="paragraph" w:styleId="Heading6">
    <w:name w:val="heading 6"/>
    <w:basedOn w:val="Normal"/>
    <w:next w:val="Normal"/>
    <w:link w:val="Heading6Char"/>
    <w:uiPriority w:val="9"/>
    <w:semiHidden/>
    <w:unhideWhenUsed/>
    <w:qFormat/>
    <w:rsid w:val="00BE68B6"/>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E68B6"/>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E68B6"/>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E68B6"/>
    <w:pPr>
      <w:keepNext/>
      <w:keepLines/>
      <w:widowControl/>
      <w:autoSpaceDE/>
      <w:autoSpaceDN/>
      <w:spacing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8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E68B6"/>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Subcapitol 1 Char"/>
    <w:basedOn w:val="DefaultParagraphFont"/>
    <w:link w:val="Heading3"/>
    <w:qFormat/>
    <w:rsid w:val="00BE68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BE68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BA0975"/>
    <w:rPr>
      <w:rFonts w:ascii="Times New Roman" w:eastAsiaTheme="majorEastAsia" w:hAnsi="Times New Roman" w:cstheme="majorBidi"/>
      <w:b/>
      <w:color w:val="2F5496" w:themeColor="accent1" w:themeShade="BF"/>
      <w:sz w:val="24"/>
      <w:lang w:val="en-GB"/>
    </w:rPr>
  </w:style>
  <w:style w:type="character" w:customStyle="1" w:styleId="Heading6Char">
    <w:name w:val="Heading 6 Char"/>
    <w:basedOn w:val="DefaultParagraphFont"/>
    <w:link w:val="Heading6"/>
    <w:uiPriority w:val="9"/>
    <w:semiHidden/>
    <w:rsid w:val="00BE68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68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68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68B6"/>
    <w:rPr>
      <w:rFonts w:eastAsiaTheme="majorEastAsia" w:cstheme="majorBidi"/>
      <w:color w:val="272727" w:themeColor="text1" w:themeTint="D8"/>
    </w:rPr>
  </w:style>
  <w:style w:type="paragraph" w:styleId="Title">
    <w:name w:val="Title"/>
    <w:basedOn w:val="Normal"/>
    <w:next w:val="Normal"/>
    <w:link w:val="TitleChar"/>
    <w:uiPriority w:val="10"/>
    <w:qFormat/>
    <w:rsid w:val="00BE68B6"/>
    <w:pPr>
      <w:widowControl/>
      <w:autoSpaceDE/>
      <w:autoSpaceDN/>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8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68B6"/>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8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68B6"/>
    <w:pPr>
      <w:widowControl/>
      <w:autoSpaceDE/>
      <w:autoSpaceDN/>
      <w:spacing w:before="160" w:after="160" w:line="259"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BE68B6"/>
    <w:rPr>
      <w:i/>
      <w:iCs/>
      <w:color w:val="404040" w:themeColor="text1" w:themeTint="BF"/>
    </w:rPr>
  </w:style>
  <w:style w:type="paragraph" w:styleId="ListParagraph">
    <w:name w:val="List Paragraph"/>
    <w:aliases w:val="ERP-List Paragraph,List Paragraph11,Bullet EY,List Paragraph1,Normal bullet 2,List (services),En tête 1,Colorful List - Accent 11,Antes de enumeración,ITC List Paragraph 1,List Paragraph3,Lijstalinea,Resume Title,List Paragraph - bullets"/>
    <w:basedOn w:val="Normal"/>
    <w:link w:val="ListParagraphChar"/>
    <w:uiPriority w:val="1"/>
    <w:qFormat/>
    <w:rsid w:val="00BE68B6"/>
    <w:pPr>
      <w:widowControl/>
      <w:autoSpaceDE/>
      <w:autoSpaceDN/>
      <w:spacing w:after="160" w:line="259"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BE68B6"/>
    <w:rPr>
      <w:i/>
      <w:iCs/>
      <w:color w:val="2F5496" w:themeColor="accent1" w:themeShade="BF"/>
    </w:rPr>
  </w:style>
  <w:style w:type="paragraph" w:styleId="IntenseQuote">
    <w:name w:val="Intense Quote"/>
    <w:basedOn w:val="Normal"/>
    <w:next w:val="Normal"/>
    <w:link w:val="IntenseQuoteChar"/>
    <w:uiPriority w:val="30"/>
    <w:qFormat/>
    <w:rsid w:val="00BE68B6"/>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BE68B6"/>
    <w:rPr>
      <w:i/>
      <w:iCs/>
      <w:color w:val="2F5496" w:themeColor="accent1" w:themeShade="BF"/>
    </w:rPr>
  </w:style>
  <w:style w:type="character" w:styleId="IntenseReference">
    <w:name w:val="Intense Reference"/>
    <w:basedOn w:val="DefaultParagraphFont"/>
    <w:uiPriority w:val="32"/>
    <w:qFormat/>
    <w:rsid w:val="00BE68B6"/>
    <w:rPr>
      <w:b/>
      <w:bCs/>
      <w:smallCaps/>
      <w:color w:val="2F5496" w:themeColor="accent1" w:themeShade="BF"/>
      <w:spacing w:val="5"/>
    </w:rPr>
  </w:style>
  <w:style w:type="paragraph" w:styleId="BodyText">
    <w:name w:val="Body Text"/>
    <w:basedOn w:val="Normal"/>
    <w:link w:val="BodyTextChar"/>
    <w:uiPriority w:val="1"/>
    <w:qFormat/>
    <w:rsid w:val="00BE68B6"/>
  </w:style>
  <w:style w:type="character" w:customStyle="1" w:styleId="BodyTextChar">
    <w:name w:val="Body Text Char"/>
    <w:basedOn w:val="DefaultParagraphFont"/>
    <w:link w:val="BodyText"/>
    <w:uiPriority w:val="1"/>
    <w:rsid w:val="00BE68B6"/>
    <w:rPr>
      <w:rFonts w:ascii="Tahoma" w:eastAsia="Tahoma" w:hAnsi="Tahoma" w:cs="Tahoma"/>
      <w:lang w:val="en-US"/>
    </w:rPr>
  </w:style>
  <w:style w:type="table" w:styleId="TableGrid">
    <w:name w:val="Table Grid"/>
    <w:aliases w:val="Tabelul,Table Grid Arial,Table long document"/>
    <w:basedOn w:val="TableNormal"/>
    <w:uiPriority w:val="39"/>
    <w:qFormat/>
    <w:rsid w:val="00FF5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
    <w:basedOn w:val="Normal"/>
    <w:link w:val="FootnoteTextChar"/>
    <w:unhideWhenUsed/>
    <w:qFormat/>
    <w:rsid w:val="004D10C5"/>
    <w:rPr>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qFormat/>
    <w:rsid w:val="004D10C5"/>
    <w:rPr>
      <w:rFonts w:ascii="Tahoma" w:eastAsia="Tahoma" w:hAnsi="Tahoma" w:cs="Tahoma"/>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SUPERSChar"/>
    <w:uiPriority w:val="99"/>
    <w:unhideWhenUsed/>
    <w:qFormat/>
    <w:rsid w:val="004D10C5"/>
    <w:rPr>
      <w:vertAlign w:val="superscript"/>
    </w:rPr>
  </w:style>
  <w:style w:type="paragraph" w:styleId="Header">
    <w:name w:val="header"/>
    <w:basedOn w:val="Normal"/>
    <w:link w:val="HeaderChar"/>
    <w:uiPriority w:val="99"/>
    <w:unhideWhenUsed/>
    <w:rsid w:val="0092164C"/>
    <w:pPr>
      <w:tabs>
        <w:tab w:val="center" w:pos="4513"/>
        <w:tab w:val="right" w:pos="9026"/>
      </w:tabs>
    </w:pPr>
  </w:style>
  <w:style w:type="character" w:customStyle="1" w:styleId="HeaderChar">
    <w:name w:val="Header Char"/>
    <w:basedOn w:val="DefaultParagraphFont"/>
    <w:link w:val="Header"/>
    <w:uiPriority w:val="99"/>
    <w:rsid w:val="0092164C"/>
    <w:rPr>
      <w:rFonts w:ascii="Tahoma" w:eastAsia="Tahoma" w:hAnsi="Tahoma" w:cs="Tahoma"/>
      <w:lang w:val="en-US"/>
    </w:rPr>
  </w:style>
  <w:style w:type="paragraph" w:styleId="Footer">
    <w:name w:val="footer"/>
    <w:basedOn w:val="Normal"/>
    <w:link w:val="FooterChar"/>
    <w:uiPriority w:val="99"/>
    <w:unhideWhenUsed/>
    <w:rsid w:val="0092164C"/>
    <w:pPr>
      <w:tabs>
        <w:tab w:val="center" w:pos="4513"/>
        <w:tab w:val="right" w:pos="9026"/>
      </w:tabs>
    </w:pPr>
  </w:style>
  <w:style w:type="character" w:customStyle="1" w:styleId="FooterChar">
    <w:name w:val="Footer Char"/>
    <w:basedOn w:val="DefaultParagraphFont"/>
    <w:link w:val="Footer"/>
    <w:uiPriority w:val="99"/>
    <w:rsid w:val="0092164C"/>
    <w:rPr>
      <w:rFonts w:ascii="Tahoma" w:eastAsia="Tahoma" w:hAnsi="Tahoma" w:cs="Tahoma"/>
      <w:lang w:val="en-US"/>
    </w:rPr>
  </w:style>
  <w:style w:type="character" w:styleId="Hyperlink">
    <w:name w:val="Hyperlink"/>
    <w:basedOn w:val="DefaultParagraphFont"/>
    <w:uiPriority w:val="99"/>
    <w:unhideWhenUsed/>
    <w:rsid w:val="00081313"/>
    <w:rPr>
      <w:color w:val="0563C1" w:themeColor="hyperlink"/>
      <w:u w:val="single"/>
    </w:rPr>
  </w:style>
  <w:style w:type="character" w:styleId="UnresolvedMention">
    <w:name w:val="Unresolved Mention"/>
    <w:basedOn w:val="DefaultParagraphFont"/>
    <w:uiPriority w:val="99"/>
    <w:semiHidden/>
    <w:unhideWhenUsed/>
    <w:rsid w:val="00081313"/>
    <w:rPr>
      <w:color w:val="605E5C"/>
      <w:shd w:val="clear" w:color="auto" w:fill="E1DFDD"/>
    </w:rPr>
  </w:style>
  <w:style w:type="paragraph" w:customStyle="1" w:styleId="Para1">
    <w:name w:val="Para1"/>
    <w:basedOn w:val="Normal"/>
    <w:link w:val="Para1Char"/>
    <w:rsid w:val="00081313"/>
    <w:pPr>
      <w:widowControl/>
      <w:numPr>
        <w:numId w:val="7"/>
      </w:numPr>
      <w:autoSpaceDE/>
      <w:autoSpaceDN/>
      <w:spacing w:before="120" w:after="120"/>
      <w:jc w:val="both"/>
    </w:pPr>
    <w:rPr>
      <w:rFonts w:eastAsia="Times New Roman" w:cs="Times New Roman"/>
      <w:snapToGrid w:val="0"/>
      <w:szCs w:val="18"/>
    </w:rPr>
  </w:style>
  <w:style w:type="character" w:customStyle="1" w:styleId="Para1Char">
    <w:name w:val="Para1 Char"/>
    <w:link w:val="Para1"/>
    <w:locked/>
    <w:rsid w:val="00081313"/>
    <w:rPr>
      <w:rFonts w:ascii="Times New Roman" w:eastAsia="Times New Roman" w:hAnsi="Times New Roman" w:cs="Times New Roman"/>
      <w:snapToGrid w:val="0"/>
      <w:sz w:val="24"/>
      <w:szCs w:val="18"/>
      <w:lang w:val="en-GB"/>
    </w:rPr>
  </w:style>
  <w:style w:type="paragraph" w:customStyle="1" w:styleId="Heading1longmultiline">
    <w:name w:val="Heading 1 (long multiline)"/>
    <w:basedOn w:val="Heading1"/>
    <w:rsid w:val="00081313"/>
    <w:pPr>
      <w:keepLines w:val="0"/>
      <w:tabs>
        <w:tab w:val="left" w:pos="720"/>
      </w:tabs>
      <w:spacing w:before="240" w:after="120" w:line="240" w:lineRule="auto"/>
      <w:ind w:left="1843" w:hanging="1134"/>
    </w:pPr>
    <w:rPr>
      <w:rFonts w:ascii="Times New Roman" w:eastAsia="Times New Roman" w:hAnsi="Times New Roman" w:cs="Times New Roman"/>
      <w:b/>
      <w:caps/>
      <w:color w:val="auto"/>
      <w:sz w:val="22"/>
      <w:szCs w:val="24"/>
    </w:rPr>
  </w:style>
  <w:style w:type="character" w:styleId="PlaceholderText">
    <w:name w:val="Placeholder Text"/>
    <w:basedOn w:val="DefaultParagraphFont"/>
    <w:uiPriority w:val="99"/>
    <w:semiHidden/>
    <w:rsid w:val="00AE3832"/>
  </w:style>
  <w:style w:type="paragraph" w:styleId="NoSpacing">
    <w:name w:val="No Spacing"/>
    <w:link w:val="NoSpacingChar"/>
    <w:uiPriority w:val="1"/>
    <w:qFormat/>
    <w:rsid w:val="00B102DE"/>
    <w:pPr>
      <w:spacing w:after="0" w:line="240" w:lineRule="auto"/>
    </w:pPr>
    <w:rPr>
      <w:rFonts w:eastAsiaTheme="minorEastAsia"/>
      <w:lang w:eastAsia="ro-RO"/>
    </w:rPr>
  </w:style>
  <w:style w:type="character" w:customStyle="1" w:styleId="NoSpacingChar">
    <w:name w:val="No Spacing Char"/>
    <w:basedOn w:val="DefaultParagraphFont"/>
    <w:link w:val="NoSpacing"/>
    <w:uiPriority w:val="1"/>
    <w:rsid w:val="00B102DE"/>
    <w:rPr>
      <w:rFonts w:eastAsiaTheme="minorEastAsia"/>
      <w:lang w:eastAsia="ro-RO"/>
    </w:rPr>
  </w:style>
  <w:style w:type="paragraph" w:styleId="TOC1">
    <w:name w:val="toc 1"/>
    <w:basedOn w:val="Normal"/>
    <w:link w:val="TOC1Char"/>
    <w:uiPriority w:val="39"/>
    <w:qFormat/>
    <w:rsid w:val="00BA3BA0"/>
    <w:pPr>
      <w:spacing w:before="120" w:after="120"/>
    </w:pPr>
    <w:rPr>
      <w:rFonts w:asciiTheme="minorHAnsi" w:hAnsiTheme="minorHAnsi" w:cstheme="minorHAnsi"/>
      <w:b/>
      <w:bCs/>
      <w:caps/>
      <w:sz w:val="20"/>
      <w:szCs w:val="20"/>
    </w:rPr>
  </w:style>
  <w:style w:type="paragraph" w:styleId="TOC2">
    <w:name w:val="toc 2"/>
    <w:basedOn w:val="Normal"/>
    <w:uiPriority w:val="39"/>
    <w:qFormat/>
    <w:rsid w:val="00BA3BA0"/>
    <w:pPr>
      <w:ind w:left="240"/>
    </w:pPr>
    <w:rPr>
      <w:rFonts w:asciiTheme="minorHAnsi" w:hAnsiTheme="minorHAnsi" w:cstheme="minorHAnsi"/>
      <w:smallCaps/>
      <w:sz w:val="20"/>
      <w:szCs w:val="20"/>
    </w:rPr>
  </w:style>
  <w:style w:type="paragraph" w:styleId="TOC3">
    <w:name w:val="toc 3"/>
    <w:basedOn w:val="Normal"/>
    <w:link w:val="TOC3Char"/>
    <w:uiPriority w:val="39"/>
    <w:qFormat/>
    <w:rsid w:val="00BA3BA0"/>
    <w:pPr>
      <w:ind w:left="480"/>
    </w:pPr>
    <w:rPr>
      <w:rFonts w:asciiTheme="minorHAnsi" w:hAnsiTheme="minorHAnsi" w:cstheme="minorHAnsi"/>
      <w:i/>
      <w:iCs/>
      <w:sz w:val="20"/>
      <w:szCs w:val="20"/>
    </w:rPr>
  </w:style>
  <w:style w:type="character" w:styleId="FollowedHyperlink">
    <w:name w:val="FollowedHyperlink"/>
    <w:basedOn w:val="DefaultParagraphFont"/>
    <w:uiPriority w:val="99"/>
    <w:semiHidden/>
    <w:unhideWhenUsed/>
    <w:rsid w:val="006C4E6F"/>
    <w:rPr>
      <w:color w:val="954F72" w:themeColor="followedHyperlink"/>
      <w:u w:val="single"/>
    </w:rPr>
  </w:style>
  <w:style w:type="character" w:customStyle="1" w:styleId="docsign11">
    <w:name w:val="doc_sign11"/>
    <w:rsid w:val="005C2575"/>
    <w:rPr>
      <w:rFonts w:ascii="Times New Roman" w:hAnsi="Times New Roman" w:cs="Times New Roman" w:hint="default"/>
      <w:b/>
      <w:bCs/>
      <w:color w:val="000000"/>
      <w:sz w:val="22"/>
      <w:szCs w:val="22"/>
    </w:rPr>
  </w:style>
  <w:style w:type="table" w:customStyle="1" w:styleId="GrilTabel2">
    <w:name w:val="Grilă Tabel2"/>
    <w:basedOn w:val="TableNormal"/>
    <w:next w:val="TableGrid"/>
    <w:rsid w:val="00851880"/>
    <w:pPr>
      <w:spacing w:after="0" w:line="240" w:lineRule="auto"/>
      <w:ind w:firstLine="709"/>
      <w:jc w:val="both"/>
    </w:pPr>
    <w:rPr>
      <w:rFonts w:ascii="Times New Roman" w:eastAsiaTheme="minorEastAsia"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
    <w:name w:val="SUPERS Char"/>
    <w:aliases w:val="EN Footnote Reference Char"/>
    <w:basedOn w:val="Normal"/>
    <w:link w:val="FootnoteReference"/>
    <w:uiPriority w:val="99"/>
    <w:rsid w:val="00851880"/>
    <w:pPr>
      <w:autoSpaceDE/>
      <w:autoSpaceDN/>
      <w:adjustRightInd w:val="0"/>
      <w:spacing w:after="160" w:line="240" w:lineRule="exact"/>
      <w:jc w:val="both"/>
      <w:textAlignment w:val="baseline"/>
    </w:pPr>
    <w:rPr>
      <w:rFonts w:asciiTheme="minorHAnsi" w:eastAsiaTheme="minorHAnsi" w:hAnsiTheme="minorHAnsi" w:cstheme="minorBidi"/>
      <w:vertAlign w:val="superscript"/>
    </w:rPr>
  </w:style>
  <w:style w:type="character" w:customStyle="1" w:styleId="ListParagraphChar">
    <w:name w:val="List Paragraph Char"/>
    <w:aliases w:val="ERP-List Paragraph Char,List Paragraph11 Char,Bullet EY Char,List Paragraph1 Char,Normal bullet 2 Char,List (services) Char,En tête 1 Char,Colorful List - Accent 11 Char,Antes de enumeración Char,ITC List Paragraph 1 Char"/>
    <w:basedOn w:val="DefaultParagraphFont"/>
    <w:link w:val="ListParagraph"/>
    <w:uiPriority w:val="34"/>
    <w:qFormat/>
    <w:locked/>
    <w:rsid w:val="00024F56"/>
  </w:style>
  <w:style w:type="paragraph" w:customStyle="1" w:styleId="news">
    <w:name w:val="news"/>
    <w:basedOn w:val="Normal"/>
    <w:rsid w:val="000D724E"/>
    <w:pPr>
      <w:widowControl/>
      <w:autoSpaceDE/>
      <w:autoSpaceDN/>
    </w:pPr>
    <w:rPr>
      <w:rFonts w:ascii="Arial" w:eastAsia="Times New Roman" w:hAnsi="Arial" w:cs="Arial"/>
      <w:sz w:val="20"/>
      <w:szCs w:val="20"/>
      <w:lang w:val="ru-RU" w:eastAsia="ru-RU"/>
    </w:rPr>
  </w:style>
  <w:style w:type="character" w:customStyle="1" w:styleId="fontstyle01">
    <w:name w:val="fontstyle01"/>
    <w:basedOn w:val="DefaultParagraphFont"/>
    <w:rsid w:val="007A1D49"/>
    <w:rPr>
      <w:rFonts w:ascii="Helvetica" w:hAnsi="Helvetica" w:hint="default"/>
      <w:b w:val="0"/>
      <w:bCs w:val="0"/>
      <w:i w:val="0"/>
      <w:iCs w:val="0"/>
      <w:color w:val="000000"/>
      <w:sz w:val="24"/>
      <w:szCs w:val="24"/>
    </w:rPr>
  </w:style>
  <w:style w:type="character" w:customStyle="1" w:styleId="ts-alignment-element-highlighted">
    <w:name w:val="ts-alignment-element-highlighted"/>
    <w:basedOn w:val="DefaultParagraphFont"/>
    <w:rsid w:val="000D189E"/>
  </w:style>
  <w:style w:type="character" w:customStyle="1" w:styleId="ts-alignment-element">
    <w:name w:val="ts-alignment-element"/>
    <w:basedOn w:val="DefaultParagraphFont"/>
    <w:rsid w:val="000D189E"/>
  </w:style>
  <w:style w:type="character" w:styleId="PageNumber">
    <w:name w:val="page number"/>
    <w:basedOn w:val="DefaultParagraphFont"/>
    <w:uiPriority w:val="99"/>
    <w:qFormat/>
    <w:rsid w:val="00D83DF0"/>
  </w:style>
  <w:style w:type="table" w:customStyle="1" w:styleId="Tabelgril4">
    <w:name w:val="Tabel grilă4"/>
    <w:basedOn w:val="TableNormal"/>
    <w:next w:val="TableGrid"/>
    <w:uiPriority w:val="39"/>
    <w:rsid w:val="00D83DF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header">
    <w:name w:val="doc_header"/>
    <w:qFormat/>
    <w:rsid w:val="0097539D"/>
  </w:style>
  <w:style w:type="paragraph" w:styleId="NormalWeb">
    <w:name w:val="Normal (Web)"/>
    <w:aliases w:val="webb"/>
    <w:basedOn w:val="Normal"/>
    <w:uiPriority w:val="99"/>
    <w:rsid w:val="007373CB"/>
    <w:pPr>
      <w:widowControl/>
      <w:autoSpaceDE/>
      <w:autoSpaceDN/>
      <w:spacing w:before="100" w:beforeAutospacing="1" w:after="100" w:afterAutospacing="1"/>
      <w:jc w:val="both"/>
    </w:pPr>
    <w:rPr>
      <w:rFonts w:ascii="Arial Unicode MS" w:eastAsia="Times New Roman" w:hAnsi="Arial Unicode MS" w:cs="Arial Unicode MS"/>
      <w:color w:val="000000"/>
      <w:szCs w:val="24"/>
      <w:lang w:val="en-US"/>
    </w:rPr>
  </w:style>
  <w:style w:type="paragraph" w:customStyle="1" w:styleId="Default">
    <w:name w:val="Default"/>
    <w:uiPriority w:val="99"/>
    <w:rsid w:val="00AA1960"/>
    <w:pPr>
      <w:autoSpaceDE w:val="0"/>
      <w:autoSpaceDN w:val="0"/>
      <w:adjustRightInd w:val="0"/>
      <w:spacing w:after="0" w:line="240" w:lineRule="auto"/>
    </w:pPr>
    <w:rPr>
      <w:rFonts w:ascii="Calibri" w:eastAsia="Times New Roman" w:hAnsi="Calibri" w:cs="Calibri"/>
      <w:color w:val="000000"/>
      <w:sz w:val="24"/>
      <w:szCs w:val="24"/>
      <w:lang w:val="en-US"/>
    </w:rPr>
  </w:style>
  <w:style w:type="character" w:customStyle="1" w:styleId="docbody">
    <w:name w:val="doc_body"/>
    <w:basedOn w:val="DefaultParagraphFont"/>
    <w:rsid w:val="007236E6"/>
  </w:style>
  <w:style w:type="paragraph" w:customStyle="1" w:styleId="Referencianotaalpie">
    <w:name w:val="Referencia nota al pie"/>
    <w:basedOn w:val="Normal"/>
    <w:uiPriority w:val="99"/>
    <w:rsid w:val="00064FF8"/>
    <w:pPr>
      <w:widowControl/>
      <w:autoSpaceDE/>
      <w:autoSpaceDN/>
      <w:spacing w:line="240" w:lineRule="exact"/>
    </w:pPr>
    <w:rPr>
      <w:rFonts w:eastAsia="Times New Roman" w:cs="Times New Roman"/>
      <w:sz w:val="20"/>
      <w:szCs w:val="20"/>
      <w:vertAlign w:val="superscript"/>
      <w:lang w:val="ru-RU" w:eastAsia="ru-RU"/>
    </w:rPr>
  </w:style>
  <w:style w:type="paragraph" w:styleId="BalloonText">
    <w:name w:val="Balloon Text"/>
    <w:basedOn w:val="Normal"/>
    <w:link w:val="BalloonTextChar"/>
    <w:uiPriority w:val="99"/>
    <w:semiHidden/>
    <w:unhideWhenUsed/>
    <w:rsid w:val="008F5EEB"/>
    <w:pPr>
      <w:widowControl/>
      <w:autoSpaceDE/>
      <w:autoSpaceDN/>
    </w:pPr>
    <w:rPr>
      <w:rFonts w:ascii="Segoe UI" w:eastAsia="Times New Roman" w:hAnsi="Segoe UI" w:cs="Segoe UI"/>
      <w:b/>
      <w:sz w:val="18"/>
      <w:szCs w:val="18"/>
      <w:lang w:val="ru-RU" w:eastAsia="ru-RU"/>
    </w:rPr>
  </w:style>
  <w:style w:type="character" w:customStyle="1" w:styleId="BalloonTextChar">
    <w:name w:val="Balloon Text Char"/>
    <w:basedOn w:val="DefaultParagraphFont"/>
    <w:link w:val="BalloonText"/>
    <w:uiPriority w:val="99"/>
    <w:semiHidden/>
    <w:rsid w:val="008F5EEB"/>
    <w:rPr>
      <w:rFonts w:ascii="Segoe UI" w:eastAsia="Times New Roman" w:hAnsi="Segoe UI" w:cs="Segoe UI"/>
      <w:b/>
      <w:sz w:val="18"/>
      <w:szCs w:val="18"/>
      <w:lang w:val="ru-RU" w:eastAsia="ru-RU"/>
    </w:rPr>
  </w:style>
  <w:style w:type="paragraph" w:customStyle="1" w:styleId="a">
    <w:name w:val="Стиль"/>
    <w:rsid w:val="008F5EEB"/>
    <w:pPr>
      <w:spacing w:after="0" w:line="240" w:lineRule="auto"/>
    </w:pPr>
    <w:rPr>
      <w:rFonts w:ascii="Times New Roman" w:eastAsia="Times New Roman" w:hAnsi="Times New Roman" w:cs="Times New Roman"/>
      <w:sz w:val="20"/>
      <w:szCs w:val="20"/>
      <w:lang w:eastAsia="ru-RU"/>
    </w:rPr>
  </w:style>
  <w:style w:type="character" w:styleId="HTMLTypewriter">
    <w:name w:val="HTML Typewriter"/>
    <w:rsid w:val="008F5EEB"/>
    <w:rPr>
      <w:rFonts w:ascii="Courier New" w:eastAsia="Times New Roman" w:hAnsi="Courier New" w:cs="Courier New"/>
      <w:sz w:val="20"/>
      <w:szCs w:val="20"/>
    </w:rPr>
  </w:style>
  <w:style w:type="paragraph" w:customStyle="1" w:styleId="CharCharChar">
    <w:name w:val="Char Char Char"/>
    <w:basedOn w:val="Normal"/>
    <w:uiPriority w:val="99"/>
    <w:qFormat/>
    <w:rsid w:val="008F5EEB"/>
    <w:pPr>
      <w:widowControl/>
      <w:autoSpaceDE/>
      <w:autoSpaceDN/>
      <w:spacing w:after="160" w:line="240" w:lineRule="exact"/>
    </w:pPr>
    <w:rPr>
      <w:rFonts w:ascii="Arial" w:eastAsia="Times New Roman" w:hAnsi="Arial" w:cs="Arial"/>
      <w:sz w:val="20"/>
      <w:szCs w:val="20"/>
      <w:lang w:val="en-US"/>
    </w:rPr>
  </w:style>
  <w:style w:type="paragraph" w:styleId="PlainText">
    <w:name w:val="Plain Text"/>
    <w:basedOn w:val="Normal"/>
    <w:link w:val="PlainTextChar"/>
    <w:rsid w:val="008F5EEB"/>
    <w:pPr>
      <w:widowControl/>
      <w:autoSpaceDE/>
      <w:autoSpaceDN/>
    </w:pPr>
    <w:rPr>
      <w:rFonts w:ascii="Courier New" w:eastAsia="Times New Roman" w:hAnsi="Courier New" w:cs="Times New Roman"/>
      <w:b/>
      <w:sz w:val="20"/>
      <w:szCs w:val="20"/>
      <w:lang w:val="ru-RU" w:eastAsia="ru-RU"/>
    </w:rPr>
  </w:style>
  <w:style w:type="character" w:customStyle="1" w:styleId="PlainTextChar">
    <w:name w:val="Plain Text Char"/>
    <w:basedOn w:val="DefaultParagraphFont"/>
    <w:link w:val="PlainText"/>
    <w:rsid w:val="008F5EEB"/>
    <w:rPr>
      <w:rFonts w:ascii="Courier New" w:eastAsia="Times New Roman" w:hAnsi="Courier New" w:cs="Times New Roman"/>
      <w:b/>
      <w:sz w:val="20"/>
      <w:szCs w:val="20"/>
      <w:lang w:val="ru-RU" w:eastAsia="ru-RU"/>
    </w:rPr>
  </w:style>
  <w:style w:type="character" w:styleId="CommentReference">
    <w:name w:val="annotation reference"/>
    <w:basedOn w:val="DefaultParagraphFont"/>
    <w:uiPriority w:val="99"/>
    <w:semiHidden/>
    <w:unhideWhenUsed/>
    <w:rsid w:val="008F5EEB"/>
    <w:rPr>
      <w:sz w:val="16"/>
      <w:szCs w:val="16"/>
    </w:rPr>
  </w:style>
  <w:style w:type="paragraph" w:styleId="CommentText">
    <w:name w:val="annotation text"/>
    <w:basedOn w:val="Normal"/>
    <w:link w:val="CommentTextChar"/>
    <w:uiPriority w:val="99"/>
    <w:unhideWhenUsed/>
    <w:rsid w:val="008F5EEB"/>
    <w:pPr>
      <w:widowControl/>
      <w:autoSpaceDE/>
      <w:autoSpaceDN/>
    </w:pPr>
    <w:rPr>
      <w:rFonts w:ascii="$Baltica" w:eastAsia="Times New Roman" w:hAnsi="$Baltica" w:cs="Times New Roman"/>
      <w:b/>
      <w:sz w:val="20"/>
      <w:szCs w:val="20"/>
      <w:lang w:val="ru-RU" w:eastAsia="ru-RU"/>
    </w:rPr>
  </w:style>
  <w:style w:type="character" w:customStyle="1" w:styleId="CommentTextChar">
    <w:name w:val="Comment Text Char"/>
    <w:basedOn w:val="DefaultParagraphFont"/>
    <w:link w:val="CommentText"/>
    <w:uiPriority w:val="99"/>
    <w:rsid w:val="008F5EEB"/>
    <w:rPr>
      <w:rFonts w:ascii="$Baltica" w:eastAsia="Times New Roman" w:hAnsi="$Baltica" w:cs="Times New Roman"/>
      <w:b/>
      <w:sz w:val="20"/>
      <w:szCs w:val="20"/>
      <w:lang w:val="ru-RU" w:eastAsia="ru-RU"/>
    </w:rPr>
  </w:style>
  <w:style w:type="paragraph" w:styleId="CommentSubject">
    <w:name w:val="annotation subject"/>
    <w:basedOn w:val="CommentText"/>
    <w:next w:val="CommentText"/>
    <w:link w:val="CommentSubjectChar"/>
    <w:uiPriority w:val="99"/>
    <w:semiHidden/>
    <w:unhideWhenUsed/>
    <w:rsid w:val="008F5EEB"/>
    <w:rPr>
      <w:bCs/>
    </w:rPr>
  </w:style>
  <w:style w:type="character" w:customStyle="1" w:styleId="CommentSubjectChar">
    <w:name w:val="Comment Subject Char"/>
    <w:basedOn w:val="CommentTextChar"/>
    <w:link w:val="CommentSubject"/>
    <w:uiPriority w:val="99"/>
    <w:semiHidden/>
    <w:rsid w:val="008F5EEB"/>
    <w:rPr>
      <w:rFonts w:ascii="$Baltica" w:eastAsia="Times New Roman" w:hAnsi="$Baltica" w:cs="Times New Roman"/>
      <w:b/>
      <w:bCs/>
      <w:sz w:val="20"/>
      <w:szCs w:val="20"/>
      <w:lang w:val="ru-RU" w:eastAsia="ru-RU"/>
    </w:rPr>
  </w:style>
  <w:style w:type="character" w:styleId="Strong">
    <w:name w:val="Strong"/>
    <w:basedOn w:val="DefaultParagraphFont"/>
    <w:uiPriority w:val="22"/>
    <w:qFormat/>
    <w:rsid w:val="008F5EEB"/>
    <w:rPr>
      <w:b/>
      <w:bCs/>
    </w:rPr>
  </w:style>
  <w:style w:type="character" w:styleId="Emphasis">
    <w:name w:val="Emphasis"/>
    <w:basedOn w:val="DefaultParagraphFont"/>
    <w:uiPriority w:val="20"/>
    <w:qFormat/>
    <w:rsid w:val="008F5EEB"/>
    <w:rPr>
      <w:i/>
      <w:iCs/>
    </w:rPr>
  </w:style>
  <w:style w:type="paragraph" w:styleId="TOCHeading">
    <w:name w:val="TOC Heading"/>
    <w:basedOn w:val="Heading1"/>
    <w:next w:val="Normal"/>
    <w:uiPriority w:val="39"/>
    <w:unhideWhenUsed/>
    <w:qFormat/>
    <w:rsid w:val="008F5EEB"/>
    <w:pPr>
      <w:keepLines w:val="0"/>
      <w:spacing w:before="240" w:after="60" w:line="240" w:lineRule="auto"/>
      <w:outlineLvl w:val="9"/>
    </w:pPr>
    <w:rPr>
      <w:rFonts w:ascii="Cambria" w:eastAsia="Times New Roman" w:hAnsi="Cambria" w:cs="Times New Roman"/>
      <w:b/>
      <w:bCs/>
      <w:color w:val="auto"/>
      <w:kern w:val="32"/>
      <w:sz w:val="32"/>
      <w:szCs w:val="32"/>
      <w:lang w:eastAsia="ro-RO"/>
    </w:rPr>
  </w:style>
  <w:style w:type="character" w:customStyle="1" w:styleId="1">
    <w:name w:val="Абзац списка Знак1"/>
    <w:uiPriority w:val="34"/>
    <w:locked/>
    <w:rsid w:val="008F5EEB"/>
    <w:rPr>
      <w:rFonts w:ascii="Times New Roman" w:eastAsia="Times New Roman" w:hAnsi="Times New Roman"/>
      <w:sz w:val="24"/>
      <w:szCs w:val="24"/>
      <w:lang w:eastAsia="ru-RU"/>
    </w:rPr>
  </w:style>
  <w:style w:type="paragraph" w:customStyle="1" w:styleId="Tex">
    <w:name w:val="Tex"/>
    <w:basedOn w:val="Normal"/>
    <w:rsid w:val="008F5EEB"/>
    <w:pPr>
      <w:widowControl/>
      <w:autoSpaceDE/>
      <w:autoSpaceDN/>
    </w:pPr>
    <w:rPr>
      <w:rFonts w:eastAsia="Times New Roman" w:cs="Times New Roman"/>
      <w:b/>
      <w:bCs/>
      <w:szCs w:val="20"/>
      <w:lang w:eastAsia="ru-RU"/>
    </w:rPr>
  </w:style>
  <w:style w:type="table" w:customStyle="1" w:styleId="TabelgrilLuminos1">
    <w:name w:val="Tabel grilă Luminos1"/>
    <w:basedOn w:val="TableNormal"/>
    <w:uiPriority w:val="40"/>
    <w:rsid w:val="008F5EEB"/>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axon-author">
    <w:name w:val="taxon-author"/>
    <w:rsid w:val="008F5EEB"/>
  </w:style>
  <w:style w:type="paragraph" w:customStyle="1" w:styleId="doc-ti">
    <w:name w:val="doc-ti"/>
    <w:basedOn w:val="Normal"/>
    <w:rsid w:val="008F5EEB"/>
    <w:pPr>
      <w:widowControl/>
      <w:autoSpaceDE/>
      <w:autoSpaceDN/>
      <w:spacing w:before="100" w:beforeAutospacing="1" w:after="100" w:afterAutospacing="1"/>
    </w:pPr>
    <w:rPr>
      <w:rFonts w:eastAsia="Times New Roman" w:cs="Times New Roman"/>
      <w:szCs w:val="24"/>
      <w:lang w:eastAsia="ro-RO"/>
    </w:rPr>
  </w:style>
  <w:style w:type="paragraph" w:customStyle="1" w:styleId="Normal2">
    <w:name w:val="Normal2"/>
    <w:rsid w:val="008F5EEB"/>
    <w:pPr>
      <w:spacing w:after="200" w:line="276" w:lineRule="auto"/>
    </w:pPr>
    <w:rPr>
      <w:rFonts w:ascii="Calibri" w:eastAsia="Times New Roman" w:hAnsi="Calibri" w:cs="Calibri"/>
      <w:color w:val="000000"/>
      <w:lang w:eastAsia="zh-CN"/>
    </w:rPr>
  </w:style>
  <w:style w:type="paragraph" w:styleId="BodyText3">
    <w:name w:val="Body Text 3"/>
    <w:basedOn w:val="Normal"/>
    <w:link w:val="BodyText3Char"/>
    <w:uiPriority w:val="99"/>
    <w:unhideWhenUsed/>
    <w:rsid w:val="008F5EEB"/>
    <w:pPr>
      <w:widowControl/>
      <w:autoSpaceDE/>
      <w:autoSpaceDN/>
      <w:spacing w:after="120"/>
    </w:pPr>
    <w:rPr>
      <w:rFonts w:ascii="$Baltica" w:eastAsia="Times New Roman" w:hAnsi="$Baltica" w:cs="Times New Roman"/>
      <w:b/>
      <w:sz w:val="16"/>
      <w:szCs w:val="16"/>
      <w:lang w:val="ru-RU" w:eastAsia="ru-RU"/>
    </w:rPr>
  </w:style>
  <w:style w:type="character" w:customStyle="1" w:styleId="BodyText3Char">
    <w:name w:val="Body Text 3 Char"/>
    <w:basedOn w:val="DefaultParagraphFont"/>
    <w:link w:val="BodyText3"/>
    <w:uiPriority w:val="99"/>
    <w:rsid w:val="008F5EEB"/>
    <w:rPr>
      <w:rFonts w:ascii="$Baltica" w:eastAsia="Times New Roman" w:hAnsi="$Baltica" w:cs="Times New Roman"/>
      <w:b/>
      <w:sz w:val="16"/>
      <w:szCs w:val="16"/>
      <w:lang w:val="ru-RU" w:eastAsia="ru-RU"/>
    </w:rPr>
  </w:style>
  <w:style w:type="paragraph" w:customStyle="1" w:styleId="tt">
    <w:name w:val="tt"/>
    <w:basedOn w:val="Normal"/>
    <w:uiPriority w:val="99"/>
    <w:rsid w:val="008F5EEB"/>
    <w:pPr>
      <w:widowControl/>
      <w:autoSpaceDE/>
      <w:autoSpaceDN/>
      <w:jc w:val="center"/>
    </w:pPr>
    <w:rPr>
      <w:rFonts w:eastAsia="Times New Roman" w:cs="Times New Roman"/>
      <w:b/>
      <w:bCs/>
      <w:szCs w:val="24"/>
      <w:lang w:val="ru-RU" w:eastAsia="ru-RU"/>
    </w:rPr>
  </w:style>
  <w:style w:type="character" w:customStyle="1" w:styleId="object">
    <w:name w:val="object"/>
    <w:basedOn w:val="DefaultParagraphFont"/>
    <w:rsid w:val="008F5EEB"/>
  </w:style>
  <w:style w:type="character" w:customStyle="1" w:styleId="do1">
    <w:name w:val="do1"/>
    <w:rsid w:val="008F5EEB"/>
    <w:rPr>
      <w:b/>
      <w:bCs/>
      <w:sz w:val="26"/>
      <w:szCs w:val="26"/>
    </w:rPr>
  </w:style>
  <w:style w:type="character" w:customStyle="1" w:styleId="meta-date">
    <w:name w:val="meta-date"/>
    <w:basedOn w:val="DefaultParagraphFont"/>
    <w:rsid w:val="008F5EEB"/>
  </w:style>
  <w:style w:type="paragraph" w:customStyle="1" w:styleId="yiv6023421355msonormal">
    <w:name w:val="yiv6023421355msonormal"/>
    <w:basedOn w:val="Normal"/>
    <w:rsid w:val="008F5EEB"/>
    <w:pPr>
      <w:widowControl/>
      <w:autoSpaceDE/>
      <w:autoSpaceDN/>
      <w:spacing w:before="100" w:beforeAutospacing="1" w:after="100" w:afterAutospacing="1"/>
    </w:pPr>
    <w:rPr>
      <w:rFonts w:eastAsia="Times New Roman" w:cs="Times New Roman"/>
      <w:szCs w:val="24"/>
      <w:lang w:eastAsia="ro-RO"/>
    </w:rPr>
  </w:style>
  <w:style w:type="paragraph" w:customStyle="1" w:styleId="yiv6023421355default">
    <w:name w:val="yiv6023421355default"/>
    <w:basedOn w:val="Normal"/>
    <w:rsid w:val="008F5EEB"/>
    <w:pPr>
      <w:widowControl/>
      <w:autoSpaceDE/>
      <w:autoSpaceDN/>
      <w:spacing w:before="100" w:beforeAutospacing="1" w:after="100" w:afterAutospacing="1"/>
    </w:pPr>
    <w:rPr>
      <w:rFonts w:eastAsia="Times New Roman" w:cs="Times New Roman"/>
      <w:szCs w:val="24"/>
      <w:lang w:eastAsia="ro-RO"/>
    </w:rPr>
  </w:style>
  <w:style w:type="table" w:customStyle="1" w:styleId="TableNormal1">
    <w:name w:val="Table Normal1"/>
    <w:uiPriority w:val="2"/>
    <w:semiHidden/>
    <w:unhideWhenUsed/>
    <w:qFormat/>
    <w:rsid w:val="00A471F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471FC"/>
    <w:rPr>
      <w:rFonts w:ascii="Microsoft Sans Serif" w:eastAsia="Microsoft Sans Serif" w:hAnsi="Microsoft Sans Serif" w:cs="Microsoft Sans Serif"/>
    </w:rPr>
  </w:style>
  <w:style w:type="paragraph" w:styleId="TableofFigures">
    <w:name w:val="table of figures"/>
    <w:basedOn w:val="TOC1"/>
    <w:next w:val="TOC1"/>
    <w:link w:val="TableofFiguresChar"/>
    <w:uiPriority w:val="99"/>
    <w:unhideWhenUsed/>
    <w:rsid w:val="003A569B"/>
    <w:pPr>
      <w:spacing w:before="0" w:after="0"/>
      <w:ind w:left="480" w:hanging="480"/>
    </w:pPr>
    <w:rPr>
      <w:b w:val="0"/>
      <w:bCs w:val="0"/>
      <w:caps w:val="0"/>
      <w:smallCaps/>
    </w:rPr>
  </w:style>
  <w:style w:type="character" w:customStyle="1" w:styleId="TOC1Char">
    <w:name w:val="TOC 1 Char"/>
    <w:basedOn w:val="DefaultParagraphFont"/>
    <w:link w:val="TOC1"/>
    <w:uiPriority w:val="39"/>
    <w:rsid w:val="003A569B"/>
    <w:rPr>
      <w:rFonts w:eastAsia="Tahoma" w:cstheme="minorHAnsi"/>
      <w:b/>
      <w:bCs/>
      <w:caps/>
      <w:sz w:val="20"/>
      <w:szCs w:val="20"/>
      <w:lang w:val="en-GB"/>
    </w:rPr>
  </w:style>
  <w:style w:type="character" w:customStyle="1" w:styleId="TableofFiguresChar">
    <w:name w:val="Table of Figures Char"/>
    <w:basedOn w:val="TOC1Char"/>
    <w:link w:val="TableofFigures"/>
    <w:uiPriority w:val="99"/>
    <w:rsid w:val="003A569B"/>
    <w:rPr>
      <w:rFonts w:eastAsia="Tahoma" w:cstheme="minorHAnsi"/>
      <w:b w:val="0"/>
      <w:bCs w:val="0"/>
      <w:caps w:val="0"/>
      <w:smallCaps/>
      <w:sz w:val="20"/>
      <w:szCs w:val="20"/>
      <w:lang w:val="en-GB"/>
    </w:rPr>
  </w:style>
  <w:style w:type="paragraph" w:customStyle="1" w:styleId="Tables">
    <w:name w:val="Tables"/>
    <w:basedOn w:val="TOC1"/>
    <w:link w:val="TablesChar"/>
    <w:qFormat/>
    <w:rsid w:val="003A569B"/>
    <w:pPr>
      <w:jc w:val="center"/>
    </w:pPr>
    <w:rPr>
      <w:rFonts w:ascii="Times New Roman" w:hAnsi="Times New Roman" w:cs="Times New Roman"/>
      <w:color w:val="4472C4" w:themeColor="accent1"/>
      <w:w w:val="95"/>
      <w:szCs w:val="24"/>
      <w:lang w:val="pt-PT"/>
    </w:rPr>
  </w:style>
  <w:style w:type="character" w:customStyle="1" w:styleId="TablesChar">
    <w:name w:val="Tables Char"/>
    <w:basedOn w:val="TOC1Char"/>
    <w:link w:val="Tables"/>
    <w:rsid w:val="003A569B"/>
    <w:rPr>
      <w:rFonts w:ascii="Times New Roman" w:eastAsia="Arial" w:hAnsi="Times New Roman" w:cs="Times New Roman"/>
      <w:b/>
      <w:bCs/>
      <w:caps/>
      <w:color w:val="4472C4" w:themeColor="accent1"/>
      <w:w w:val="95"/>
      <w:sz w:val="24"/>
      <w:szCs w:val="24"/>
      <w:lang w:val="pt-PT"/>
    </w:rPr>
  </w:style>
  <w:style w:type="character" w:customStyle="1" w:styleId="Capitol">
    <w:name w:val="Capitol"/>
    <w:basedOn w:val="DefaultParagraphFont"/>
    <w:rsid w:val="008D1B76"/>
    <w:rPr>
      <w:rFonts w:ascii="Times New Roman" w:hAnsi="Times New Roman"/>
      <w:b/>
      <w:i w:val="0"/>
      <w:color w:val="auto"/>
      <w:sz w:val="32"/>
      <w:u w:val="none"/>
    </w:rPr>
  </w:style>
  <w:style w:type="paragraph" w:customStyle="1" w:styleId="Figuri">
    <w:name w:val="Figuri"/>
    <w:link w:val="FiguriChar"/>
    <w:qFormat/>
    <w:rsid w:val="00206FBC"/>
    <w:pPr>
      <w:jc w:val="center"/>
    </w:pPr>
    <w:rPr>
      <w:rFonts w:ascii="Times New Roman" w:eastAsiaTheme="majorEastAsia" w:hAnsi="Times New Roman" w:cstheme="majorBidi"/>
      <w:b/>
      <w:i/>
      <w:color w:val="4472C4" w:themeColor="accent1"/>
      <w:sz w:val="24"/>
      <w:szCs w:val="28"/>
    </w:rPr>
  </w:style>
  <w:style w:type="character" w:customStyle="1" w:styleId="FiguriChar">
    <w:name w:val="Figuri Char"/>
    <w:basedOn w:val="DefaultParagraphFont"/>
    <w:link w:val="Figuri"/>
    <w:rsid w:val="00206FBC"/>
    <w:rPr>
      <w:rFonts w:ascii="Times New Roman" w:eastAsiaTheme="majorEastAsia" w:hAnsi="Times New Roman" w:cstheme="majorBidi"/>
      <w:b/>
      <w:i/>
      <w:color w:val="4472C4" w:themeColor="accent1"/>
      <w:sz w:val="24"/>
      <w:szCs w:val="28"/>
    </w:rPr>
  </w:style>
  <w:style w:type="paragraph" w:customStyle="1" w:styleId="Subcapitol">
    <w:name w:val="Subcapitol"/>
    <w:basedOn w:val="Heading2"/>
    <w:link w:val="SubcapitolChar"/>
    <w:qFormat/>
    <w:rsid w:val="00C440B7"/>
    <w:rPr>
      <w:rFonts w:ascii="Times New Roman" w:eastAsiaTheme="minorEastAsia" w:hAnsi="Times New Roman" w:cs="Times New Roman"/>
      <w:b/>
      <w:bCs/>
      <w:noProof/>
      <w:color w:val="FFFFFF" w:themeColor="background1"/>
      <w:sz w:val="28"/>
      <w:szCs w:val="20"/>
      <w:lang w:val="en-US"/>
    </w:rPr>
  </w:style>
  <w:style w:type="character" w:customStyle="1" w:styleId="SubcapitolChar">
    <w:name w:val="Subcapitol Char"/>
    <w:basedOn w:val="DefaultParagraphFont"/>
    <w:link w:val="Subcapitol"/>
    <w:rsid w:val="00C440B7"/>
    <w:rPr>
      <w:rFonts w:ascii="Times New Roman" w:eastAsiaTheme="minorEastAsia" w:hAnsi="Times New Roman" w:cs="Times New Roman"/>
      <w:b/>
      <w:bCs/>
      <w:noProof/>
      <w:color w:val="FFFFFF" w:themeColor="background1"/>
      <w:sz w:val="28"/>
      <w:szCs w:val="20"/>
      <w:lang w:val="en-US"/>
    </w:rPr>
  </w:style>
  <w:style w:type="paragraph" w:customStyle="1" w:styleId="SubSubcapitol">
    <w:name w:val="SubSubcapitol"/>
    <w:basedOn w:val="Heading3"/>
    <w:link w:val="SubSubcapitolChar"/>
    <w:qFormat/>
    <w:rsid w:val="00036B5A"/>
    <w:rPr>
      <w:rFonts w:ascii="Times New Roman" w:eastAsiaTheme="minorEastAsia" w:hAnsi="Times New Roman" w:cs="Times New Roman"/>
      <w:b/>
      <w:bCs/>
      <w:noProof/>
      <w:color w:val="FFFFFF" w:themeColor="background1"/>
      <w:sz w:val="24"/>
      <w:szCs w:val="20"/>
      <w:lang w:val="en-US"/>
    </w:rPr>
  </w:style>
  <w:style w:type="character" w:customStyle="1" w:styleId="SubSubcapitolChar">
    <w:name w:val="SubSubcapitol Char"/>
    <w:basedOn w:val="SubcapitolChar"/>
    <w:link w:val="SubSubcapitol"/>
    <w:rsid w:val="00036B5A"/>
    <w:rPr>
      <w:rFonts w:ascii="Times New Roman" w:eastAsiaTheme="minorEastAsia" w:hAnsi="Times New Roman" w:cs="Times New Roman"/>
      <w:b/>
      <w:bCs/>
      <w:noProof/>
      <w:color w:val="FFFFFF" w:themeColor="background1"/>
      <w:sz w:val="24"/>
      <w:szCs w:val="20"/>
      <w:lang w:val="en-US"/>
    </w:rPr>
  </w:style>
  <w:style w:type="character" w:customStyle="1" w:styleId="relative">
    <w:name w:val="relative"/>
    <w:basedOn w:val="DefaultParagraphFont"/>
    <w:rsid w:val="00DF1745"/>
  </w:style>
  <w:style w:type="character" w:customStyle="1" w:styleId="ms-1">
    <w:name w:val="ms-1"/>
    <w:basedOn w:val="DefaultParagraphFont"/>
    <w:rsid w:val="00DF1745"/>
  </w:style>
  <w:style w:type="character" w:customStyle="1" w:styleId="max-w-full">
    <w:name w:val="max-w-full"/>
    <w:basedOn w:val="DefaultParagraphFont"/>
    <w:rsid w:val="00DF1745"/>
  </w:style>
  <w:style w:type="character" w:customStyle="1" w:styleId="-me-1">
    <w:name w:val="-me-1"/>
    <w:basedOn w:val="DefaultParagraphFont"/>
    <w:rsid w:val="00DF1745"/>
  </w:style>
  <w:style w:type="paragraph" w:customStyle="1" w:styleId="Tabel">
    <w:name w:val="Tabel"/>
    <w:basedOn w:val="Figuri"/>
    <w:link w:val="TabelChar"/>
    <w:qFormat/>
    <w:rsid w:val="00DF1745"/>
    <w:pPr>
      <w:spacing w:after="0"/>
    </w:pPr>
  </w:style>
  <w:style w:type="character" w:customStyle="1" w:styleId="TabelChar">
    <w:name w:val="Tabel Char"/>
    <w:basedOn w:val="FiguriChar"/>
    <w:link w:val="Tabel"/>
    <w:rsid w:val="00DF1745"/>
    <w:rPr>
      <w:rFonts w:ascii="Times New Roman" w:eastAsiaTheme="majorEastAsia" w:hAnsi="Times New Roman" w:cstheme="majorBidi"/>
      <w:b/>
      <w:i/>
      <w:color w:val="4472C4" w:themeColor="accent1"/>
      <w:sz w:val="24"/>
      <w:szCs w:val="28"/>
    </w:rPr>
  </w:style>
  <w:style w:type="paragraph" w:styleId="ListBullet">
    <w:name w:val="List Bullet"/>
    <w:basedOn w:val="Normal"/>
    <w:uiPriority w:val="99"/>
    <w:unhideWhenUsed/>
    <w:rsid w:val="00DF1745"/>
    <w:pPr>
      <w:widowControl/>
      <w:numPr>
        <w:numId w:val="13"/>
      </w:numPr>
      <w:tabs>
        <w:tab w:val="clear" w:pos="360"/>
      </w:tabs>
      <w:autoSpaceDE/>
      <w:autoSpaceDN/>
      <w:spacing w:after="200" w:line="276" w:lineRule="auto"/>
      <w:ind w:left="0" w:firstLine="0"/>
      <w:contextualSpacing/>
    </w:pPr>
    <w:rPr>
      <w:rFonts w:asciiTheme="minorHAnsi" w:eastAsiaTheme="minorEastAsia" w:hAnsiTheme="minorHAnsi" w:cstheme="minorBidi"/>
      <w:sz w:val="22"/>
      <w:lang w:val="en-US"/>
    </w:rPr>
  </w:style>
  <w:style w:type="paragraph" w:styleId="Caption">
    <w:name w:val="caption"/>
    <w:aliases w:val="Top caption"/>
    <w:basedOn w:val="Normal"/>
    <w:next w:val="Normal"/>
    <w:link w:val="CaptionChar"/>
    <w:uiPriority w:val="35"/>
    <w:qFormat/>
    <w:rsid w:val="00DF1745"/>
    <w:pPr>
      <w:keepNext/>
      <w:framePr w:w="9356" w:wrap="around" w:vAnchor="text" w:hAnchor="text" w:y="1"/>
      <w:widowControl/>
      <w:autoSpaceDE/>
      <w:autoSpaceDN/>
      <w:spacing w:before="240" w:after="120"/>
    </w:pPr>
    <w:rPr>
      <w:rFonts w:asciiTheme="minorHAnsi" w:eastAsia="SimSun" w:hAnsiTheme="minorHAnsi" w:cs="Cambria"/>
      <w:b/>
      <w:caps/>
      <w:color w:val="44546A" w:themeColor="text2"/>
      <w:sz w:val="20"/>
      <w:szCs w:val="20"/>
      <w:lang w:val="lt-LT"/>
    </w:rPr>
  </w:style>
  <w:style w:type="table" w:customStyle="1" w:styleId="Civittatable1">
    <w:name w:val="Civitta table1"/>
    <w:basedOn w:val="TableNormal"/>
    <w:uiPriority w:val="99"/>
    <w:rsid w:val="00DF1745"/>
    <w:pPr>
      <w:spacing w:before="60" w:after="60" w:line="240" w:lineRule="auto"/>
    </w:pPr>
    <w:rPr>
      <w:rFonts w:ascii="Calibri" w:eastAsia="SimSun" w:hAnsi="Calibri" w:cs="Cambria"/>
      <w:sz w:val="20"/>
      <w:lang w:val="lt-LT"/>
    </w:rPr>
    <w:tblPr>
      <w:tblStyleRowBandSize w:val="1"/>
      <w:tblInd w:w="11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pPr>
        <w:wordWrap/>
        <w:spacing w:beforeLines="0" w:beforeAutospacing="0" w:afterLines="0" w:afterAutospacing="0"/>
        <w:jc w:val="left"/>
      </w:pPr>
      <w:rPr>
        <w:rFonts w:ascii="Calibri" w:hAnsi="Calibri"/>
        <w:caps/>
        <w:smallCaps w:val="0"/>
        <w:color w:val="FFFFFF"/>
        <w:sz w:val="20"/>
      </w:rPr>
      <w:tblPr/>
      <w:trPr>
        <w:tblHeader/>
      </w:trPr>
      <w:tcPr>
        <w:shd w:val="clear" w:color="auto" w:fill="44546A"/>
      </w:tcPr>
    </w:tblStylePr>
    <w:tblStylePr w:type="band1Horz">
      <w:tblPr/>
      <w:tcPr>
        <w:shd w:val="clear" w:color="auto" w:fill="F2F2F2"/>
      </w:tcPr>
    </w:tblStylePr>
    <w:tblStylePr w:type="band2Horz">
      <w:tblPr/>
      <w:tcPr>
        <w:shd w:val="clear" w:color="auto" w:fill="F2F2F2"/>
      </w:tcPr>
    </w:tblStylePr>
  </w:style>
  <w:style w:type="table" w:customStyle="1" w:styleId="Civittatable">
    <w:name w:val="Civitta table"/>
    <w:basedOn w:val="TableNormal"/>
    <w:uiPriority w:val="99"/>
    <w:rsid w:val="00DF1745"/>
    <w:pPr>
      <w:spacing w:before="60" w:after="60" w:line="240" w:lineRule="auto"/>
    </w:pPr>
    <w:rPr>
      <w:rFonts w:eastAsia="SimSun" w:cs="Cambria"/>
      <w:sz w:val="20"/>
      <w:lang w:val="lt-LT"/>
    </w:rPr>
    <w:tblPr>
      <w:tblStyleRowBandSize w:val="1"/>
      <w:tblInd w:w="11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pPr>
        <w:wordWrap/>
        <w:spacing w:beforeLines="0" w:beforeAutospacing="0" w:afterLines="0" w:afterAutospacing="0"/>
        <w:jc w:val="left"/>
      </w:pPr>
      <w:rPr>
        <w:rFonts w:asciiTheme="minorHAnsi" w:hAnsiTheme="minorHAnsi"/>
        <w:caps/>
        <w:smallCaps w:val="0"/>
        <w:color w:val="FFFFFF" w:themeColor="background1"/>
        <w:sz w:val="20"/>
      </w:rPr>
      <w:tblPr/>
      <w:trPr>
        <w:tblHeader/>
      </w:trPr>
      <w:tcPr>
        <w:shd w:val="clear" w:color="auto" w:fill="44546A" w:themeFill="text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character" w:customStyle="1" w:styleId="def">
    <w:name w:val="def"/>
    <w:rsid w:val="00DF1745"/>
  </w:style>
  <w:style w:type="character" w:customStyle="1" w:styleId="TOC3Char">
    <w:name w:val="TOC 3 Char"/>
    <w:basedOn w:val="DefaultParagraphFont"/>
    <w:link w:val="TOC3"/>
    <w:uiPriority w:val="39"/>
    <w:rsid w:val="00DF1745"/>
    <w:rPr>
      <w:rFonts w:eastAsia="Tahoma" w:cstheme="minorHAnsi"/>
      <w:i/>
      <w:iCs/>
      <w:sz w:val="20"/>
      <w:szCs w:val="20"/>
      <w:lang w:val="en-GB"/>
    </w:rPr>
  </w:style>
  <w:style w:type="paragraph" w:styleId="TOC4">
    <w:name w:val="toc 4"/>
    <w:basedOn w:val="Normal"/>
    <w:next w:val="Normal"/>
    <w:autoRedefine/>
    <w:uiPriority w:val="39"/>
    <w:unhideWhenUsed/>
    <w:rsid w:val="00DF1745"/>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DF1745"/>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DF1745"/>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DF1745"/>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DF1745"/>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DF1745"/>
    <w:pPr>
      <w:ind w:left="1920"/>
    </w:pPr>
    <w:rPr>
      <w:rFonts w:asciiTheme="minorHAnsi" w:hAnsiTheme="minorHAnsi" w:cstheme="minorHAnsi"/>
      <w:sz w:val="18"/>
      <w:szCs w:val="18"/>
    </w:rPr>
  </w:style>
  <w:style w:type="paragraph" w:customStyle="1" w:styleId="Capitolul">
    <w:name w:val="Capitolul"/>
    <w:basedOn w:val="Heading1"/>
    <w:link w:val="CapitolulChar"/>
    <w:qFormat/>
    <w:rsid w:val="00BB6AFD"/>
    <w:rPr>
      <w:rFonts w:ascii="Times New Roman" w:hAnsi="Times New Roman"/>
      <w:b/>
      <w:color w:val="FFFFFF" w:themeColor="background1"/>
      <w:sz w:val="32"/>
      <w:lang w:val="en-US"/>
    </w:rPr>
  </w:style>
  <w:style w:type="character" w:customStyle="1" w:styleId="CapitolulChar">
    <w:name w:val="Capitolul Char"/>
    <w:basedOn w:val="TOC1Char"/>
    <w:link w:val="Capitolul"/>
    <w:rsid w:val="00BB6AFD"/>
    <w:rPr>
      <w:rFonts w:ascii="Times New Roman" w:eastAsiaTheme="majorEastAsia" w:hAnsi="Times New Roman" w:cstheme="majorBidi"/>
      <w:b/>
      <w:bCs w:val="0"/>
      <w:caps w:val="0"/>
      <w:color w:val="FFFFFF" w:themeColor="background1"/>
      <w:sz w:val="32"/>
      <w:szCs w:val="40"/>
      <w:lang w:val="en-US"/>
    </w:rPr>
  </w:style>
  <w:style w:type="paragraph" w:customStyle="1" w:styleId="Anexe">
    <w:name w:val="Anexe"/>
    <w:basedOn w:val="Heading3"/>
    <w:link w:val="AnexeChar"/>
    <w:qFormat/>
    <w:rsid w:val="00DF1745"/>
    <w:pPr>
      <w:jc w:val="center"/>
    </w:pPr>
    <w:rPr>
      <w:rFonts w:ascii="Times New Roman" w:hAnsi="Times New Roman"/>
      <w:b/>
      <w:bCs/>
      <w:i/>
      <w:sz w:val="24"/>
      <w:szCs w:val="24"/>
      <w:lang w:val="ro-RO"/>
    </w:rPr>
  </w:style>
  <w:style w:type="character" w:customStyle="1" w:styleId="AnexeChar">
    <w:name w:val="Anexe Char"/>
    <w:basedOn w:val="Heading3Char"/>
    <w:link w:val="Anexe"/>
    <w:rsid w:val="00DF1745"/>
    <w:rPr>
      <w:rFonts w:ascii="Times New Roman" w:eastAsiaTheme="majorEastAsia" w:hAnsi="Times New Roman" w:cstheme="majorBidi"/>
      <w:b/>
      <w:bCs/>
      <w:i/>
      <w:color w:val="2F5496" w:themeColor="accent1" w:themeShade="BF"/>
      <w:sz w:val="24"/>
      <w:szCs w:val="24"/>
    </w:rPr>
  </w:style>
  <w:style w:type="character" w:customStyle="1" w:styleId="CaptionChar">
    <w:name w:val="Caption Char"/>
    <w:aliases w:val="Top caption Char"/>
    <w:link w:val="Caption"/>
    <w:uiPriority w:val="35"/>
    <w:rsid w:val="008B3E27"/>
    <w:rPr>
      <w:rFonts w:eastAsia="SimSun" w:cs="Cambria"/>
      <w:b/>
      <w:caps/>
      <w:color w:val="44546A" w:themeColor="text2"/>
      <w:sz w:val="20"/>
      <w:szCs w:val="20"/>
      <w:lang w:val="lt-LT"/>
    </w:rPr>
  </w:style>
  <w:style w:type="paragraph" w:customStyle="1" w:styleId="Denumirefigura">
    <w:name w:val="Denumire figura"/>
    <w:basedOn w:val="Normal"/>
    <w:link w:val="DenumirefiguraChar"/>
    <w:qFormat/>
    <w:rsid w:val="00664C05"/>
    <w:pPr>
      <w:widowControl/>
      <w:autoSpaceDE/>
      <w:autoSpaceDN/>
      <w:spacing w:after="160" w:line="259" w:lineRule="auto"/>
      <w:jc w:val="center"/>
    </w:pPr>
    <w:rPr>
      <w:rFonts w:eastAsiaTheme="minorHAnsi" w:cstheme="minorBidi"/>
      <w:i/>
      <w:noProof/>
      <w:color w:val="4472C4" w:themeColor="accent1"/>
      <w:sz w:val="20"/>
      <w:lang w:val="ro-MD"/>
    </w:rPr>
  </w:style>
  <w:style w:type="character" w:customStyle="1" w:styleId="DenumirefiguraChar">
    <w:name w:val="Denumire figura Char"/>
    <w:basedOn w:val="DefaultParagraphFont"/>
    <w:link w:val="Denumirefigura"/>
    <w:rsid w:val="00664C05"/>
    <w:rPr>
      <w:rFonts w:ascii="Times New Roman" w:hAnsi="Times New Roman"/>
      <w:i/>
      <w:noProof/>
      <w:color w:val="4472C4" w:themeColor="accent1"/>
      <w:sz w:val="20"/>
      <w:lang w:val="ro-MD"/>
    </w:rPr>
  </w:style>
  <w:style w:type="numbering" w:customStyle="1" w:styleId="Style1">
    <w:name w:val="Style1"/>
    <w:uiPriority w:val="99"/>
    <w:rsid w:val="00401ADD"/>
    <w:pPr>
      <w:numPr>
        <w:numId w:val="15"/>
      </w:numPr>
    </w:pPr>
  </w:style>
  <w:style w:type="numbering" w:customStyle="1" w:styleId="CapitolList">
    <w:name w:val="CapitolList"/>
    <w:uiPriority w:val="99"/>
    <w:rsid w:val="007C6DBE"/>
    <w:pPr>
      <w:numPr>
        <w:numId w:val="56"/>
      </w:numPr>
    </w:pPr>
  </w:style>
  <w:style w:type="numbering" w:customStyle="1" w:styleId="Style2">
    <w:name w:val="Style2"/>
    <w:uiPriority w:val="99"/>
    <w:rsid w:val="00BB6AFD"/>
    <w:pPr>
      <w:numPr>
        <w:numId w:val="58"/>
      </w:numPr>
    </w:pPr>
  </w:style>
  <w:style w:type="paragraph" w:customStyle="1" w:styleId="IMPBULLET">
    <w:name w:val="IMPBULLET"/>
    <w:basedOn w:val="Heading3"/>
    <w:link w:val="IMPBULLETChar"/>
    <w:autoRedefine/>
    <w:qFormat/>
    <w:rsid w:val="00A174EF"/>
    <w:pPr>
      <w:numPr>
        <w:numId w:val="66"/>
      </w:numPr>
      <w:spacing w:before="0" w:after="0"/>
      <w:ind w:left="426" w:hanging="426"/>
    </w:pPr>
    <w:rPr>
      <w:rFonts w:ascii="Times New Roman" w:hAnsi="Times New Roman"/>
      <w:i/>
      <w:iCs/>
      <w:color w:val="0070C0"/>
      <w:sz w:val="24"/>
      <w:szCs w:val="24"/>
      <w:lang w:val="ro-MD"/>
    </w:rPr>
  </w:style>
  <w:style w:type="character" w:customStyle="1" w:styleId="IMPBULLETChar">
    <w:name w:val="IMPBULLET Char"/>
    <w:basedOn w:val="Heading3Char"/>
    <w:link w:val="IMPBULLET"/>
    <w:rsid w:val="00A174EF"/>
    <w:rPr>
      <w:rFonts w:ascii="Times New Roman" w:eastAsiaTheme="majorEastAsia" w:hAnsi="Times New Roman" w:cstheme="majorBidi"/>
      <w:i/>
      <w:iCs/>
      <w:color w:val="0070C0"/>
      <w:sz w:val="24"/>
      <w:szCs w:val="24"/>
      <w:lang w:val="ro-MD"/>
    </w:rPr>
  </w:style>
  <w:style w:type="paragraph" w:styleId="Revision">
    <w:name w:val="Revision"/>
    <w:hidden/>
    <w:uiPriority w:val="99"/>
    <w:semiHidden/>
    <w:rsid w:val="004E3D26"/>
    <w:pPr>
      <w:spacing w:after="0" w:line="240" w:lineRule="auto"/>
    </w:pPr>
    <w:rPr>
      <w:rFonts w:ascii="Times New Roman" w:eastAsia="Tahoma" w:hAnsi="Times New Roman" w:cs="Tahom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6649">
      <w:bodyDiv w:val="1"/>
      <w:marLeft w:val="0"/>
      <w:marRight w:val="0"/>
      <w:marTop w:val="0"/>
      <w:marBottom w:val="0"/>
      <w:divBdr>
        <w:top w:val="none" w:sz="0" w:space="0" w:color="auto"/>
        <w:left w:val="none" w:sz="0" w:space="0" w:color="auto"/>
        <w:bottom w:val="none" w:sz="0" w:space="0" w:color="auto"/>
        <w:right w:val="none" w:sz="0" w:space="0" w:color="auto"/>
      </w:divBdr>
    </w:div>
    <w:div w:id="41103459">
      <w:bodyDiv w:val="1"/>
      <w:marLeft w:val="0"/>
      <w:marRight w:val="0"/>
      <w:marTop w:val="0"/>
      <w:marBottom w:val="0"/>
      <w:divBdr>
        <w:top w:val="none" w:sz="0" w:space="0" w:color="auto"/>
        <w:left w:val="none" w:sz="0" w:space="0" w:color="auto"/>
        <w:bottom w:val="none" w:sz="0" w:space="0" w:color="auto"/>
        <w:right w:val="none" w:sz="0" w:space="0" w:color="auto"/>
      </w:divBdr>
    </w:div>
    <w:div w:id="41829520">
      <w:bodyDiv w:val="1"/>
      <w:marLeft w:val="0"/>
      <w:marRight w:val="0"/>
      <w:marTop w:val="0"/>
      <w:marBottom w:val="0"/>
      <w:divBdr>
        <w:top w:val="none" w:sz="0" w:space="0" w:color="auto"/>
        <w:left w:val="none" w:sz="0" w:space="0" w:color="auto"/>
        <w:bottom w:val="none" w:sz="0" w:space="0" w:color="auto"/>
        <w:right w:val="none" w:sz="0" w:space="0" w:color="auto"/>
      </w:divBdr>
    </w:div>
    <w:div w:id="42827753">
      <w:bodyDiv w:val="1"/>
      <w:marLeft w:val="0"/>
      <w:marRight w:val="0"/>
      <w:marTop w:val="0"/>
      <w:marBottom w:val="0"/>
      <w:divBdr>
        <w:top w:val="none" w:sz="0" w:space="0" w:color="auto"/>
        <w:left w:val="none" w:sz="0" w:space="0" w:color="auto"/>
        <w:bottom w:val="none" w:sz="0" w:space="0" w:color="auto"/>
        <w:right w:val="none" w:sz="0" w:space="0" w:color="auto"/>
      </w:divBdr>
    </w:div>
    <w:div w:id="55206542">
      <w:bodyDiv w:val="1"/>
      <w:marLeft w:val="0"/>
      <w:marRight w:val="0"/>
      <w:marTop w:val="0"/>
      <w:marBottom w:val="0"/>
      <w:divBdr>
        <w:top w:val="none" w:sz="0" w:space="0" w:color="auto"/>
        <w:left w:val="none" w:sz="0" w:space="0" w:color="auto"/>
        <w:bottom w:val="none" w:sz="0" w:space="0" w:color="auto"/>
        <w:right w:val="none" w:sz="0" w:space="0" w:color="auto"/>
      </w:divBdr>
    </w:div>
    <w:div w:id="74711725">
      <w:bodyDiv w:val="1"/>
      <w:marLeft w:val="0"/>
      <w:marRight w:val="0"/>
      <w:marTop w:val="0"/>
      <w:marBottom w:val="0"/>
      <w:divBdr>
        <w:top w:val="none" w:sz="0" w:space="0" w:color="auto"/>
        <w:left w:val="none" w:sz="0" w:space="0" w:color="auto"/>
        <w:bottom w:val="none" w:sz="0" w:space="0" w:color="auto"/>
        <w:right w:val="none" w:sz="0" w:space="0" w:color="auto"/>
      </w:divBdr>
    </w:div>
    <w:div w:id="94718161">
      <w:bodyDiv w:val="1"/>
      <w:marLeft w:val="0"/>
      <w:marRight w:val="0"/>
      <w:marTop w:val="0"/>
      <w:marBottom w:val="0"/>
      <w:divBdr>
        <w:top w:val="none" w:sz="0" w:space="0" w:color="auto"/>
        <w:left w:val="none" w:sz="0" w:space="0" w:color="auto"/>
        <w:bottom w:val="none" w:sz="0" w:space="0" w:color="auto"/>
        <w:right w:val="none" w:sz="0" w:space="0" w:color="auto"/>
      </w:divBdr>
    </w:div>
    <w:div w:id="123040675">
      <w:bodyDiv w:val="1"/>
      <w:marLeft w:val="0"/>
      <w:marRight w:val="0"/>
      <w:marTop w:val="0"/>
      <w:marBottom w:val="0"/>
      <w:divBdr>
        <w:top w:val="none" w:sz="0" w:space="0" w:color="auto"/>
        <w:left w:val="none" w:sz="0" w:space="0" w:color="auto"/>
        <w:bottom w:val="none" w:sz="0" w:space="0" w:color="auto"/>
        <w:right w:val="none" w:sz="0" w:space="0" w:color="auto"/>
      </w:divBdr>
    </w:div>
    <w:div w:id="125203512">
      <w:bodyDiv w:val="1"/>
      <w:marLeft w:val="0"/>
      <w:marRight w:val="0"/>
      <w:marTop w:val="0"/>
      <w:marBottom w:val="0"/>
      <w:divBdr>
        <w:top w:val="none" w:sz="0" w:space="0" w:color="auto"/>
        <w:left w:val="none" w:sz="0" w:space="0" w:color="auto"/>
        <w:bottom w:val="none" w:sz="0" w:space="0" w:color="auto"/>
        <w:right w:val="none" w:sz="0" w:space="0" w:color="auto"/>
      </w:divBdr>
    </w:div>
    <w:div w:id="143087019">
      <w:bodyDiv w:val="1"/>
      <w:marLeft w:val="0"/>
      <w:marRight w:val="0"/>
      <w:marTop w:val="0"/>
      <w:marBottom w:val="0"/>
      <w:divBdr>
        <w:top w:val="none" w:sz="0" w:space="0" w:color="auto"/>
        <w:left w:val="none" w:sz="0" w:space="0" w:color="auto"/>
        <w:bottom w:val="none" w:sz="0" w:space="0" w:color="auto"/>
        <w:right w:val="none" w:sz="0" w:space="0" w:color="auto"/>
      </w:divBdr>
    </w:div>
    <w:div w:id="166135482">
      <w:bodyDiv w:val="1"/>
      <w:marLeft w:val="0"/>
      <w:marRight w:val="0"/>
      <w:marTop w:val="0"/>
      <w:marBottom w:val="0"/>
      <w:divBdr>
        <w:top w:val="none" w:sz="0" w:space="0" w:color="auto"/>
        <w:left w:val="none" w:sz="0" w:space="0" w:color="auto"/>
        <w:bottom w:val="none" w:sz="0" w:space="0" w:color="auto"/>
        <w:right w:val="none" w:sz="0" w:space="0" w:color="auto"/>
      </w:divBdr>
    </w:div>
    <w:div w:id="169149648">
      <w:bodyDiv w:val="1"/>
      <w:marLeft w:val="0"/>
      <w:marRight w:val="0"/>
      <w:marTop w:val="0"/>
      <w:marBottom w:val="0"/>
      <w:divBdr>
        <w:top w:val="none" w:sz="0" w:space="0" w:color="auto"/>
        <w:left w:val="none" w:sz="0" w:space="0" w:color="auto"/>
        <w:bottom w:val="none" w:sz="0" w:space="0" w:color="auto"/>
        <w:right w:val="none" w:sz="0" w:space="0" w:color="auto"/>
      </w:divBdr>
    </w:div>
    <w:div w:id="188177996">
      <w:bodyDiv w:val="1"/>
      <w:marLeft w:val="0"/>
      <w:marRight w:val="0"/>
      <w:marTop w:val="0"/>
      <w:marBottom w:val="0"/>
      <w:divBdr>
        <w:top w:val="none" w:sz="0" w:space="0" w:color="auto"/>
        <w:left w:val="none" w:sz="0" w:space="0" w:color="auto"/>
        <w:bottom w:val="none" w:sz="0" w:space="0" w:color="auto"/>
        <w:right w:val="none" w:sz="0" w:space="0" w:color="auto"/>
      </w:divBdr>
    </w:div>
    <w:div w:id="189149934">
      <w:bodyDiv w:val="1"/>
      <w:marLeft w:val="0"/>
      <w:marRight w:val="0"/>
      <w:marTop w:val="0"/>
      <w:marBottom w:val="0"/>
      <w:divBdr>
        <w:top w:val="none" w:sz="0" w:space="0" w:color="auto"/>
        <w:left w:val="none" w:sz="0" w:space="0" w:color="auto"/>
        <w:bottom w:val="none" w:sz="0" w:space="0" w:color="auto"/>
        <w:right w:val="none" w:sz="0" w:space="0" w:color="auto"/>
      </w:divBdr>
    </w:div>
    <w:div w:id="225604418">
      <w:bodyDiv w:val="1"/>
      <w:marLeft w:val="0"/>
      <w:marRight w:val="0"/>
      <w:marTop w:val="0"/>
      <w:marBottom w:val="0"/>
      <w:divBdr>
        <w:top w:val="none" w:sz="0" w:space="0" w:color="auto"/>
        <w:left w:val="none" w:sz="0" w:space="0" w:color="auto"/>
        <w:bottom w:val="none" w:sz="0" w:space="0" w:color="auto"/>
        <w:right w:val="none" w:sz="0" w:space="0" w:color="auto"/>
      </w:divBdr>
    </w:div>
    <w:div w:id="226307341">
      <w:bodyDiv w:val="1"/>
      <w:marLeft w:val="0"/>
      <w:marRight w:val="0"/>
      <w:marTop w:val="0"/>
      <w:marBottom w:val="0"/>
      <w:divBdr>
        <w:top w:val="none" w:sz="0" w:space="0" w:color="auto"/>
        <w:left w:val="none" w:sz="0" w:space="0" w:color="auto"/>
        <w:bottom w:val="none" w:sz="0" w:space="0" w:color="auto"/>
        <w:right w:val="none" w:sz="0" w:space="0" w:color="auto"/>
      </w:divBdr>
    </w:div>
    <w:div w:id="227494235">
      <w:bodyDiv w:val="1"/>
      <w:marLeft w:val="0"/>
      <w:marRight w:val="0"/>
      <w:marTop w:val="0"/>
      <w:marBottom w:val="0"/>
      <w:divBdr>
        <w:top w:val="none" w:sz="0" w:space="0" w:color="auto"/>
        <w:left w:val="none" w:sz="0" w:space="0" w:color="auto"/>
        <w:bottom w:val="none" w:sz="0" w:space="0" w:color="auto"/>
        <w:right w:val="none" w:sz="0" w:space="0" w:color="auto"/>
      </w:divBdr>
    </w:div>
    <w:div w:id="242178094">
      <w:bodyDiv w:val="1"/>
      <w:marLeft w:val="0"/>
      <w:marRight w:val="0"/>
      <w:marTop w:val="0"/>
      <w:marBottom w:val="0"/>
      <w:divBdr>
        <w:top w:val="none" w:sz="0" w:space="0" w:color="auto"/>
        <w:left w:val="none" w:sz="0" w:space="0" w:color="auto"/>
        <w:bottom w:val="none" w:sz="0" w:space="0" w:color="auto"/>
        <w:right w:val="none" w:sz="0" w:space="0" w:color="auto"/>
      </w:divBdr>
    </w:div>
    <w:div w:id="257956622">
      <w:bodyDiv w:val="1"/>
      <w:marLeft w:val="0"/>
      <w:marRight w:val="0"/>
      <w:marTop w:val="0"/>
      <w:marBottom w:val="0"/>
      <w:divBdr>
        <w:top w:val="none" w:sz="0" w:space="0" w:color="auto"/>
        <w:left w:val="none" w:sz="0" w:space="0" w:color="auto"/>
        <w:bottom w:val="none" w:sz="0" w:space="0" w:color="auto"/>
        <w:right w:val="none" w:sz="0" w:space="0" w:color="auto"/>
      </w:divBdr>
    </w:div>
    <w:div w:id="259800889">
      <w:bodyDiv w:val="1"/>
      <w:marLeft w:val="0"/>
      <w:marRight w:val="0"/>
      <w:marTop w:val="0"/>
      <w:marBottom w:val="0"/>
      <w:divBdr>
        <w:top w:val="none" w:sz="0" w:space="0" w:color="auto"/>
        <w:left w:val="none" w:sz="0" w:space="0" w:color="auto"/>
        <w:bottom w:val="none" w:sz="0" w:space="0" w:color="auto"/>
        <w:right w:val="none" w:sz="0" w:space="0" w:color="auto"/>
      </w:divBdr>
    </w:div>
    <w:div w:id="273828349">
      <w:bodyDiv w:val="1"/>
      <w:marLeft w:val="0"/>
      <w:marRight w:val="0"/>
      <w:marTop w:val="0"/>
      <w:marBottom w:val="0"/>
      <w:divBdr>
        <w:top w:val="none" w:sz="0" w:space="0" w:color="auto"/>
        <w:left w:val="none" w:sz="0" w:space="0" w:color="auto"/>
        <w:bottom w:val="none" w:sz="0" w:space="0" w:color="auto"/>
        <w:right w:val="none" w:sz="0" w:space="0" w:color="auto"/>
      </w:divBdr>
    </w:div>
    <w:div w:id="276912020">
      <w:bodyDiv w:val="1"/>
      <w:marLeft w:val="0"/>
      <w:marRight w:val="0"/>
      <w:marTop w:val="0"/>
      <w:marBottom w:val="0"/>
      <w:divBdr>
        <w:top w:val="none" w:sz="0" w:space="0" w:color="auto"/>
        <w:left w:val="none" w:sz="0" w:space="0" w:color="auto"/>
        <w:bottom w:val="none" w:sz="0" w:space="0" w:color="auto"/>
        <w:right w:val="none" w:sz="0" w:space="0" w:color="auto"/>
      </w:divBdr>
    </w:div>
    <w:div w:id="277761544">
      <w:bodyDiv w:val="1"/>
      <w:marLeft w:val="0"/>
      <w:marRight w:val="0"/>
      <w:marTop w:val="0"/>
      <w:marBottom w:val="0"/>
      <w:divBdr>
        <w:top w:val="none" w:sz="0" w:space="0" w:color="auto"/>
        <w:left w:val="none" w:sz="0" w:space="0" w:color="auto"/>
        <w:bottom w:val="none" w:sz="0" w:space="0" w:color="auto"/>
        <w:right w:val="none" w:sz="0" w:space="0" w:color="auto"/>
      </w:divBdr>
    </w:div>
    <w:div w:id="283195201">
      <w:bodyDiv w:val="1"/>
      <w:marLeft w:val="0"/>
      <w:marRight w:val="0"/>
      <w:marTop w:val="0"/>
      <w:marBottom w:val="0"/>
      <w:divBdr>
        <w:top w:val="none" w:sz="0" w:space="0" w:color="auto"/>
        <w:left w:val="none" w:sz="0" w:space="0" w:color="auto"/>
        <w:bottom w:val="none" w:sz="0" w:space="0" w:color="auto"/>
        <w:right w:val="none" w:sz="0" w:space="0" w:color="auto"/>
      </w:divBdr>
    </w:div>
    <w:div w:id="295259618">
      <w:bodyDiv w:val="1"/>
      <w:marLeft w:val="0"/>
      <w:marRight w:val="0"/>
      <w:marTop w:val="0"/>
      <w:marBottom w:val="0"/>
      <w:divBdr>
        <w:top w:val="none" w:sz="0" w:space="0" w:color="auto"/>
        <w:left w:val="none" w:sz="0" w:space="0" w:color="auto"/>
        <w:bottom w:val="none" w:sz="0" w:space="0" w:color="auto"/>
        <w:right w:val="none" w:sz="0" w:space="0" w:color="auto"/>
      </w:divBdr>
    </w:div>
    <w:div w:id="312678821">
      <w:bodyDiv w:val="1"/>
      <w:marLeft w:val="0"/>
      <w:marRight w:val="0"/>
      <w:marTop w:val="0"/>
      <w:marBottom w:val="0"/>
      <w:divBdr>
        <w:top w:val="none" w:sz="0" w:space="0" w:color="auto"/>
        <w:left w:val="none" w:sz="0" w:space="0" w:color="auto"/>
        <w:bottom w:val="none" w:sz="0" w:space="0" w:color="auto"/>
        <w:right w:val="none" w:sz="0" w:space="0" w:color="auto"/>
      </w:divBdr>
    </w:div>
    <w:div w:id="313872146">
      <w:bodyDiv w:val="1"/>
      <w:marLeft w:val="0"/>
      <w:marRight w:val="0"/>
      <w:marTop w:val="0"/>
      <w:marBottom w:val="0"/>
      <w:divBdr>
        <w:top w:val="none" w:sz="0" w:space="0" w:color="auto"/>
        <w:left w:val="none" w:sz="0" w:space="0" w:color="auto"/>
        <w:bottom w:val="none" w:sz="0" w:space="0" w:color="auto"/>
        <w:right w:val="none" w:sz="0" w:space="0" w:color="auto"/>
      </w:divBdr>
    </w:div>
    <w:div w:id="315037666">
      <w:bodyDiv w:val="1"/>
      <w:marLeft w:val="0"/>
      <w:marRight w:val="0"/>
      <w:marTop w:val="0"/>
      <w:marBottom w:val="0"/>
      <w:divBdr>
        <w:top w:val="none" w:sz="0" w:space="0" w:color="auto"/>
        <w:left w:val="none" w:sz="0" w:space="0" w:color="auto"/>
        <w:bottom w:val="none" w:sz="0" w:space="0" w:color="auto"/>
        <w:right w:val="none" w:sz="0" w:space="0" w:color="auto"/>
      </w:divBdr>
    </w:div>
    <w:div w:id="331107393">
      <w:bodyDiv w:val="1"/>
      <w:marLeft w:val="0"/>
      <w:marRight w:val="0"/>
      <w:marTop w:val="0"/>
      <w:marBottom w:val="0"/>
      <w:divBdr>
        <w:top w:val="none" w:sz="0" w:space="0" w:color="auto"/>
        <w:left w:val="none" w:sz="0" w:space="0" w:color="auto"/>
        <w:bottom w:val="none" w:sz="0" w:space="0" w:color="auto"/>
        <w:right w:val="none" w:sz="0" w:space="0" w:color="auto"/>
      </w:divBdr>
    </w:div>
    <w:div w:id="338771888">
      <w:bodyDiv w:val="1"/>
      <w:marLeft w:val="0"/>
      <w:marRight w:val="0"/>
      <w:marTop w:val="0"/>
      <w:marBottom w:val="0"/>
      <w:divBdr>
        <w:top w:val="none" w:sz="0" w:space="0" w:color="auto"/>
        <w:left w:val="none" w:sz="0" w:space="0" w:color="auto"/>
        <w:bottom w:val="none" w:sz="0" w:space="0" w:color="auto"/>
        <w:right w:val="none" w:sz="0" w:space="0" w:color="auto"/>
      </w:divBdr>
    </w:div>
    <w:div w:id="344668984">
      <w:bodyDiv w:val="1"/>
      <w:marLeft w:val="0"/>
      <w:marRight w:val="0"/>
      <w:marTop w:val="0"/>
      <w:marBottom w:val="0"/>
      <w:divBdr>
        <w:top w:val="none" w:sz="0" w:space="0" w:color="auto"/>
        <w:left w:val="none" w:sz="0" w:space="0" w:color="auto"/>
        <w:bottom w:val="none" w:sz="0" w:space="0" w:color="auto"/>
        <w:right w:val="none" w:sz="0" w:space="0" w:color="auto"/>
      </w:divBdr>
    </w:div>
    <w:div w:id="346179420">
      <w:bodyDiv w:val="1"/>
      <w:marLeft w:val="0"/>
      <w:marRight w:val="0"/>
      <w:marTop w:val="0"/>
      <w:marBottom w:val="0"/>
      <w:divBdr>
        <w:top w:val="none" w:sz="0" w:space="0" w:color="auto"/>
        <w:left w:val="none" w:sz="0" w:space="0" w:color="auto"/>
        <w:bottom w:val="none" w:sz="0" w:space="0" w:color="auto"/>
        <w:right w:val="none" w:sz="0" w:space="0" w:color="auto"/>
      </w:divBdr>
    </w:div>
    <w:div w:id="355471386">
      <w:bodyDiv w:val="1"/>
      <w:marLeft w:val="0"/>
      <w:marRight w:val="0"/>
      <w:marTop w:val="0"/>
      <w:marBottom w:val="0"/>
      <w:divBdr>
        <w:top w:val="none" w:sz="0" w:space="0" w:color="auto"/>
        <w:left w:val="none" w:sz="0" w:space="0" w:color="auto"/>
        <w:bottom w:val="none" w:sz="0" w:space="0" w:color="auto"/>
        <w:right w:val="none" w:sz="0" w:space="0" w:color="auto"/>
      </w:divBdr>
    </w:div>
    <w:div w:id="388463481">
      <w:bodyDiv w:val="1"/>
      <w:marLeft w:val="0"/>
      <w:marRight w:val="0"/>
      <w:marTop w:val="0"/>
      <w:marBottom w:val="0"/>
      <w:divBdr>
        <w:top w:val="none" w:sz="0" w:space="0" w:color="auto"/>
        <w:left w:val="none" w:sz="0" w:space="0" w:color="auto"/>
        <w:bottom w:val="none" w:sz="0" w:space="0" w:color="auto"/>
        <w:right w:val="none" w:sz="0" w:space="0" w:color="auto"/>
      </w:divBdr>
    </w:div>
    <w:div w:id="448816445">
      <w:bodyDiv w:val="1"/>
      <w:marLeft w:val="0"/>
      <w:marRight w:val="0"/>
      <w:marTop w:val="0"/>
      <w:marBottom w:val="0"/>
      <w:divBdr>
        <w:top w:val="none" w:sz="0" w:space="0" w:color="auto"/>
        <w:left w:val="none" w:sz="0" w:space="0" w:color="auto"/>
        <w:bottom w:val="none" w:sz="0" w:space="0" w:color="auto"/>
        <w:right w:val="none" w:sz="0" w:space="0" w:color="auto"/>
      </w:divBdr>
    </w:div>
    <w:div w:id="491219909">
      <w:bodyDiv w:val="1"/>
      <w:marLeft w:val="0"/>
      <w:marRight w:val="0"/>
      <w:marTop w:val="0"/>
      <w:marBottom w:val="0"/>
      <w:divBdr>
        <w:top w:val="none" w:sz="0" w:space="0" w:color="auto"/>
        <w:left w:val="none" w:sz="0" w:space="0" w:color="auto"/>
        <w:bottom w:val="none" w:sz="0" w:space="0" w:color="auto"/>
        <w:right w:val="none" w:sz="0" w:space="0" w:color="auto"/>
      </w:divBdr>
    </w:div>
    <w:div w:id="499348603">
      <w:bodyDiv w:val="1"/>
      <w:marLeft w:val="0"/>
      <w:marRight w:val="0"/>
      <w:marTop w:val="0"/>
      <w:marBottom w:val="0"/>
      <w:divBdr>
        <w:top w:val="none" w:sz="0" w:space="0" w:color="auto"/>
        <w:left w:val="none" w:sz="0" w:space="0" w:color="auto"/>
        <w:bottom w:val="none" w:sz="0" w:space="0" w:color="auto"/>
        <w:right w:val="none" w:sz="0" w:space="0" w:color="auto"/>
      </w:divBdr>
    </w:div>
    <w:div w:id="511259825">
      <w:bodyDiv w:val="1"/>
      <w:marLeft w:val="0"/>
      <w:marRight w:val="0"/>
      <w:marTop w:val="0"/>
      <w:marBottom w:val="0"/>
      <w:divBdr>
        <w:top w:val="none" w:sz="0" w:space="0" w:color="auto"/>
        <w:left w:val="none" w:sz="0" w:space="0" w:color="auto"/>
        <w:bottom w:val="none" w:sz="0" w:space="0" w:color="auto"/>
        <w:right w:val="none" w:sz="0" w:space="0" w:color="auto"/>
      </w:divBdr>
    </w:div>
    <w:div w:id="520167346">
      <w:bodyDiv w:val="1"/>
      <w:marLeft w:val="0"/>
      <w:marRight w:val="0"/>
      <w:marTop w:val="0"/>
      <w:marBottom w:val="0"/>
      <w:divBdr>
        <w:top w:val="none" w:sz="0" w:space="0" w:color="auto"/>
        <w:left w:val="none" w:sz="0" w:space="0" w:color="auto"/>
        <w:bottom w:val="none" w:sz="0" w:space="0" w:color="auto"/>
        <w:right w:val="none" w:sz="0" w:space="0" w:color="auto"/>
      </w:divBdr>
    </w:div>
    <w:div w:id="524295151">
      <w:bodyDiv w:val="1"/>
      <w:marLeft w:val="0"/>
      <w:marRight w:val="0"/>
      <w:marTop w:val="0"/>
      <w:marBottom w:val="0"/>
      <w:divBdr>
        <w:top w:val="none" w:sz="0" w:space="0" w:color="auto"/>
        <w:left w:val="none" w:sz="0" w:space="0" w:color="auto"/>
        <w:bottom w:val="none" w:sz="0" w:space="0" w:color="auto"/>
        <w:right w:val="none" w:sz="0" w:space="0" w:color="auto"/>
      </w:divBdr>
    </w:div>
    <w:div w:id="531000572">
      <w:bodyDiv w:val="1"/>
      <w:marLeft w:val="0"/>
      <w:marRight w:val="0"/>
      <w:marTop w:val="0"/>
      <w:marBottom w:val="0"/>
      <w:divBdr>
        <w:top w:val="none" w:sz="0" w:space="0" w:color="auto"/>
        <w:left w:val="none" w:sz="0" w:space="0" w:color="auto"/>
        <w:bottom w:val="none" w:sz="0" w:space="0" w:color="auto"/>
        <w:right w:val="none" w:sz="0" w:space="0" w:color="auto"/>
      </w:divBdr>
    </w:div>
    <w:div w:id="549001995">
      <w:bodyDiv w:val="1"/>
      <w:marLeft w:val="0"/>
      <w:marRight w:val="0"/>
      <w:marTop w:val="0"/>
      <w:marBottom w:val="0"/>
      <w:divBdr>
        <w:top w:val="none" w:sz="0" w:space="0" w:color="auto"/>
        <w:left w:val="none" w:sz="0" w:space="0" w:color="auto"/>
        <w:bottom w:val="none" w:sz="0" w:space="0" w:color="auto"/>
        <w:right w:val="none" w:sz="0" w:space="0" w:color="auto"/>
      </w:divBdr>
    </w:div>
    <w:div w:id="553084684">
      <w:bodyDiv w:val="1"/>
      <w:marLeft w:val="0"/>
      <w:marRight w:val="0"/>
      <w:marTop w:val="0"/>
      <w:marBottom w:val="0"/>
      <w:divBdr>
        <w:top w:val="none" w:sz="0" w:space="0" w:color="auto"/>
        <w:left w:val="none" w:sz="0" w:space="0" w:color="auto"/>
        <w:bottom w:val="none" w:sz="0" w:space="0" w:color="auto"/>
        <w:right w:val="none" w:sz="0" w:space="0" w:color="auto"/>
      </w:divBdr>
    </w:div>
    <w:div w:id="556670234">
      <w:bodyDiv w:val="1"/>
      <w:marLeft w:val="0"/>
      <w:marRight w:val="0"/>
      <w:marTop w:val="0"/>
      <w:marBottom w:val="0"/>
      <w:divBdr>
        <w:top w:val="none" w:sz="0" w:space="0" w:color="auto"/>
        <w:left w:val="none" w:sz="0" w:space="0" w:color="auto"/>
        <w:bottom w:val="none" w:sz="0" w:space="0" w:color="auto"/>
        <w:right w:val="none" w:sz="0" w:space="0" w:color="auto"/>
      </w:divBdr>
    </w:div>
    <w:div w:id="570848549">
      <w:bodyDiv w:val="1"/>
      <w:marLeft w:val="0"/>
      <w:marRight w:val="0"/>
      <w:marTop w:val="0"/>
      <w:marBottom w:val="0"/>
      <w:divBdr>
        <w:top w:val="none" w:sz="0" w:space="0" w:color="auto"/>
        <w:left w:val="none" w:sz="0" w:space="0" w:color="auto"/>
        <w:bottom w:val="none" w:sz="0" w:space="0" w:color="auto"/>
        <w:right w:val="none" w:sz="0" w:space="0" w:color="auto"/>
      </w:divBdr>
    </w:div>
    <w:div w:id="573396718">
      <w:bodyDiv w:val="1"/>
      <w:marLeft w:val="0"/>
      <w:marRight w:val="0"/>
      <w:marTop w:val="0"/>
      <w:marBottom w:val="0"/>
      <w:divBdr>
        <w:top w:val="none" w:sz="0" w:space="0" w:color="auto"/>
        <w:left w:val="none" w:sz="0" w:space="0" w:color="auto"/>
        <w:bottom w:val="none" w:sz="0" w:space="0" w:color="auto"/>
        <w:right w:val="none" w:sz="0" w:space="0" w:color="auto"/>
      </w:divBdr>
    </w:div>
    <w:div w:id="590049593">
      <w:bodyDiv w:val="1"/>
      <w:marLeft w:val="0"/>
      <w:marRight w:val="0"/>
      <w:marTop w:val="0"/>
      <w:marBottom w:val="0"/>
      <w:divBdr>
        <w:top w:val="none" w:sz="0" w:space="0" w:color="auto"/>
        <w:left w:val="none" w:sz="0" w:space="0" w:color="auto"/>
        <w:bottom w:val="none" w:sz="0" w:space="0" w:color="auto"/>
        <w:right w:val="none" w:sz="0" w:space="0" w:color="auto"/>
      </w:divBdr>
    </w:div>
    <w:div w:id="596333251">
      <w:bodyDiv w:val="1"/>
      <w:marLeft w:val="0"/>
      <w:marRight w:val="0"/>
      <w:marTop w:val="0"/>
      <w:marBottom w:val="0"/>
      <w:divBdr>
        <w:top w:val="none" w:sz="0" w:space="0" w:color="auto"/>
        <w:left w:val="none" w:sz="0" w:space="0" w:color="auto"/>
        <w:bottom w:val="none" w:sz="0" w:space="0" w:color="auto"/>
        <w:right w:val="none" w:sz="0" w:space="0" w:color="auto"/>
      </w:divBdr>
    </w:div>
    <w:div w:id="610744921">
      <w:bodyDiv w:val="1"/>
      <w:marLeft w:val="0"/>
      <w:marRight w:val="0"/>
      <w:marTop w:val="0"/>
      <w:marBottom w:val="0"/>
      <w:divBdr>
        <w:top w:val="none" w:sz="0" w:space="0" w:color="auto"/>
        <w:left w:val="none" w:sz="0" w:space="0" w:color="auto"/>
        <w:bottom w:val="none" w:sz="0" w:space="0" w:color="auto"/>
        <w:right w:val="none" w:sz="0" w:space="0" w:color="auto"/>
      </w:divBdr>
    </w:div>
    <w:div w:id="619723808">
      <w:bodyDiv w:val="1"/>
      <w:marLeft w:val="0"/>
      <w:marRight w:val="0"/>
      <w:marTop w:val="0"/>
      <w:marBottom w:val="0"/>
      <w:divBdr>
        <w:top w:val="none" w:sz="0" w:space="0" w:color="auto"/>
        <w:left w:val="none" w:sz="0" w:space="0" w:color="auto"/>
        <w:bottom w:val="none" w:sz="0" w:space="0" w:color="auto"/>
        <w:right w:val="none" w:sz="0" w:space="0" w:color="auto"/>
      </w:divBdr>
    </w:div>
    <w:div w:id="625232314">
      <w:bodyDiv w:val="1"/>
      <w:marLeft w:val="0"/>
      <w:marRight w:val="0"/>
      <w:marTop w:val="0"/>
      <w:marBottom w:val="0"/>
      <w:divBdr>
        <w:top w:val="none" w:sz="0" w:space="0" w:color="auto"/>
        <w:left w:val="none" w:sz="0" w:space="0" w:color="auto"/>
        <w:bottom w:val="none" w:sz="0" w:space="0" w:color="auto"/>
        <w:right w:val="none" w:sz="0" w:space="0" w:color="auto"/>
      </w:divBdr>
    </w:div>
    <w:div w:id="637732379">
      <w:bodyDiv w:val="1"/>
      <w:marLeft w:val="0"/>
      <w:marRight w:val="0"/>
      <w:marTop w:val="0"/>
      <w:marBottom w:val="0"/>
      <w:divBdr>
        <w:top w:val="none" w:sz="0" w:space="0" w:color="auto"/>
        <w:left w:val="none" w:sz="0" w:space="0" w:color="auto"/>
        <w:bottom w:val="none" w:sz="0" w:space="0" w:color="auto"/>
        <w:right w:val="none" w:sz="0" w:space="0" w:color="auto"/>
      </w:divBdr>
    </w:div>
    <w:div w:id="642853527">
      <w:bodyDiv w:val="1"/>
      <w:marLeft w:val="0"/>
      <w:marRight w:val="0"/>
      <w:marTop w:val="0"/>
      <w:marBottom w:val="0"/>
      <w:divBdr>
        <w:top w:val="none" w:sz="0" w:space="0" w:color="auto"/>
        <w:left w:val="none" w:sz="0" w:space="0" w:color="auto"/>
        <w:bottom w:val="none" w:sz="0" w:space="0" w:color="auto"/>
        <w:right w:val="none" w:sz="0" w:space="0" w:color="auto"/>
      </w:divBdr>
    </w:div>
    <w:div w:id="658198359">
      <w:bodyDiv w:val="1"/>
      <w:marLeft w:val="0"/>
      <w:marRight w:val="0"/>
      <w:marTop w:val="0"/>
      <w:marBottom w:val="0"/>
      <w:divBdr>
        <w:top w:val="none" w:sz="0" w:space="0" w:color="auto"/>
        <w:left w:val="none" w:sz="0" w:space="0" w:color="auto"/>
        <w:bottom w:val="none" w:sz="0" w:space="0" w:color="auto"/>
        <w:right w:val="none" w:sz="0" w:space="0" w:color="auto"/>
      </w:divBdr>
    </w:div>
    <w:div w:id="661003784">
      <w:bodyDiv w:val="1"/>
      <w:marLeft w:val="0"/>
      <w:marRight w:val="0"/>
      <w:marTop w:val="0"/>
      <w:marBottom w:val="0"/>
      <w:divBdr>
        <w:top w:val="none" w:sz="0" w:space="0" w:color="auto"/>
        <w:left w:val="none" w:sz="0" w:space="0" w:color="auto"/>
        <w:bottom w:val="none" w:sz="0" w:space="0" w:color="auto"/>
        <w:right w:val="none" w:sz="0" w:space="0" w:color="auto"/>
      </w:divBdr>
    </w:div>
    <w:div w:id="662467752">
      <w:bodyDiv w:val="1"/>
      <w:marLeft w:val="0"/>
      <w:marRight w:val="0"/>
      <w:marTop w:val="0"/>
      <w:marBottom w:val="0"/>
      <w:divBdr>
        <w:top w:val="none" w:sz="0" w:space="0" w:color="auto"/>
        <w:left w:val="none" w:sz="0" w:space="0" w:color="auto"/>
        <w:bottom w:val="none" w:sz="0" w:space="0" w:color="auto"/>
        <w:right w:val="none" w:sz="0" w:space="0" w:color="auto"/>
      </w:divBdr>
    </w:div>
    <w:div w:id="674772978">
      <w:bodyDiv w:val="1"/>
      <w:marLeft w:val="0"/>
      <w:marRight w:val="0"/>
      <w:marTop w:val="0"/>
      <w:marBottom w:val="0"/>
      <w:divBdr>
        <w:top w:val="none" w:sz="0" w:space="0" w:color="auto"/>
        <w:left w:val="none" w:sz="0" w:space="0" w:color="auto"/>
        <w:bottom w:val="none" w:sz="0" w:space="0" w:color="auto"/>
        <w:right w:val="none" w:sz="0" w:space="0" w:color="auto"/>
      </w:divBdr>
    </w:div>
    <w:div w:id="674959633">
      <w:bodyDiv w:val="1"/>
      <w:marLeft w:val="0"/>
      <w:marRight w:val="0"/>
      <w:marTop w:val="0"/>
      <w:marBottom w:val="0"/>
      <w:divBdr>
        <w:top w:val="none" w:sz="0" w:space="0" w:color="auto"/>
        <w:left w:val="none" w:sz="0" w:space="0" w:color="auto"/>
        <w:bottom w:val="none" w:sz="0" w:space="0" w:color="auto"/>
        <w:right w:val="none" w:sz="0" w:space="0" w:color="auto"/>
      </w:divBdr>
    </w:div>
    <w:div w:id="721951790">
      <w:bodyDiv w:val="1"/>
      <w:marLeft w:val="0"/>
      <w:marRight w:val="0"/>
      <w:marTop w:val="0"/>
      <w:marBottom w:val="0"/>
      <w:divBdr>
        <w:top w:val="none" w:sz="0" w:space="0" w:color="auto"/>
        <w:left w:val="none" w:sz="0" w:space="0" w:color="auto"/>
        <w:bottom w:val="none" w:sz="0" w:space="0" w:color="auto"/>
        <w:right w:val="none" w:sz="0" w:space="0" w:color="auto"/>
      </w:divBdr>
    </w:div>
    <w:div w:id="764155891">
      <w:bodyDiv w:val="1"/>
      <w:marLeft w:val="0"/>
      <w:marRight w:val="0"/>
      <w:marTop w:val="0"/>
      <w:marBottom w:val="0"/>
      <w:divBdr>
        <w:top w:val="none" w:sz="0" w:space="0" w:color="auto"/>
        <w:left w:val="none" w:sz="0" w:space="0" w:color="auto"/>
        <w:bottom w:val="none" w:sz="0" w:space="0" w:color="auto"/>
        <w:right w:val="none" w:sz="0" w:space="0" w:color="auto"/>
      </w:divBdr>
    </w:div>
    <w:div w:id="779489389">
      <w:bodyDiv w:val="1"/>
      <w:marLeft w:val="0"/>
      <w:marRight w:val="0"/>
      <w:marTop w:val="0"/>
      <w:marBottom w:val="0"/>
      <w:divBdr>
        <w:top w:val="none" w:sz="0" w:space="0" w:color="auto"/>
        <w:left w:val="none" w:sz="0" w:space="0" w:color="auto"/>
        <w:bottom w:val="none" w:sz="0" w:space="0" w:color="auto"/>
        <w:right w:val="none" w:sz="0" w:space="0" w:color="auto"/>
      </w:divBdr>
    </w:div>
    <w:div w:id="792211612">
      <w:bodyDiv w:val="1"/>
      <w:marLeft w:val="0"/>
      <w:marRight w:val="0"/>
      <w:marTop w:val="0"/>
      <w:marBottom w:val="0"/>
      <w:divBdr>
        <w:top w:val="none" w:sz="0" w:space="0" w:color="auto"/>
        <w:left w:val="none" w:sz="0" w:space="0" w:color="auto"/>
        <w:bottom w:val="none" w:sz="0" w:space="0" w:color="auto"/>
        <w:right w:val="none" w:sz="0" w:space="0" w:color="auto"/>
      </w:divBdr>
    </w:div>
    <w:div w:id="822039286">
      <w:bodyDiv w:val="1"/>
      <w:marLeft w:val="0"/>
      <w:marRight w:val="0"/>
      <w:marTop w:val="0"/>
      <w:marBottom w:val="0"/>
      <w:divBdr>
        <w:top w:val="none" w:sz="0" w:space="0" w:color="auto"/>
        <w:left w:val="none" w:sz="0" w:space="0" w:color="auto"/>
        <w:bottom w:val="none" w:sz="0" w:space="0" w:color="auto"/>
        <w:right w:val="none" w:sz="0" w:space="0" w:color="auto"/>
      </w:divBdr>
    </w:div>
    <w:div w:id="854001563">
      <w:bodyDiv w:val="1"/>
      <w:marLeft w:val="0"/>
      <w:marRight w:val="0"/>
      <w:marTop w:val="0"/>
      <w:marBottom w:val="0"/>
      <w:divBdr>
        <w:top w:val="none" w:sz="0" w:space="0" w:color="auto"/>
        <w:left w:val="none" w:sz="0" w:space="0" w:color="auto"/>
        <w:bottom w:val="none" w:sz="0" w:space="0" w:color="auto"/>
        <w:right w:val="none" w:sz="0" w:space="0" w:color="auto"/>
      </w:divBdr>
    </w:div>
    <w:div w:id="861170186">
      <w:bodyDiv w:val="1"/>
      <w:marLeft w:val="0"/>
      <w:marRight w:val="0"/>
      <w:marTop w:val="0"/>
      <w:marBottom w:val="0"/>
      <w:divBdr>
        <w:top w:val="none" w:sz="0" w:space="0" w:color="auto"/>
        <w:left w:val="none" w:sz="0" w:space="0" w:color="auto"/>
        <w:bottom w:val="none" w:sz="0" w:space="0" w:color="auto"/>
        <w:right w:val="none" w:sz="0" w:space="0" w:color="auto"/>
      </w:divBdr>
    </w:div>
    <w:div w:id="881483930">
      <w:bodyDiv w:val="1"/>
      <w:marLeft w:val="0"/>
      <w:marRight w:val="0"/>
      <w:marTop w:val="0"/>
      <w:marBottom w:val="0"/>
      <w:divBdr>
        <w:top w:val="none" w:sz="0" w:space="0" w:color="auto"/>
        <w:left w:val="none" w:sz="0" w:space="0" w:color="auto"/>
        <w:bottom w:val="none" w:sz="0" w:space="0" w:color="auto"/>
        <w:right w:val="none" w:sz="0" w:space="0" w:color="auto"/>
      </w:divBdr>
    </w:div>
    <w:div w:id="909541113">
      <w:bodyDiv w:val="1"/>
      <w:marLeft w:val="0"/>
      <w:marRight w:val="0"/>
      <w:marTop w:val="0"/>
      <w:marBottom w:val="0"/>
      <w:divBdr>
        <w:top w:val="none" w:sz="0" w:space="0" w:color="auto"/>
        <w:left w:val="none" w:sz="0" w:space="0" w:color="auto"/>
        <w:bottom w:val="none" w:sz="0" w:space="0" w:color="auto"/>
        <w:right w:val="none" w:sz="0" w:space="0" w:color="auto"/>
      </w:divBdr>
    </w:div>
    <w:div w:id="922228793">
      <w:bodyDiv w:val="1"/>
      <w:marLeft w:val="0"/>
      <w:marRight w:val="0"/>
      <w:marTop w:val="0"/>
      <w:marBottom w:val="0"/>
      <w:divBdr>
        <w:top w:val="none" w:sz="0" w:space="0" w:color="auto"/>
        <w:left w:val="none" w:sz="0" w:space="0" w:color="auto"/>
        <w:bottom w:val="none" w:sz="0" w:space="0" w:color="auto"/>
        <w:right w:val="none" w:sz="0" w:space="0" w:color="auto"/>
      </w:divBdr>
    </w:div>
    <w:div w:id="939726837">
      <w:bodyDiv w:val="1"/>
      <w:marLeft w:val="0"/>
      <w:marRight w:val="0"/>
      <w:marTop w:val="0"/>
      <w:marBottom w:val="0"/>
      <w:divBdr>
        <w:top w:val="none" w:sz="0" w:space="0" w:color="auto"/>
        <w:left w:val="none" w:sz="0" w:space="0" w:color="auto"/>
        <w:bottom w:val="none" w:sz="0" w:space="0" w:color="auto"/>
        <w:right w:val="none" w:sz="0" w:space="0" w:color="auto"/>
      </w:divBdr>
    </w:div>
    <w:div w:id="964778236">
      <w:bodyDiv w:val="1"/>
      <w:marLeft w:val="0"/>
      <w:marRight w:val="0"/>
      <w:marTop w:val="0"/>
      <w:marBottom w:val="0"/>
      <w:divBdr>
        <w:top w:val="none" w:sz="0" w:space="0" w:color="auto"/>
        <w:left w:val="none" w:sz="0" w:space="0" w:color="auto"/>
        <w:bottom w:val="none" w:sz="0" w:space="0" w:color="auto"/>
        <w:right w:val="none" w:sz="0" w:space="0" w:color="auto"/>
      </w:divBdr>
    </w:div>
    <w:div w:id="970329404">
      <w:bodyDiv w:val="1"/>
      <w:marLeft w:val="0"/>
      <w:marRight w:val="0"/>
      <w:marTop w:val="0"/>
      <w:marBottom w:val="0"/>
      <w:divBdr>
        <w:top w:val="none" w:sz="0" w:space="0" w:color="auto"/>
        <w:left w:val="none" w:sz="0" w:space="0" w:color="auto"/>
        <w:bottom w:val="none" w:sz="0" w:space="0" w:color="auto"/>
        <w:right w:val="none" w:sz="0" w:space="0" w:color="auto"/>
      </w:divBdr>
    </w:div>
    <w:div w:id="1005937348">
      <w:bodyDiv w:val="1"/>
      <w:marLeft w:val="0"/>
      <w:marRight w:val="0"/>
      <w:marTop w:val="0"/>
      <w:marBottom w:val="0"/>
      <w:divBdr>
        <w:top w:val="none" w:sz="0" w:space="0" w:color="auto"/>
        <w:left w:val="none" w:sz="0" w:space="0" w:color="auto"/>
        <w:bottom w:val="none" w:sz="0" w:space="0" w:color="auto"/>
        <w:right w:val="none" w:sz="0" w:space="0" w:color="auto"/>
      </w:divBdr>
    </w:div>
    <w:div w:id="1029143784">
      <w:bodyDiv w:val="1"/>
      <w:marLeft w:val="0"/>
      <w:marRight w:val="0"/>
      <w:marTop w:val="0"/>
      <w:marBottom w:val="0"/>
      <w:divBdr>
        <w:top w:val="none" w:sz="0" w:space="0" w:color="auto"/>
        <w:left w:val="none" w:sz="0" w:space="0" w:color="auto"/>
        <w:bottom w:val="none" w:sz="0" w:space="0" w:color="auto"/>
        <w:right w:val="none" w:sz="0" w:space="0" w:color="auto"/>
      </w:divBdr>
    </w:div>
    <w:div w:id="1072773833">
      <w:bodyDiv w:val="1"/>
      <w:marLeft w:val="0"/>
      <w:marRight w:val="0"/>
      <w:marTop w:val="0"/>
      <w:marBottom w:val="0"/>
      <w:divBdr>
        <w:top w:val="none" w:sz="0" w:space="0" w:color="auto"/>
        <w:left w:val="none" w:sz="0" w:space="0" w:color="auto"/>
        <w:bottom w:val="none" w:sz="0" w:space="0" w:color="auto"/>
        <w:right w:val="none" w:sz="0" w:space="0" w:color="auto"/>
      </w:divBdr>
    </w:div>
    <w:div w:id="1082411442">
      <w:bodyDiv w:val="1"/>
      <w:marLeft w:val="0"/>
      <w:marRight w:val="0"/>
      <w:marTop w:val="0"/>
      <w:marBottom w:val="0"/>
      <w:divBdr>
        <w:top w:val="none" w:sz="0" w:space="0" w:color="auto"/>
        <w:left w:val="none" w:sz="0" w:space="0" w:color="auto"/>
        <w:bottom w:val="none" w:sz="0" w:space="0" w:color="auto"/>
        <w:right w:val="none" w:sz="0" w:space="0" w:color="auto"/>
      </w:divBdr>
    </w:div>
    <w:div w:id="1082917498">
      <w:bodyDiv w:val="1"/>
      <w:marLeft w:val="0"/>
      <w:marRight w:val="0"/>
      <w:marTop w:val="0"/>
      <w:marBottom w:val="0"/>
      <w:divBdr>
        <w:top w:val="none" w:sz="0" w:space="0" w:color="auto"/>
        <w:left w:val="none" w:sz="0" w:space="0" w:color="auto"/>
        <w:bottom w:val="none" w:sz="0" w:space="0" w:color="auto"/>
        <w:right w:val="none" w:sz="0" w:space="0" w:color="auto"/>
      </w:divBdr>
    </w:div>
    <w:div w:id="1091126087">
      <w:bodyDiv w:val="1"/>
      <w:marLeft w:val="0"/>
      <w:marRight w:val="0"/>
      <w:marTop w:val="0"/>
      <w:marBottom w:val="0"/>
      <w:divBdr>
        <w:top w:val="none" w:sz="0" w:space="0" w:color="auto"/>
        <w:left w:val="none" w:sz="0" w:space="0" w:color="auto"/>
        <w:bottom w:val="none" w:sz="0" w:space="0" w:color="auto"/>
        <w:right w:val="none" w:sz="0" w:space="0" w:color="auto"/>
      </w:divBdr>
    </w:div>
    <w:div w:id="1092897429">
      <w:bodyDiv w:val="1"/>
      <w:marLeft w:val="0"/>
      <w:marRight w:val="0"/>
      <w:marTop w:val="0"/>
      <w:marBottom w:val="0"/>
      <w:divBdr>
        <w:top w:val="none" w:sz="0" w:space="0" w:color="auto"/>
        <w:left w:val="none" w:sz="0" w:space="0" w:color="auto"/>
        <w:bottom w:val="none" w:sz="0" w:space="0" w:color="auto"/>
        <w:right w:val="none" w:sz="0" w:space="0" w:color="auto"/>
      </w:divBdr>
    </w:div>
    <w:div w:id="1094083825">
      <w:bodyDiv w:val="1"/>
      <w:marLeft w:val="0"/>
      <w:marRight w:val="0"/>
      <w:marTop w:val="0"/>
      <w:marBottom w:val="0"/>
      <w:divBdr>
        <w:top w:val="none" w:sz="0" w:space="0" w:color="auto"/>
        <w:left w:val="none" w:sz="0" w:space="0" w:color="auto"/>
        <w:bottom w:val="none" w:sz="0" w:space="0" w:color="auto"/>
        <w:right w:val="none" w:sz="0" w:space="0" w:color="auto"/>
      </w:divBdr>
    </w:div>
    <w:div w:id="1097794113">
      <w:bodyDiv w:val="1"/>
      <w:marLeft w:val="0"/>
      <w:marRight w:val="0"/>
      <w:marTop w:val="0"/>
      <w:marBottom w:val="0"/>
      <w:divBdr>
        <w:top w:val="none" w:sz="0" w:space="0" w:color="auto"/>
        <w:left w:val="none" w:sz="0" w:space="0" w:color="auto"/>
        <w:bottom w:val="none" w:sz="0" w:space="0" w:color="auto"/>
        <w:right w:val="none" w:sz="0" w:space="0" w:color="auto"/>
      </w:divBdr>
    </w:div>
    <w:div w:id="1100644269">
      <w:bodyDiv w:val="1"/>
      <w:marLeft w:val="0"/>
      <w:marRight w:val="0"/>
      <w:marTop w:val="0"/>
      <w:marBottom w:val="0"/>
      <w:divBdr>
        <w:top w:val="none" w:sz="0" w:space="0" w:color="auto"/>
        <w:left w:val="none" w:sz="0" w:space="0" w:color="auto"/>
        <w:bottom w:val="none" w:sz="0" w:space="0" w:color="auto"/>
        <w:right w:val="none" w:sz="0" w:space="0" w:color="auto"/>
      </w:divBdr>
    </w:div>
    <w:div w:id="1126437269">
      <w:bodyDiv w:val="1"/>
      <w:marLeft w:val="0"/>
      <w:marRight w:val="0"/>
      <w:marTop w:val="0"/>
      <w:marBottom w:val="0"/>
      <w:divBdr>
        <w:top w:val="none" w:sz="0" w:space="0" w:color="auto"/>
        <w:left w:val="none" w:sz="0" w:space="0" w:color="auto"/>
        <w:bottom w:val="none" w:sz="0" w:space="0" w:color="auto"/>
        <w:right w:val="none" w:sz="0" w:space="0" w:color="auto"/>
      </w:divBdr>
    </w:div>
    <w:div w:id="1127309679">
      <w:bodyDiv w:val="1"/>
      <w:marLeft w:val="0"/>
      <w:marRight w:val="0"/>
      <w:marTop w:val="0"/>
      <w:marBottom w:val="0"/>
      <w:divBdr>
        <w:top w:val="none" w:sz="0" w:space="0" w:color="auto"/>
        <w:left w:val="none" w:sz="0" w:space="0" w:color="auto"/>
        <w:bottom w:val="none" w:sz="0" w:space="0" w:color="auto"/>
        <w:right w:val="none" w:sz="0" w:space="0" w:color="auto"/>
      </w:divBdr>
    </w:div>
    <w:div w:id="1129326248">
      <w:bodyDiv w:val="1"/>
      <w:marLeft w:val="0"/>
      <w:marRight w:val="0"/>
      <w:marTop w:val="0"/>
      <w:marBottom w:val="0"/>
      <w:divBdr>
        <w:top w:val="none" w:sz="0" w:space="0" w:color="auto"/>
        <w:left w:val="none" w:sz="0" w:space="0" w:color="auto"/>
        <w:bottom w:val="none" w:sz="0" w:space="0" w:color="auto"/>
        <w:right w:val="none" w:sz="0" w:space="0" w:color="auto"/>
      </w:divBdr>
    </w:div>
    <w:div w:id="1138570965">
      <w:bodyDiv w:val="1"/>
      <w:marLeft w:val="0"/>
      <w:marRight w:val="0"/>
      <w:marTop w:val="0"/>
      <w:marBottom w:val="0"/>
      <w:divBdr>
        <w:top w:val="none" w:sz="0" w:space="0" w:color="auto"/>
        <w:left w:val="none" w:sz="0" w:space="0" w:color="auto"/>
        <w:bottom w:val="none" w:sz="0" w:space="0" w:color="auto"/>
        <w:right w:val="none" w:sz="0" w:space="0" w:color="auto"/>
      </w:divBdr>
    </w:div>
    <w:div w:id="1145046200">
      <w:bodyDiv w:val="1"/>
      <w:marLeft w:val="0"/>
      <w:marRight w:val="0"/>
      <w:marTop w:val="0"/>
      <w:marBottom w:val="0"/>
      <w:divBdr>
        <w:top w:val="none" w:sz="0" w:space="0" w:color="auto"/>
        <w:left w:val="none" w:sz="0" w:space="0" w:color="auto"/>
        <w:bottom w:val="none" w:sz="0" w:space="0" w:color="auto"/>
        <w:right w:val="none" w:sz="0" w:space="0" w:color="auto"/>
      </w:divBdr>
    </w:div>
    <w:div w:id="1146897492">
      <w:bodyDiv w:val="1"/>
      <w:marLeft w:val="0"/>
      <w:marRight w:val="0"/>
      <w:marTop w:val="0"/>
      <w:marBottom w:val="0"/>
      <w:divBdr>
        <w:top w:val="none" w:sz="0" w:space="0" w:color="auto"/>
        <w:left w:val="none" w:sz="0" w:space="0" w:color="auto"/>
        <w:bottom w:val="none" w:sz="0" w:space="0" w:color="auto"/>
        <w:right w:val="none" w:sz="0" w:space="0" w:color="auto"/>
      </w:divBdr>
    </w:div>
    <w:div w:id="1147169839">
      <w:bodyDiv w:val="1"/>
      <w:marLeft w:val="0"/>
      <w:marRight w:val="0"/>
      <w:marTop w:val="0"/>
      <w:marBottom w:val="0"/>
      <w:divBdr>
        <w:top w:val="none" w:sz="0" w:space="0" w:color="auto"/>
        <w:left w:val="none" w:sz="0" w:space="0" w:color="auto"/>
        <w:bottom w:val="none" w:sz="0" w:space="0" w:color="auto"/>
        <w:right w:val="none" w:sz="0" w:space="0" w:color="auto"/>
      </w:divBdr>
    </w:div>
    <w:div w:id="1154680120">
      <w:bodyDiv w:val="1"/>
      <w:marLeft w:val="0"/>
      <w:marRight w:val="0"/>
      <w:marTop w:val="0"/>
      <w:marBottom w:val="0"/>
      <w:divBdr>
        <w:top w:val="none" w:sz="0" w:space="0" w:color="auto"/>
        <w:left w:val="none" w:sz="0" w:space="0" w:color="auto"/>
        <w:bottom w:val="none" w:sz="0" w:space="0" w:color="auto"/>
        <w:right w:val="none" w:sz="0" w:space="0" w:color="auto"/>
      </w:divBdr>
    </w:div>
    <w:div w:id="1156993539">
      <w:bodyDiv w:val="1"/>
      <w:marLeft w:val="0"/>
      <w:marRight w:val="0"/>
      <w:marTop w:val="0"/>
      <w:marBottom w:val="0"/>
      <w:divBdr>
        <w:top w:val="none" w:sz="0" w:space="0" w:color="auto"/>
        <w:left w:val="none" w:sz="0" w:space="0" w:color="auto"/>
        <w:bottom w:val="none" w:sz="0" w:space="0" w:color="auto"/>
        <w:right w:val="none" w:sz="0" w:space="0" w:color="auto"/>
      </w:divBdr>
    </w:div>
    <w:div w:id="1165050812">
      <w:bodyDiv w:val="1"/>
      <w:marLeft w:val="0"/>
      <w:marRight w:val="0"/>
      <w:marTop w:val="0"/>
      <w:marBottom w:val="0"/>
      <w:divBdr>
        <w:top w:val="none" w:sz="0" w:space="0" w:color="auto"/>
        <w:left w:val="none" w:sz="0" w:space="0" w:color="auto"/>
        <w:bottom w:val="none" w:sz="0" w:space="0" w:color="auto"/>
        <w:right w:val="none" w:sz="0" w:space="0" w:color="auto"/>
      </w:divBdr>
    </w:div>
    <w:div w:id="1167475211">
      <w:bodyDiv w:val="1"/>
      <w:marLeft w:val="0"/>
      <w:marRight w:val="0"/>
      <w:marTop w:val="0"/>
      <w:marBottom w:val="0"/>
      <w:divBdr>
        <w:top w:val="none" w:sz="0" w:space="0" w:color="auto"/>
        <w:left w:val="none" w:sz="0" w:space="0" w:color="auto"/>
        <w:bottom w:val="none" w:sz="0" w:space="0" w:color="auto"/>
        <w:right w:val="none" w:sz="0" w:space="0" w:color="auto"/>
      </w:divBdr>
    </w:div>
    <w:div w:id="1176380021">
      <w:bodyDiv w:val="1"/>
      <w:marLeft w:val="0"/>
      <w:marRight w:val="0"/>
      <w:marTop w:val="0"/>
      <w:marBottom w:val="0"/>
      <w:divBdr>
        <w:top w:val="none" w:sz="0" w:space="0" w:color="auto"/>
        <w:left w:val="none" w:sz="0" w:space="0" w:color="auto"/>
        <w:bottom w:val="none" w:sz="0" w:space="0" w:color="auto"/>
        <w:right w:val="none" w:sz="0" w:space="0" w:color="auto"/>
      </w:divBdr>
    </w:div>
    <w:div w:id="1181360515">
      <w:bodyDiv w:val="1"/>
      <w:marLeft w:val="0"/>
      <w:marRight w:val="0"/>
      <w:marTop w:val="0"/>
      <w:marBottom w:val="0"/>
      <w:divBdr>
        <w:top w:val="none" w:sz="0" w:space="0" w:color="auto"/>
        <w:left w:val="none" w:sz="0" w:space="0" w:color="auto"/>
        <w:bottom w:val="none" w:sz="0" w:space="0" w:color="auto"/>
        <w:right w:val="none" w:sz="0" w:space="0" w:color="auto"/>
      </w:divBdr>
      <w:divsChild>
        <w:div w:id="1137067285">
          <w:marLeft w:val="0"/>
          <w:marRight w:val="0"/>
          <w:marTop w:val="0"/>
          <w:marBottom w:val="0"/>
          <w:divBdr>
            <w:top w:val="none" w:sz="0" w:space="0" w:color="auto"/>
            <w:left w:val="none" w:sz="0" w:space="0" w:color="auto"/>
            <w:bottom w:val="none" w:sz="0" w:space="0" w:color="auto"/>
            <w:right w:val="none" w:sz="0" w:space="0" w:color="auto"/>
          </w:divBdr>
        </w:div>
      </w:divsChild>
    </w:div>
    <w:div w:id="1247226147">
      <w:bodyDiv w:val="1"/>
      <w:marLeft w:val="0"/>
      <w:marRight w:val="0"/>
      <w:marTop w:val="0"/>
      <w:marBottom w:val="0"/>
      <w:divBdr>
        <w:top w:val="none" w:sz="0" w:space="0" w:color="auto"/>
        <w:left w:val="none" w:sz="0" w:space="0" w:color="auto"/>
        <w:bottom w:val="none" w:sz="0" w:space="0" w:color="auto"/>
        <w:right w:val="none" w:sz="0" w:space="0" w:color="auto"/>
      </w:divBdr>
    </w:div>
    <w:div w:id="1256093815">
      <w:bodyDiv w:val="1"/>
      <w:marLeft w:val="0"/>
      <w:marRight w:val="0"/>
      <w:marTop w:val="0"/>
      <w:marBottom w:val="0"/>
      <w:divBdr>
        <w:top w:val="none" w:sz="0" w:space="0" w:color="auto"/>
        <w:left w:val="none" w:sz="0" w:space="0" w:color="auto"/>
        <w:bottom w:val="none" w:sz="0" w:space="0" w:color="auto"/>
        <w:right w:val="none" w:sz="0" w:space="0" w:color="auto"/>
      </w:divBdr>
    </w:div>
    <w:div w:id="1268349617">
      <w:bodyDiv w:val="1"/>
      <w:marLeft w:val="0"/>
      <w:marRight w:val="0"/>
      <w:marTop w:val="0"/>
      <w:marBottom w:val="0"/>
      <w:divBdr>
        <w:top w:val="none" w:sz="0" w:space="0" w:color="auto"/>
        <w:left w:val="none" w:sz="0" w:space="0" w:color="auto"/>
        <w:bottom w:val="none" w:sz="0" w:space="0" w:color="auto"/>
        <w:right w:val="none" w:sz="0" w:space="0" w:color="auto"/>
      </w:divBdr>
    </w:div>
    <w:div w:id="1299333895">
      <w:bodyDiv w:val="1"/>
      <w:marLeft w:val="0"/>
      <w:marRight w:val="0"/>
      <w:marTop w:val="0"/>
      <w:marBottom w:val="0"/>
      <w:divBdr>
        <w:top w:val="none" w:sz="0" w:space="0" w:color="auto"/>
        <w:left w:val="none" w:sz="0" w:space="0" w:color="auto"/>
        <w:bottom w:val="none" w:sz="0" w:space="0" w:color="auto"/>
        <w:right w:val="none" w:sz="0" w:space="0" w:color="auto"/>
      </w:divBdr>
    </w:div>
    <w:div w:id="1315523289">
      <w:bodyDiv w:val="1"/>
      <w:marLeft w:val="0"/>
      <w:marRight w:val="0"/>
      <w:marTop w:val="0"/>
      <w:marBottom w:val="0"/>
      <w:divBdr>
        <w:top w:val="none" w:sz="0" w:space="0" w:color="auto"/>
        <w:left w:val="none" w:sz="0" w:space="0" w:color="auto"/>
        <w:bottom w:val="none" w:sz="0" w:space="0" w:color="auto"/>
        <w:right w:val="none" w:sz="0" w:space="0" w:color="auto"/>
      </w:divBdr>
    </w:div>
    <w:div w:id="1325208359">
      <w:bodyDiv w:val="1"/>
      <w:marLeft w:val="0"/>
      <w:marRight w:val="0"/>
      <w:marTop w:val="0"/>
      <w:marBottom w:val="0"/>
      <w:divBdr>
        <w:top w:val="none" w:sz="0" w:space="0" w:color="auto"/>
        <w:left w:val="none" w:sz="0" w:space="0" w:color="auto"/>
        <w:bottom w:val="none" w:sz="0" w:space="0" w:color="auto"/>
        <w:right w:val="none" w:sz="0" w:space="0" w:color="auto"/>
      </w:divBdr>
    </w:div>
    <w:div w:id="1327367446">
      <w:bodyDiv w:val="1"/>
      <w:marLeft w:val="0"/>
      <w:marRight w:val="0"/>
      <w:marTop w:val="0"/>
      <w:marBottom w:val="0"/>
      <w:divBdr>
        <w:top w:val="none" w:sz="0" w:space="0" w:color="auto"/>
        <w:left w:val="none" w:sz="0" w:space="0" w:color="auto"/>
        <w:bottom w:val="none" w:sz="0" w:space="0" w:color="auto"/>
        <w:right w:val="none" w:sz="0" w:space="0" w:color="auto"/>
      </w:divBdr>
    </w:div>
    <w:div w:id="1373965566">
      <w:bodyDiv w:val="1"/>
      <w:marLeft w:val="0"/>
      <w:marRight w:val="0"/>
      <w:marTop w:val="0"/>
      <w:marBottom w:val="0"/>
      <w:divBdr>
        <w:top w:val="none" w:sz="0" w:space="0" w:color="auto"/>
        <w:left w:val="none" w:sz="0" w:space="0" w:color="auto"/>
        <w:bottom w:val="none" w:sz="0" w:space="0" w:color="auto"/>
        <w:right w:val="none" w:sz="0" w:space="0" w:color="auto"/>
      </w:divBdr>
    </w:div>
    <w:div w:id="1384863228">
      <w:bodyDiv w:val="1"/>
      <w:marLeft w:val="0"/>
      <w:marRight w:val="0"/>
      <w:marTop w:val="0"/>
      <w:marBottom w:val="0"/>
      <w:divBdr>
        <w:top w:val="none" w:sz="0" w:space="0" w:color="auto"/>
        <w:left w:val="none" w:sz="0" w:space="0" w:color="auto"/>
        <w:bottom w:val="none" w:sz="0" w:space="0" w:color="auto"/>
        <w:right w:val="none" w:sz="0" w:space="0" w:color="auto"/>
      </w:divBdr>
    </w:div>
    <w:div w:id="1415518865">
      <w:bodyDiv w:val="1"/>
      <w:marLeft w:val="0"/>
      <w:marRight w:val="0"/>
      <w:marTop w:val="0"/>
      <w:marBottom w:val="0"/>
      <w:divBdr>
        <w:top w:val="none" w:sz="0" w:space="0" w:color="auto"/>
        <w:left w:val="none" w:sz="0" w:space="0" w:color="auto"/>
        <w:bottom w:val="none" w:sz="0" w:space="0" w:color="auto"/>
        <w:right w:val="none" w:sz="0" w:space="0" w:color="auto"/>
      </w:divBdr>
    </w:div>
    <w:div w:id="1456868597">
      <w:bodyDiv w:val="1"/>
      <w:marLeft w:val="0"/>
      <w:marRight w:val="0"/>
      <w:marTop w:val="0"/>
      <w:marBottom w:val="0"/>
      <w:divBdr>
        <w:top w:val="none" w:sz="0" w:space="0" w:color="auto"/>
        <w:left w:val="none" w:sz="0" w:space="0" w:color="auto"/>
        <w:bottom w:val="none" w:sz="0" w:space="0" w:color="auto"/>
        <w:right w:val="none" w:sz="0" w:space="0" w:color="auto"/>
      </w:divBdr>
    </w:div>
    <w:div w:id="1458797261">
      <w:bodyDiv w:val="1"/>
      <w:marLeft w:val="0"/>
      <w:marRight w:val="0"/>
      <w:marTop w:val="0"/>
      <w:marBottom w:val="0"/>
      <w:divBdr>
        <w:top w:val="none" w:sz="0" w:space="0" w:color="auto"/>
        <w:left w:val="none" w:sz="0" w:space="0" w:color="auto"/>
        <w:bottom w:val="none" w:sz="0" w:space="0" w:color="auto"/>
        <w:right w:val="none" w:sz="0" w:space="0" w:color="auto"/>
      </w:divBdr>
    </w:div>
    <w:div w:id="1462577732">
      <w:bodyDiv w:val="1"/>
      <w:marLeft w:val="0"/>
      <w:marRight w:val="0"/>
      <w:marTop w:val="0"/>
      <w:marBottom w:val="0"/>
      <w:divBdr>
        <w:top w:val="none" w:sz="0" w:space="0" w:color="auto"/>
        <w:left w:val="none" w:sz="0" w:space="0" w:color="auto"/>
        <w:bottom w:val="none" w:sz="0" w:space="0" w:color="auto"/>
        <w:right w:val="none" w:sz="0" w:space="0" w:color="auto"/>
      </w:divBdr>
    </w:div>
    <w:div w:id="1466701675">
      <w:bodyDiv w:val="1"/>
      <w:marLeft w:val="0"/>
      <w:marRight w:val="0"/>
      <w:marTop w:val="0"/>
      <w:marBottom w:val="0"/>
      <w:divBdr>
        <w:top w:val="none" w:sz="0" w:space="0" w:color="auto"/>
        <w:left w:val="none" w:sz="0" w:space="0" w:color="auto"/>
        <w:bottom w:val="none" w:sz="0" w:space="0" w:color="auto"/>
        <w:right w:val="none" w:sz="0" w:space="0" w:color="auto"/>
      </w:divBdr>
    </w:div>
    <w:div w:id="1474635654">
      <w:bodyDiv w:val="1"/>
      <w:marLeft w:val="0"/>
      <w:marRight w:val="0"/>
      <w:marTop w:val="0"/>
      <w:marBottom w:val="0"/>
      <w:divBdr>
        <w:top w:val="none" w:sz="0" w:space="0" w:color="auto"/>
        <w:left w:val="none" w:sz="0" w:space="0" w:color="auto"/>
        <w:bottom w:val="none" w:sz="0" w:space="0" w:color="auto"/>
        <w:right w:val="none" w:sz="0" w:space="0" w:color="auto"/>
      </w:divBdr>
    </w:div>
    <w:div w:id="1499879456">
      <w:bodyDiv w:val="1"/>
      <w:marLeft w:val="0"/>
      <w:marRight w:val="0"/>
      <w:marTop w:val="0"/>
      <w:marBottom w:val="0"/>
      <w:divBdr>
        <w:top w:val="none" w:sz="0" w:space="0" w:color="auto"/>
        <w:left w:val="none" w:sz="0" w:space="0" w:color="auto"/>
        <w:bottom w:val="none" w:sz="0" w:space="0" w:color="auto"/>
        <w:right w:val="none" w:sz="0" w:space="0" w:color="auto"/>
      </w:divBdr>
    </w:div>
    <w:div w:id="1502040672">
      <w:bodyDiv w:val="1"/>
      <w:marLeft w:val="0"/>
      <w:marRight w:val="0"/>
      <w:marTop w:val="0"/>
      <w:marBottom w:val="0"/>
      <w:divBdr>
        <w:top w:val="none" w:sz="0" w:space="0" w:color="auto"/>
        <w:left w:val="none" w:sz="0" w:space="0" w:color="auto"/>
        <w:bottom w:val="none" w:sz="0" w:space="0" w:color="auto"/>
        <w:right w:val="none" w:sz="0" w:space="0" w:color="auto"/>
      </w:divBdr>
    </w:div>
    <w:div w:id="1522088880">
      <w:bodyDiv w:val="1"/>
      <w:marLeft w:val="0"/>
      <w:marRight w:val="0"/>
      <w:marTop w:val="0"/>
      <w:marBottom w:val="0"/>
      <w:divBdr>
        <w:top w:val="none" w:sz="0" w:space="0" w:color="auto"/>
        <w:left w:val="none" w:sz="0" w:space="0" w:color="auto"/>
        <w:bottom w:val="none" w:sz="0" w:space="0" w:color="auto"/>
        <w:right w:val="none" w:sz="0" w:space="0" w:color="auto"/>
      </w:divBdr>
    </w:div>
    <w:div w:id="1543706883">
      <w:bodyDiv w:val="1"/>
      <w:marLeft w:val="0"/>
      <w:marRight w:val="0"/>
      <w:marTop w:val="0"/>
      <w:marBottom w:val="0"/>
      <w:divBdr>
        <w:top w:val="none" w:sz="0" w:space="0" w:color="auto"/>
        <w:left w:val="none" w:sz="0" w:space="0" w:color="auto"/>
        <w:bottom w:val="none" w:sz="0" w:space="0" w:color="auto"/>
        <w:right w:val="none" w:sz="0" w:space="0" w:color="auto"/>
      </w:divBdr>
    </w:div>
    <w:div w:id="1550335499">
      <w:bodyDiv w:val="1"/>
      <w:marLeft w:val="0"/>
      <w:marRight w:val="0"/>
      <w:marTop w:val="0"/>
      <w:marBottom w:val="0"/>
      <w:divBdr>
        <w:top w:val="none" w:sz="0" w:space="0" w:color="auto"/>
        <w:left w:val="none" w:sz="0" w:space="0" w:color="auto"/>
        <w:bottom w:val="none" w:sz="0" w:space="0" w:color="auto"/>
        <w:right w:val="none" w:sz="0" w:space="0" w:color="auto"/>
      </w:divBdr>
    </w:div>
    <w:div w:id="1555849527">
      <w:bodyDiv w:val="1"/>
      <w:marLeft w:val="0"/>
      <w:marRight w:val="0"/>
      <w:marTop w:val="0"/>
      <w:marBottom w:val="0"/>
      <w:divBdr>
        <w:top w:val="none" w:sz="0" w:space="0" w:color="auto"/>
        <w:left w:val="none" w:sz="0" w:space="0" w:color="auto"/>
        <w:bottom w:val="none" w:sz="0" w:space="0" w:color="auto"/>
        <w:right w:val="none" w:sz="0" w:space="0" w:color="auto"/>
      </w:divBdr>
    </w:div>
    <w:div w:id="1563368923">
      <w:bodyDiv w:val="1"/>
      <w:marLeft w:val="0"/>
      <w:marRight w:val="0"/>
      <w:marTop w:val="0"/>
      <w:marBottom w:val="0"/>
      <w:divBdr>
        <w:top w:val="none" w:sz="0" w:space="0" w:color="auto"/>
        <w:left w:val="none" w:sz="0" w:space="0" w:color="auto"/>
        <w:bottom w:val="none" w:sz="0" w:space="0" w:color="auto"/>
        <w:right w:val="none" w:sz="0" w:space="0" w:color="auto"/>
      </w:divBdr>
    </w:div>
    <w:div w:id="1592811913">
      <w:bodyDiv w:val="1"/>
      <w:marLeft w:val="0"/>
      <w:marRight w:val="0"/>
      <w:marTop w:val="0"/>
      <w:marBottom w:val="0"/>
      <w:divBdr>
        <w:top w:val="none" w:sz="0" w:space="0" w:color="auto"/>
        <w:left w:val="none" w:sz="0" w:space="0" w:color="auto"/>
        <w:bottom w:val="none" w:sz="0" w:space="0" w:color="auto"/>
        <w:right w:val="none" w:sz="0" w:space="0" w:color="auto"/>
      </w:divBdr>
    </w:div>
    <w:div w:id="1594168679">
      <w:bodyDiv w:val="1"/>
      <w:marLeft w:val="0"/>
      <w:marRight w:val="0"/>
      <w:marTop w:val="0"/>
      <w:marBottom w:val="0"/>
      <w:divBdr>
        <w:top w:val="none" w:sz="0" w:space="0" w:color="auto"/>
        <w:left w:val="none" w:sz="0" w:space="0" w:color="auto"/>
        <w:bottom w:val="none" w:sz="0" w:space="0" w:color="auto"/>
        <w:right w:val="none" w:sz="0" w:space="0" w:color="auto"/>
      </w:divBdr>
    </w:div>
    <w:div w:id="1600916384">
      <w:bodyDiv w:val="1"/>
      <w:marLeft w:val="0"/>
      <w:marRight w:val="0"/>
      <w:marTop w:val="0"/>
      <w:marBottom w:val="0"/>
      <w:divBdr>
        <w:top w:val="none" w:sz="0" w:space="0" w:color="auto"/>
        <w:left w:val="none" w:sz="0" w:space="0" w:color="auto"/>
        <w:bottom w:val="none" w:sz="0" w:space="0" w:color="auto"/>
        <w:right w:val="none" w:sz="0" w:space="0" w:color="auto"/>
      </w:divBdr>
    </w:div>
    <w:div w:id="1614826395">
      <w:bodyDiv w:val="1"/>
      <w:marLeft w:val="0"/>
      <w:marRight w:val="0"/>
      <w:marTop w:val="0"/>
      <w:marBottom w:val="0"/>
      <w:divBdr>
        <w:top w:val="none" w:sz="0" w:space="0" w:color="auto"/>
        <w:left w:val="none" w:sz="0" w:space="0" w:color="auto"/>
        <w:bottom w:val="none" w:sz="0" w:space="0" w:color="auto"/>
        <w:right w:val="none" w:sz="0" w:space="0" w:color="auto"/>
      </w:divBdr>
    </w:div>
    <w:div w:id="1622607238">
      <w:bodyDiv w:val="1"/>
      <w:marLeft w:val="0"/>
      <w:marRight w:val="0"/>
      <w:marTop w:val="0"/>
      <w:marBottom w:val="0"/>
      <w:divBdr>
        <w:top w:val="none" w:sz="0" w:space="0" w:color="auto"/>
        <w:left w:val="none" w:sz="0" w:space="0" w:color="auto"/>
        <w:bottom w:val="none" w:sz="0" w:space="0" w:color="auto"/>
        <w:right w:val="none" w:sz="0" w:space="0" w:color="auto"/>
      </w:divBdr>
    </w:div>
    <w:div w:id="1625696814">
      <w:bodyDiv w:val="1"/>
      <w:marLeft w:val="0"/>
      <w:marRight w:val="0"/>
      <w:marTop w:val="0"/>
      <w:marBottom w:val="0"/>
      <w:divBdr>
        <w:top w:val="none" w:sz="0" w:space="0" w:color="auto"/>
        <w:left w:val="none" w:sz="0" w:space="0" w:color="auto"/>
        <w:bottom w:val="none" w:sz="0" w:space="0" w:color="auto"/>
        <w:right w:val="none" w:sz="0" w:space="0" w:color="auto"/>
      </w:divBdr>
    </w:div>
    <w:div w:id="1651211408">
      <w:bodyDiv w:val="1"/>
      <w:marLeft w:val="0"/>
      <w:marRight w:val="0"/>
      <w:marTop w:val="0"/>
      <w:marBottom w:val="0"/>
      <w:divBdr>
        <w:top w:val="none" w:sz="0" w:space="0" w:color="auto"/>
        <w:left w:val="none" w:sz="0" w:space="0" w:color="auto"/>
        <w:bottom w:val="none" w:sz="0" w:space="0" w:color="auto"/>
        <w:right w:val="none" w:sz="0" w:space="0" w:color="auto"/>
      </w:divBdr>
    </w:div>
    <w:div w:id="1665469545">
      <w:bodyDiv w:val="1"/>
      <w:marLeft w:val="0"/>
      <w:marRight w:val="0"/>
      <w:marTop w:val="0"/>
      <w:marBottom w:val="0"/>
      <w:divBdr>
        <w:top w:val="none" w:sz="0" w:space="0" w:color="auto"/>
        <w:left w:val="none" w:sz="0" w:space="0" w:color="auto"/>
        <w:bottom w:val="none" w:sz="0" w:space="0" w:color="auto"/>
        <w:right w:val="none" w:sz="0" w:space="0" w:color="auto"/>
      </w:divBdr>
    </w:div>
    <w:div w:id="1682470061">
      <w:bodyDiv w:val="1"/>
      <w:marLeft w:val="0"/>
      <w:marRight w:val="0"/>
      <w:marTop w:val="0"/>
      <w:marBottom w:val="0"/>
      <w:divBdr>
        <w:top w:val="none" w:sz="0" w:space="0" w:color="auto"/>
        <w:left w:val="none" w:sz="0" w:space="0" w:color="auto"/>
        <w:bottom w:val="none" w:sz="0" w:space="0" w:color="auto"/>
        <w:right w:val="none" w:sz="0" w:space="0" w:color="auto"/>
      </w:divBdr>
    </w:div>
    <w:div w:id="1687442976">
      <w:bodyDiv w:val="1"/>
      <w:marLeft w:val="0"/>
      <w:marRight w:val="0"/>
      <w:marTop w:val="0"/>
      <w:marBottom w:val="0"/>
      <w:divBdr>
        <w:top w:val="none" w:sz="0" w:space="0" w:color="auto"/>
        <w:left w:val="none" w:sz="0" w:space="0" w:color="auto"/>
        <w:bottom w:val="none" w:sz="0" w:space="0" w:color="auto"/>
        <w:right w:val="none" w:sz="0" w:space="0" w:color="auto"/>
      </w:divBdr>
    </w:div>
    <w:div w:id="1687900922">
      <w:bodyDiv w:val="1"/>
      <w:marLeft w:val="0"/>
      <w:marRight w:val="0"/>
      <w:marTop w:val="0"/>
      <w:marBottom w:val="0"/>
      <w:divBdr>
        <w:top w:val="none" w:sz="0" w:space="0" w:color="auto"/>
        <w:left w:val="none" w:sz="0" w:space="0" w:color="auto"/>
        <w:bottom w:val="none" w:sz="0" w:space="0" w:color="auto"/>
        <w:right w:val="none" w:sz="0" w:space="0" w:color="auto"/>
      </w:divBdr>
    </w:div>
    <w:div w:id="1696807810">
      <w:bodyDiv w:val="1"/>
      <w:marLeft w:val="0"/>
      <w:marRight w:val="0"/>
      <w:marTop w:val="0"/>
      <w:marBottom w:val="0"/>
      <w:divBdr>
        <w:top w:val="none" w:sz="0" w:space="0" w:color="auto"/>
        <w:left w:val="none" w:sz="0" w:space="0" w:color="auto"/>
        <w:bottom w:val="none" w:sz="0" w:space="0" w:color="auto"/>
        <w:right w:val="none" w:sz="0" w:space="0" w:color="auto"/>
      </w:divBdr>
    </w:div>
    <w:div w:id="1697075162">
      <w:bodyDiv w:val="1"/>
      <w:marLeft w:val="0"/>
      <w:marRight w:val="0"/>
      <w:marTop w:val="0"/>
      <w:marBottom w:val="0"/>
      <w:divBdr>
        <w:top w:val="none" w:sz="0" w:space="0" w:color="auto"/>
        <w:left w:val="none" w:sz="0" w:space="0" w:color="auto"/>
        <w:bottom w:val="none" w:sz="0" w:space="0" w:color="auto"/>
        <w:right w:val="none" w:sz="0" w:space="0" w:color="auto"/>
      </w:divBdr>
    </w:div>
    <w:div w:id="1719351128">
      <w:bodyDiv w:val="1"/>
      <w:marLeft w:val="0"/>
      <w:marRight w:val="0"/>
      <w:marTop w:val="0"/>
      <w:marBottom w:val="0"/>
      <w:divBdr>
        <w:top w:val="none" w:sz="0" w:space="0" w:color="auto"/>
        <w:left w:val="none" w:sz="0" w:space="0" w:color="auto"/>
        <w:bottom w:val="none" w:sz="0" w:space="0" w:color="auto"/>
        <w:right w:val="none" w:sz="0" w:space="0" w:color="auto"/>
      </w:divBdr>
    </w:div>
    <w:div w:id="1723943486">
      <w:bodyDiv w:val="1"/>
      <w:marLeft w:val="0"/>
      <w:marRight w:val="0"/>
      <w:marTop w:val="0"/>
      <w:marBottom w:val="0"/>
      <w:divBdr>
        <w:top w:val="none" w:sz="0" w:space="0" w:color="auto"/>
        <w:left w:val="none" w:sz="0" w:space="0" w:color="auto"/>
        <w:bottom w:val="none" w:sz="0" w:space="0" w:color="auto"/>
        <w:right w:val="none" w:sz="0" w:space="0" w:color="auto"/>
      </w:divBdr>
    </w:div>
    <w:div w:id="1732072924">
      <w:bodyDiv w:val="1"/>
      <w:marLeft w:val="0"/>
      <w:marRight w:val="0"/>
      <w:marTop w:val="0"/>
      <w:marBottom w:val="0"/>
      <w:divBdr>
        <w:top w:val="none" w:sz="0" w:space="0" w:color="auto"/>
        <w:left w:val="none" w:sz="0" w:space="0" w:color="auto"/>
        <w:bottom w:val="none" w:sz="0" w:space="0" w:color="auto"/>
        <w:right w:val="none" w:sz="0" w:space="0" w:color="auto"/>
      </w:divBdr>
    </w:div>
    <w:div w:id="1732578204">
      <w:bodyDiv w:val="1"/>
      <w:marLeft w:val="0"/>
      <w:marRight w:val="0"/>
      <w:marTop w:val="0"/>
      <w:marBottom w:val="0"/>
      <w:divBdr>
        <w:top w:val="none" w:sz="0" w:space="0" w:color="auto"/>
        <w:left w:val="none" w:sz="0" w:space="0" w:color="auto"/>
        <w:bottom w:val="none" w:sz="0" w:space="0" w:color="auto"/>
        <w:right w:val="none" w:sz="0" w:space="0" w:color="auto"/>
      </w:divBdr>
    </w:div>
    <w:div w:id="1758166567">
      <w:bodyDiv w:val="1"/>
      <w:marLeft w:val="0"/>
      <w:marRight w:val="0"/>
      <w:marTop w:val="0"/>
      <w:marBottom w:val="0"/>
      <w:divBdr>
        <w:top w:val="none" w:sz="0" w:space="0" w:color="auto"/>
        <w:left w:val="none" w:sz="0" w:space="0" w:color="auto"/>
        <w:bottom w:val="none" w:sz="0" w:space="0" w:color="auto"/>
        <w:right w:val="none" w:sz="0" w:space="0" w:color="auto"/>
      </w:divBdr>
    </w:div>
    <w:div w:id="1791170224">
      <w:bodyDiv w:val="1"/>
      <w:marLeft w:val="0"/>
      <w:marRight w:val="0"/>
      <w:marTop w:val="0"/>
      <w:marBottom w:val="0"/>
      <w:divBdr>
        <w:top w:val="none" w:sz="0" w:space="0" w:color="auto"/>
        <w:left w:val="none" w:sz="0" w:space="0" w:color="auto"/>
        <w:bottom w:val="none" w:sz="0" w:space="0" w:color="auto"/>
        <w:right w:val="none" w:sz="0" w:space="0" w:color="auto"/>
      </w:divBdr>
    </w:div>
    <w:div w:id="1831679931">
      <w:bodyDiv w:val="1"/>
      <w:marLeft w:val="0"/>
      <w:marRight w:val="0"/>
      <w:marTop w:val="0"/>
      <w:marBottom w:val="0"/>
      <w:divBdr>
        <w:top w:val="none" w:sz="0" w:space="0" w:color="auto"/>
        <w:left w:val="none" w:sz="0" w:space="0" w:color="auto"/>
        <w:bottom w:val="none" w:sz="0" w:space="0" w:color="auto"/>
        <w:right w:val="none" w:sz="0" w:space="0" w:color="auto"/>
      </w:divBdr>
    </w:div>
    <w:div w:id="1832016052">
      <w:bodyDiv w:val="1"/>
      <w:marLeft w:val="0"/>
      <w:marRight w:val="0"/>
      <w:marTop w:val="0"/>
      <w:marBottom w:val="0"/>
      <w:divBdr>
        <w:top w:val="none" w:sz="0" w:space="0" w:color="auto"/>
        <w:left w:val="none" w:sz="0" w:space="0" w:color="auto"/>
        <w:bottom w:val="none" w:sz="0" w:space="0" w:color="auto"/>
        <w:right w:val="none" w:sz="0" w:space="0" w:color="auto"/>
      </w:divBdr>
    </w:div>
    <w:div w:id="1833719216">
      <w:bodyDiv w:val="1"/>
      <w:marLeft w:val="0"/>
      <w:marRight w:val="0"/>
      <w:marTop w:val="0"/>
      <w:marBottom w:val="0"/>
      <w:divBdr>
        <w:top w:val="none" w:sz="0" w:space="0" w:color="auto"/>
        <w:left w:val="none" w:sz="0" w:space="0" w:color="auto"/>
        <w:bottom w:val="none" w:sz="0" w:space="0" w:color="auto"/>
        <w:right w:val="none" w:sz="0" w:space="0" w:color="auto"/>
      </w:divBdr>
    </w:div>
    <w:div w:id="1836648506">
      <w:bodyDiv w:val="1"/>
      <w:marLeft w:val="0"/>
      <w:marRight w:val="0"/>
      <w:marTop w:val="0"/>
      <w:marBottom w:val="0"/>
      <w:divBdr>
        <w:top w:val="none" w:sz="0" w:space="0" w:color="auto"/>
        <w:left w:val="none" w:sz="0" w:space="0" w:color="auto"/>
        <w:bottom w:val="none" w:sz="0" w:space="0" w:color="auto"/>
        <w:right w:val="none" w:sz="0" w:space="0" w:color="auto"/>
      </w:divBdr>
      <w:divsChild>
        <w:div w:id="430395554">
          <w:marLeft w:val="0"/>
          <w:marRight w:val="0"/>
          <w:marTop w:val="0"/>
          <w:marBottom w:val="0"/>
          <w:divBdr>
            <w:top w:val="none" w:sz="0" w:space="0" w:color="auto"/>
            <w:left w:val="none" w:sz="0" w:space="0" w:color="auto"/>
            <w:bottom w:val="none" w:sz="0" w:space="0" w:color="auto"/>
            <w:right w:val="none" w:sz="0" w:space="0" w:color="auto"/>
          </w:divBdr>
        </w:div>
      </w:divsChild>
    </w:div>
    <w:div w:id="1877738409">
      <w:bodyDiv w:val="1"/>
      <w:marLeft w:val="0"/>
      <w:marRight w:val="0"/>
      <w:marTop w:val="0"/>
      <w:marBottom w:val="0"/>
      <w:divBdr>
        <w:top w:val="none" w:sz="0" w:space="0" w:color="auto"/>
        <w:left w:val="none" w:sz="0" w:space="0" w:color="auto"/>
        <w:bottom w:val="none" w:sz="0" w:space="0" w:color="auto"/>
        <w:right w:val="none" w:sz="0" w:space="0" w:color="auto"/>
      </w:divBdr>
    </w:div>
    <w:div w:id="1901668595">
      <w:bodyDiv w:val="1"/>
      <w:marLeft w:val="0"/>
      <w:marRight w:val="0"/>
      <w:marTop w:val="0"/>
      <w:marBottom w:val="0"/>
      <w:divBdr>
        <w:top w:val="none" w:sz="0" w:space="0" w:color="auto"/>
        <w:left w:val="none" w:sz="0" w:space="0" w:color="auto"/>
        <w:bottom w:val="none" w:sz="0" w:space="0" w:color="auto"/>
        <w:right w:val="none" w:sz="0" w:space="0" w:color="auto"/>
      </w:divBdr>
    </w:div>
    <w:div w:id="1925145384">
      <w:bodyDiv w:val="1"/>
      <w:marLeft w:val="0"/>
      <w:marRight w:val="0"/>
      <w:marTop w:val="0"/>
      <w:marBottom w:val="0"/>
      <w:divBdr>
        <w:top w:val="none" w:sz="0" w:space="0" w:color="auto"/>
        <w:left w:val="none" w:sz="0" w:space="0" w:color="auto"/>
        <w:bottom w:val="none" w:sz="0" w:space="0" w:color="auto"/>
        <w:right w:val="none" w:sz="0" w:space="0" w:color="auto"/>
      </w:divBdr>
    </w:div>
    <w:div w:id="1945723884">
      <w:bodyDiv w:val="1"/>
      <w:marLeft w:val="0"/>
      <w:marRight w:val="0"/>
      <w:marTop w:val="0"/>
      <w:marBottom w:val="0"/>
      <w:divBdr>
        <w:top w:val="none" w:sz="0" w:space="0" w:color="auto"/>
        <w:left w:val="none" w:sz="0" w:space="0" w:color="auto"/>
        <w:bottom w:val="none" w:sz="0" w:space="0" w:color="auto"/>
        <w:right w:val="none" w:sz="0" w:space="0" w:color="auto"/>
      </w:divBdr>
    </w:div>
    <w:div w:id="1968967422">
      <w:bodyDiv w:val="1"/>
      <w:marLeft w:val="0"/>
      <w:marRight w:val="0"/>
      <w:marTop w:val="0"/>
      <w:marBottom w:val="0"/>
      <w:divBdr>
        <w:top w:val="none" w:sz="0" w:space="0" w:color="auto"/>
        <w:left w:val="none" w:sz="0" w:space="0" w:color="auto"/>
        <w:bottom w:val="none" w:sz="0" w:space="0" w:color="auto"/>
        <w:right w:val="none" w:sz="0" w:space="0" w:color="auto"/>
      </w:divBdr>
    </w:div>
    <w:div w:id="1979800101">
      <w:bodyDiv w:val="1"/>
      <w:marLeft w:val="0"/>
      <w:marRight w:val="0"/>
      <w:marTop w:val="0"/>
      <w:marBottom w:val="0"/>
      <w:divBdr>
        <w:top w:val="none" w:sz="0" w:space="0" w:color="auto"/>
        <w:left w:val="none" w:sz="0" w:space="0" w:color="auto"/>
        <w:bottom w:val="none" w:sz="0" w:space="0" w:color="auto"/>
        <w:right w:val="none" w:sz="0" w:space="0" w:color="auto"/>
      </w:divBdr>
    </w:div>
    <w:div w:id="1986156158">
      <w:bodyDiv w:val="1"/>
      <w:marLeft w:val="0"/>
      <w:marRight w:val="0"/>
      <w:marTop w:val="0"/>
      <w:marBottom w:val="0"/>
      <w:divBdr>
        <w:top w:val="none" w:sz="0" w:space="0" w:color="auto"/>
        <w:left w:val="none" w:sz="0" w:space="0" w:color="auto"/>
        <w:bottom w:val="none" w:sz="0" w:space="0" w:color="auto"/>
        <w:right w:val="none" w:sz="0" w:space="0" w:color="auto"/>
      </w:divBdr>
    </w:div>
    <w:div w:id="1996294185">
      <w:bodyDiv w:val="1"/>
      <w:marLeft w:val="0"/>
      <w:marRight w:val="0"/>
      <w:marTop w:val="0"/>
      <w:marBottom w:val="0"/>
      <w:divBdr>
        <w:top w:val="none" w:sz="0" w:space="0" w:color="auto"/>
        <w:left w:val="none" w:sz="0" w:space="0" w:color="auto"/>
        <w:bottom w:val="none" w:sz="0" w:space="0" w:color="auto"/>
        <w:right w:val="none" w:sz="0" w:space="0" w:color="auto"/>
      </w:divBdr>
    </w:div>
    <w:div w:id="2002196509">
      <w:bodyDiv w:val="1"/>
      <w:marLeft w:val="0"/>
      <w:marRight w:val="0"/>
      <w:marTop w:val="0"/>
      <w:marBottom w:val="0"/>
      <w:divBdr>
        <w:top w:val="none" w:sz="0" w:space="0" w:color="auto"/>
        <w:left w:val="none" w:sz="0" w:space="0" w:color="auto"/>
        <w:bottom w:val="none" w:sz="0" w:space="0" w:color="auto"/>
        <w:right w:val="none" w:sz="0" w:space="0" w:color="auto"/>
      </w:divBdr>
    </w:div>
    <w:div w:id="2004121681">
      <w:bodyDiv w:val="1"/>
      <w:marLeft w:val="0"/>
      <w:marRight w:val="0"/>
      <w:marTop w:val="0"/>
      <w:marBottom w:val="0"/>
      <w:divBdr>
        <w:top w:val="none" w:sz="0" w:space="0" w:color="auto"/>
        <w:left w:val="none" w:sz="0" w:space="0" w:color="auto"/>
        <w:bottom w:val="none" w:sz="0" w:space="0" w:color="auto"/>
        <w:right w:val="none" w:sz="0" w:space="0" w:color="auto"/>
      </w:divBdr>
    </w:div>
    <w:div w:id="2027709333">
      <w:bodyDiv w:val="1"/>
      <w:marLeft w:val="0"/>
      <w:marRight w:val="0"/>
      <w:marTop w:val="0"/>
      <w:marBottom w:val="0"/>
      <w:divBdr>
        <w:top w:val="none" w:sz="0" w:space="0" w:color="auto"/>
        <w:left w:val="none" w:sz="0" w:space="0" w:color="auto"/>
        <w:bottom w:val="none" w:sz="0" w:space="0" w:color="auto"/>
        <w:right w:val="none" w:sz="0" w:space="0" w:color="auto"/>
      </w:divBdr>
    </w:div>
    <w:div w:id="2033876762">
      <w:bodyDiv w:val="1"/>
      <w:marLeft w:val="0"/>
      <w:marRight w:val="0"/>
      <w:marTop w:val="0"/>
      <w:marBottom w:val="0"/>
      <w:divBdr>
        <w:top w:val="none" w:sz="0" w:space="0" w:color="auto"/>
        <w:left w:val="none" w:sz="0" w:space="0" w:color="auto"/>
        <w:bottom w:val="none" w:sz="0" w:space="0" w:color="auto"/>
        <w:right w:val="none" w:sz="0" w:space="0" w:color="auto"/>
      </w:divBdr>
    </w:div>
    <w:div w:id="2057512169">
      <w:bodyDiv w:val="1"/>
      <w:marLeft w:val="0"/>
      <w:marRight w:val="0"/>
      <w:marTop w:val="0"/>
      <w:marBottom w:val="0"/>
      <w:divBdr>
        <w:top w:val="none" w:sz="0" w:space="0" w:color="auto"/>
        <w:left w:val="none" w:sz="0" w:space="0" w:color="auto"/>
        <w:bottom w:val="none" w:sz="0" w:space="0" w:color="auto"/>
        <w:right w:val="none" w:sz="0" w:space="0" w:color="auto"/>
      </w:divBdr>
    </w:div>
    <w:div w:id="210352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4.png"/><Relationship Id="rId21" Type="http://schemas.openxmlformats.org/officeDocument/2006/relationships/image" Target="media/image10.png"/><Relationship Id="rId42" Type="http://schemas.openxmlformats.org/officeDocument/2006/relationships/hyperlink" Target="http://bch.cbd.int/about/countryprofile." TargetMode="External"/><Relationship Id="rId63" Type="http://schemas.openxmlformats.org/officeDocument/2006/relationships/hyperlink" Target="https://www.legis.md/cautare/getResults?doc_id=141069&amp;lang=ro" TargetMode="External"/><Relationship Id="rId84" Type="http://schemas.openxmlformats.org/officeDocument/2006/relationships/image" Target="media/image41.png"/><Relationship Id="rId138" Type="http://schemas.openxmlformats.org/officeDocument/2006/relationships/image" Target="media/image95.png"/><Relationship Id="rId159" Type="http://schemas.openxmlformats.org/officeDocument/2006/relationships/image" Target="media/image114.svg"/><Relationship Id="rId170" Type="http://schemas.openxmlformats.org/officeDocument/2006/relationships/hyperlink" Target="https://www.eu4environment.org/app/uploads/2024/10/Roadmap-recommendations-management-and-protection-Emerald-Sites-ROM.pdf" TargetMode="External"/><Relationship Id="rId191" Type="http://schemas.openxmlformats.org/officeDocument/2006/relationships/hyperlink" Target="https://eur-lex.europa.eu/legal-content/RO/AUTO/?uri=celex:32014D0283" TargetMode="External"/><Relationship Id="rId205" Type="http://schemas.openxmlformats.org/officeDocument/2006/relationships/hyperlink" Target="http://www.oecd.org/dataoecd/46/13/42819225.pdf" TargetMode="External"/><Relationship Id="rId226" Type="http://schemas.openxmlformats.org/officeDocument/2006/relationships/hyperlink" Target="https://ansa.gov.md/" TargetMode="External"/><Relationship Id="rId107" Type="http://schemas.openxmlformats.org/officeDocument/2006/relationships/image" Target="media/image64.png"/><Relationship Id="rId11" Type="http://schemas.openxmlformats.org/officeDocument/2006/relationships/image" Target="media/image3.png"/><Relationship Id="rId32" Type="http://schemas.openxmlformats.org/officeDocument/2006/relationships/image" Target="media/image21.png"/><Relationship Id="rId53" Type="http://schemas.openxmlformats.org/officeDocument/2006/relationships/image" Target="media/image28.png"/><Relationship Id="rId74" Type="http://schemas.openxmlformats.org/officeDocument/2006/relationships/image" Target="media/image32.png"/><Relationship Id="rId128" Type="http://schemas.openxmlformats.org/officeDocument/2006/relationships/image" Target="media/image85.png"/><Relationship Id="rId149" Type="http://schemas.openxmlformats.org/officeDocument/2006/relationships/image" Target="media/image104.jpeg"/><Relationship Id="rId5" Type="http://schemas.openxmlformats.org/officeDocument/2006/relationships/settings" Target="settings.xml"/><Relationship Id="rId95" Type="http://schemas.openxmlformats.org/officeDocument/2006/relationships/image" Target="media/image52.png"/><Relationship Id="rId160" Type="http://schemas.openxmlformats.org/officeDocument/2006/relationships/image" Target="media/image115.png"/><Relationship Id="rId181" Type="http://schemas.openxmlformats.org/officeDocument/2006/relationships/hyperlink" Target="https://icas.com.md/activitati-2/proiecte-internationale-in-derulare/sprijinirea-gestionarii-durabile-a-padurilor-in-moldova-prin-metode-inovatoare-de-impadurire/" TargetMode="External"/><Relationship Id="rId216" Type="http://schemas.openxmlformats.org/officeDocument/2006/relationships/hyperlink" Target="http://www.weforum.org/reports/new-nature-economy-report-ii-the-future-of-nature-and-business" TargetMode="External"/><Relationship Id="rId22" Type="http://schemas.openxmlformats.org/officeDocument/2006/relationships/image" Target="media/image11.png"/><Relationship Id="rId43" Type="http://schemas.openxmlformats.org/officeDocument/2006/relationships/hyperlink" Target="http://lex.justice.md/index.php?action=view&amp;view=doc&amp;lang=1&amp;id=376280" TargetMode="External"/><Relationship Id="rId64" Type="http://schemas.openxmlformats.org/officeDocument/2006/relationships/hyperlink" Target="https://www.legis.md/cautare/getResults?doc_id=141079&amp;lang=ro" TargetMode="External"/><Relationship Id="rId118" Type="http://schemas.openxmlformats.org/officeDocument/2006/relationships/image" Target="media/image75.png"/><Relationship Id="rId139" Type="http://schemas.openxmlformats.org/officeDocument/2006/relationships/image" Target="media/image96.png"/><Relationship Id="rId85" Type="http://schemas.openxmlformats.org/officeDocument/2006/relationships/image" Target="media/image42.png"/><Relationship Id="rId150" Type="http://schemas.openxmlformats.org/officeDocument/2006/relationships/image" Target="media/image105.jpeg"/><Relationship Id="rId171" Type="http://schemas.openxmlformats.org/officeDocument/2006/relationships/hyperlink" Target="https://www.eu4environment.org/ro/news/metodologia-amprentei-de-mediu-a-produselor-pef-in-republica-moldova-noi-costuri-sau-noi-oportunitati/" TargetMode="External"/><Relationship Id="rId192" Type="http://schemas.openxmlformats.org/officeDocument/2006/relationships/hyperlink" Target="http://www.weforum.org/reports/new-nature-economy-report-ii-the-future-of-nature-and-business" TargetMode="External"/><Relationship Id="rId206" Type="http://schemas.openxmlformats.org/officeDocument/2006/relationships/hyperlink" Target="https://mei.gov.md/sites/default/files/10._hot-gov.pdf" TargetMode="External"/><Relationship Id="rId227" Type="http://schemas.openxmlformats.org/officeDocument/2006/relationships/footer" Target="footer3.xml"/><Relationship Id="rId12" Type="http://schemas.openxmlformats.org/officeDocument/2006/relationships/image" Target="media/image4.png"/><Relationship Id="rId33" Type="http://schemas.openxmlformats.org/officeDocument/2006/relationships/image" Target="media/image22.png"/><Relationship Id="rId108" Type="http://schemas.openxmlformats.org/officeDocument/2006/relationships/image" Target="media/image65.png"/><Relationship Id="rId129" Type="http://schemas.openxmlformats.org/officeDocument/2006/relationships/image" Target="media/image86.png"/><Relationship Id="rId54" Type="http://schemas.openxmlformats.org/officeDocument/2006/relationships/hyperlink" Target="https://www.undp.org/moldova/publications/undp-moldovas-development-results-report-2023-2024" TargetMode="External"/><Relationship Id="rId75" Type="http://schemas.openxmlformats.org/officeDocument/2006/relationships/hyperlink" Target="https://www.legis.md/cautare/getResults?doc_id=112805&amp;lang=ro" TargetMode="External"/><Relationship Id="rId96" Type="http://schemas.openxmlformats.org/officeDocument/2006/relationships/image" Target="media/image53.png"/><Relationship Id="rId140" Type="http://schemas.openxmlformats.org/officeDocument/2006/relationships/image" Target="media/image97.png"/><Relationship Id="rId161" Type="http://schemas.openxmlformats.org/officeDocument/2006/relationships/image" Target="media/image116.png"/><Relationship Id="rId182" Type="http://schemas.openxmlformats.org/officeDocument/2006/relationships/hyperlink" Target="https://www.undp.org/sites/g/files/zskgke326/files/2024-03/1.%20Project%20Document%20UNDP_Moldova_8364-00_2023.pdf" TargetMode="External"/><Relationship Id="rId217" Type="http://schemas.openxmlformats.org/officeDocument/2006/relationships/hyperlink" Target="https://mf.gov.md" TargetMode="External"/><Relationship Id="rId6" Type="http://schemas.openxmlformats.org/officeDocument/2006/relationships/webSettings" Target="webSettings.xml"/><Relationship Id="rId23" Type="http://schemas.openxmlformats.org/officeDocument/2006/relationships/image" Target="media/image12.png"/><Relationship Id="rId119" Type="http://schemas.openxmlformats.org/officeDocument/2006/relationships/image" Target="media/image76.png"/><Relationship Id="rId44" Type="http://schemas.openxmlformats.org/officeDocument/2006/relationships/hyperlink" Target="https://cites.org/sites/default/files/reports/11&#8211;13" TargetMode="External"/><Relationship Id="rId65" Type="http://schemas.openxmlformats.org/officeDocument/2006/relationships/hyperlink" Target="https://www.legis.md/cautare/getResults?doc_id=133945&amp;lang=ro" TargetMode="External"/><Relationship Id="rId86" Type="http://schemas.openxmlformats.org/officeDocument/2006/relationships/image" Target="media/image43.png"/><Relationship Id="rId130" Type="http://schemas.openxmlformats.org/officeDocument/2006/relationships/image" Target="media/image87.png"/><Relationship Id="rId151" Type="http://schemas.openxmlformats.org/officeDocument/2006/relationships/image" Target="media/image106.png"/><Relationship Id="rId172" Type="http://schemas.openxmlformats.org/officeDocument/2006/relationships/hyperlink" Target="https://www.unido.org/our-focus-safeguarding-environment-resource-efficient-and-low-carbon-industrial-production/resource-efficient-and-cleaner-production-recp" TargetMode="External"/><Relationship Id="rId193" Type="http://schemas.openxmlformats.org/officeDocument/2006/relationships/hyperlink" Target="http://www.conservation.org/SiteCollectionDocuments/CI_AnnualReport09.pdf" TargetMode="External"/><Relationship Id="rId207" Type="http://schemas.openxmlformats.org/officeDocument/2006/relationships/hyperlink" Target="http://www.cbd.int/doc/world/de/de-" TargetMode="External"/><Relationship Id="rId228" Type="http://schemas.openxmlformats.org/officeDocument/2006/relationships/fontTable" Target="fontTable.xml"/><Relationship Id="rId13" Type="http://schemas.openxmlformats.org/officeDocument/2006/relationships/header" Target="header1.xml"/><Relationship Id="rId109" Type="http://schemas.openxmlformats.org/officeDocument/2006/relationships/image" Target="media/image66.png"/><Relationship Id="rId34" Type="http://schemas.openxmlformats.org/officeDocument/2006/relationships/image" Target="media/image23.png"/><Relationship Id="rId55" Type="http://schemas.openxmlformats.org/officeDocument/2006/relationships/hyperlink" Target="https://databank.worldbank.org" TargetMode="External"/><Relationship Id="rId76" Type="http://schemas.openxmlformats.org/officeDocument/2006/relationships/image" Target="media/image33.png"/><Relationship Id="rId97" Type="http://schemas.openxmlformats.org/officeDocument/2006/relationships/image" Target="media/image54.png"/><Relationship Id="rId120" Type="http://schemas.openxmlformats.org/officeDocument/2006/relationships/image" Target="media/image77.png"/><Relationship Id="rId141" Type="http://schemas.openxmlformats.org/officeDocument/2006/relationships/image" Target="media/image98.png"/><Relationship Id="rId7" Type="http://schemas.openxmlformats.org/officeDocument/2006/relationships/footnotes" Target="footnotes.xml"/><Relationship Id="rId162" Type="http://schemas.openxmlformats.org/officeDocument/2006/relationships/image" Target="media/image117.png"/><Relationship Id="rId183" Type="http://schemas.openxmlformats.org/officeDocument/2006/relationships/hyperlink" Target="https://www.undp.org/sites/g/files/zskgke326/files/2025-05/gtf_revised_prodoc_amendment_april_2025_scm_final.docx.pdf" TargetMode="External"/><Relationship Id="rId218" Type="http://schemas.openxmlformats.org/officeDocument/2006/relationships/hyperlink" Target="https://mfa.gov.md/" TargetMode="External"/><Relationship Id="rId24" Type="http://schemas.openxmlformats.org/officeDocument/2006/relationships/image" Target="media/image13.png"/><Relationship Id="rId45" Type="http://schemas.openxmlformats.org/officeDocument/2006/relationships/hyperlink" Target="https://www.cms.int/sites/default/files/document/cms_cop12_nr_mda_e.pdf" TargetMode="External"/><Relationship Id="rId66" Type="http://schemas.openxmlformats.org/officeDocument/2006/relationships/hyperlink" Target="https://www.legis.md/cautare/getResults?doc_id=141075&amp;lang=ro" TargetMode="External"/><Relationship Id="rId87" Type="http://schemas.openxmlformats.org/officeDocument/2006/relationships/image" Target="media/image44.png"/><Relationship Id="rId110" Type="http://schemas.openxmlformats.org/officeDocument/2006/relationships/image" Target="media/image67.png"/><Relationship Id="rId131" Type="http://schemas.openxmlformats.org/officeDocument/2006/relationships/image" Target="media/image88.png"/><Relationship Id="rId152" Type="http://schemas.openxmlformats.org/officeDocument/2006/relationships/image" Target="media/image107.png"/><Relationship Id="rId173" Type="http://schemas.openxmlformats.org/officeDocument/2006/relationships/hyperlink" Target="https://www.undp.org/sites/g/files/zskgke326/files/2022-11/pims_6551_gef_7_project_document_msp_moldova_wetlands.pdf" TargetMode="External"/><Relationship Id="rId194" Type="http://schemas.openxmlformats.org/officeDocument/2006/relationships/hyperlink" Target="http://www.ec.Europa.eu/environment/pubs/pdf/factsheets/cohesion.pdf" TargetMode="External"/><Relationship Id="rId208" Type="http://schemas.openxmlformats.org/officeDocument/2006/relationships/hyperlink" Target="http://www.cbd.int/doc/world/br/br-" TargetMode="External"/><Relationship Id="rId229" Type="http://schemas.openxmlformats.org/officeDocument/2006/relationships/theme" Target="theme/theme1.xml"/><Relationship Id="rId14" Type="http://schemas.openxmlformats.org/officeDocument/2006/relationships/footer" Target="footer1.xml"/><Relationship Id="rId35" Type="http://schemas.openxmlformats.org/officeDocument/2006/relationships/image" Target="media/image24.png"/><Relationship Id="rId56" Type="http://schemas.openxmlformats.org/officeDocument/2006/relationships/image" Target="media/image29.png"/><Relationship Id="rId77" Type="http://schemas.openxmlformats.org/officeDocument/2006/relationships/image" Target="media/image34.png"/><Relationship Id="rId100" Type="http://schemas.openxmlformats.org/officeDocument/2006/relationships/image" Target="media/image57.png"/><Relationship Id="rId8" Type="http://schemas.openxmlformats.org/officeDocument/2006/relationships/endnotes" Target="endnotes.xml"/><Relationship Id="rId98" Type="http://schemas.openxmlformats.org/officeDocument/2006/relationships/image" Target="media/image55.png"/><Relationship Id="rId121" Type="http://schemas.openxmlformats.org/officeDocument/2006/relationships/image" Target="media/image78.png"/><Relationship Id="rId142" Type="http://schemas.openxmlformats.org/officeDocument/2006/relationships/image" Target="media/image99.png"/><Relationship Id="rId163" Type="http://schemas.openxmlformats.org/officeDocument/2006/relationships/hyperlink" Target="https://www.eu4environment.org/" TargetMode="External"/><Relationship Id="rId184" Type="http://schemas.openxmlformats.org/officeDocument/2006/relationships/hyperlink" Target="https://www.undp.org/sites/g/files/zskgke326/files/2024-01/ANNEX-1Enabling-an-Inclusive-Green-Transition-in-the-Republic-of-Moldova.pdf" TargetMode="External"/><Relationship Id="rId219" Type="http://schemas.openxmlformats.org/officeDocument/2006/relationships/hyperlink" Target="file:///D:\BIOFIN_PNUD\Reports\Rap%202\(MIDR)%20-%20https:\midr.gov.md\)" TargetMode="External"/><Relationship Id="rId230" Type="http://schemas.openxmlformats.org/officeDocument/2006/relationships/customXml" Target="../customXml/item3.xml"/><Relationship Id="rId25" Type="http://schemas.openxmlformats.org/officeDocument/2006/relationships/image" Target="media/image14.png"/><Relationship Id="rId46" Type="http://schemas.openxmlformats.org/officeDocument/2006/relationships/hyperlink" Target="http://www.eurobats.org/sites/default/files/documents/pdf/National_Reports/Inf" TargetMode="External"/><Relationship Id="rId67" Type="http://schemas.openxmlformats.org/officeDocument/2006/relationships/hyperlink" Target="https://www.legis.md/cautare/getResults?doc_id=141906&amp;lang=ro" TargetMode="External"/><Relationship Id="rId116" Type="http://schemas.openxmlformats.org/officeDocument/2006/relationships/image" Target="media/image73.png"/><Relationship Id="rId137" Type="http://schemas.openxmlformats.org/officeDocument/2006/relationships/image" Target="media/image94.png"/><Relationship Id="rId158" Type="http://schemas.openxmlformats.org/officeDocument/2006/relationships/image" Target="media/image113.png"/><Relationship Id="rId20" Type="http://schemas.openxmlformats.org/officeDocument/2006/relationships/image" Target="media/image9.png"/><Relationship Id="rId41" Type="http://schemas.openxmlformats.org/officeDocument/2006/relationships/hyperlink" Target="https://absch.cbd.int/countries/MD" TargetMode="External"/><Relationship Id="rId62" Type="http://schemas.openxmlformats.org/officeDocument/2006/relationships/hyperlink" Target="https://www.legis.md/cautare/getResults?doc_id=141558&amp;lang=ro" TargetMode="External"/><Relationship Id="rId83" Type="http://schemas.openxmlformats.org/officeDocument/2006/relationships/image" Target="media/image40.png"/><Relationship Id="rId88" Type="http://schemas.openxmlformats.org/officeDocument/2006/relationships/image" Target="media/image45.png"/><Relationship Id="rId111" Type="http://schemas.openxmlformats.org/officeDocument/2006/relationships/image" Target="media/image68.png"/><Relationship Id="rId132" Type="http://schemas.openxmlformats.org/officeDocument/2006/relationships/image" Target="media/image89.png"/><Relationship Id="rId153" Type="http://schemas.openxmlformats.org/officeDocument/2006/relationships/image" Target="media/image108.png"/><Relationship Id="rId174" Type="http://schemas.openxmlformats.org/officeDocument/2006/relationships/hyperlink" Target="https://www.undp.org/sites/g/files/zskgke326/files/2025-06/project-document_advancing-climate-resilience-and-women-s-empowerment.pdf" TargetMode="External"/><Relationship Id="rId179" Type="http://schemas.openxmlformats.org/officeDocument/2006/relationships/hyperlink" Target="https://icas.com.md/activitati-2/proiecte-internationale-in-derulare/proiectul-agricultura-competitiva-in-moldova/" TargetMode="External"/><Relationship Id="rId195" Type="http://schemas.openxmlformats.org/officeDocument/2006/relationships/hyperlink" Target="http://ec.Europa.eu/agriculture/cap-" TargetMode="External"/><Relationship Id="rId209" Type="http://schemas.openxmlformats.org/officeDocument/2006/relationships/hyperlink" Target="http://www.cbd.int/doc/?meeting=cop-" TargetMode="External"/><Relationship Id="rId190" Type="http://schemas.openxmlformats.org/officeDocument/2006/relationships/hyperlink" Target="https://www.google.com/search?rlz=1C1CHBD_ruMD1079MD1080&amp;cs=0&amp;sca_esv=bd4826c8ba41a3de&amp;sxsrf=AE3TifMe_nInRuokvVQK0vBsiD50rk-BVg%3A1756113863406&amp;q=utilizarea+energiei+curate&amp;sa=X&amp;ved=2ahUKEwjE0Pz30aWPAxXNF1kFHRCtAIMQxccNegQIBBAB&amp;mstk=AUtExfBAX4uowJI_zt7t4wBzs51QJTFhuee5CNlWsyFrmwNIPXBamiiKaA-4WWD_HFTS6XXUv8LLqj1YKWIyK2cHCI8vcxtsfVqEvTGrsoqVTAXPqeHd5POx62mCnvNYPBidYsybmU4utG_4h1tdeqXiw4YkWI_SgccB8NhPtK5ZgFaSXQM&amp;csui=3" TargetMode="External"/><Relationship Id="rId204" Type="http://schemas.openxmlformats.org/officeDocument/2006/relationships/hyperlink" Target="http://www.green-economies-eap.org/resources/EaP%20GREEN_GGI%20Guide_clean_ENG_FINAL.pdf" TargetMode="External"/><Relationship Id="rId220" Type="http://schemas.openxmlformats.org/officeDocument/2006/relationships/hyperlink" Target="file:///D:\BIOFIN_PNUD\Reports\Rap%202\-%20https:\www.madrm.gov.md\)" TargetMode="External"/><Relationship Id="rId225" Type="http://schemas.openxmlformats.org/officeDocument/2006/relationships/hyperlink" Target="https://ro.wikipedia.org/wiki/Climatologie" TargetMode="External"/><Relationship Id="rId15" Type="http://schemas.openxmlformats.org/officeDocument/2006/relationships/footer" Target="footer2.xml"/><Relationship Id="rId36" Type="http://schemas.openxmlformats.org/officeDocument/2006/relationships/image" Target="media/image25.png"/><Relationship Id="rId57" Type="http://schemas.openxmlformats.org/officeDocument/2006/relationships/image" Target="media/image30.png"/><Relationship Id="rId106" Type="http://schemas.openxmlformats.org/officeDocument/2006/relationships/image" Target="media/image63.png"/><Relationship Id="rId127" Type="http://schemas.openxmlformats.org/officeDocument/2006/relationships/image" Target="media/image84.png"/><Relationship Id="rId10" Type="http://schemas.openxmlformats.org/officeDocument/2006/relationships/image" Target="media/image2.png"/><Relationship Id="rId31" Type="http://schemas.openxmlformats.org/officeDocument/2006/relationships/image" Target="media/image20.png"/><Relationship Id="rId52" Type="http://schemas.openxmlformats.org/officeDocument/2006/relationships/hyperlink" Target="https://www.birdlife.org/europe-and-central-asia/partnership" TargetMode="External"/><Relationship Id="rId73" Type="http://schemas.openxmlformats.org/officeDocument/2006/relationships/chart" Target="charts/chart1.xml"/><Relationship Id="rId78" Type="http://schemas.openxmlformats.org/officeDocument/2006/relationships/image" Target="media/image35.png"/><Relationship Id="rId94" Type="http://schemas.openxmlformats.org/officeDocument/2006/relationships/image" Target="media/image51.png"/><Relationship Id="rId99" Type="http://schemas.openxmlformats.org/officeDocument/2006/relationships/image" Target="media/image56.png"/><Relationship Id="rId101" Type="http://schemas.openxmlformats.org/officeDocument/2006/relationships/image" Target="media/image58.png"/><Relationship Id="rId122" Type="http://schemas.openxmlformats.org/officeDocument/2006/relationships/image" Target="media/image79.png"/><Relationship Id="rId143" Type="http://schemas.openxmlformats.org/officeDocument/2006/relationships/image" Target="media/image100.png"/><Relationship Id="rId148" Type="http://schemas.openxmlformats.org/officeDocument/2006/relationships/chart" Target="charts/chart2.xml"/><Relationship Id="rId164" Type="http://schemas.openxmlformats.org/officeDocument/2006/relationships/hyperlink" Target="https://eu4climate.eu/" TargetMode="External"/><Relationship Id="rId169" Type="http://schemas.openxmlformats.org/officeDocument/2006/relationships/hyperlink" Target="https://icas.com.md/sprijinirea-restaurarii-naturii-si-sporirea-beneficiilor-comunitare-in-republica-moldova/" TargetMode="External"/><Relationship Id="rId185" Type="http://schemas.openxmlformats.org/officeDocument/2006/relationships/hyperlink" Target="https://www.google.com/search?rlz=1C1CHBD_ruMD1079MD1080&amp;cs=0&amp;sca_esv=bd4826c8ba41a3de&amp;sxsrf=AE3TifMe_nInRuokvVQK0vBsiD50rk-BVg%3A1756113863406&amp;q=utilizarea+energiei+curate&amp;sa=X&amp;ved=2ahUKEwjE0Pz30aWPAxXNF1kFHRCtAIMQxccNegQIBBAB&amp;mstk=AUtExfBAX4uowJI_zt7t4wBzs51QJTFhuee5CNlWsyFrmwNIPXBamiiKaA-4WWD_HFTS6XXUv8LLqj1YKWIyK2cHCI8vcxtsfVqEvTGrsoqVTAXPqeHd5POx62mCnvNYPBidYsybmU4utG_4h1tdeqXiw4YkWI_SgccB8NhPtK5ZgFaSXQM&amp;csui=3" TargetMode="External"/><Relationship Id="rId4" Type="http://schemas.openxmlformats.org/officeDocument/2006/relationships/styles" Target="styles.xml"/><Relationship Id="rId9" Type="http://schemas.openxmlformats.org/officeDocument/2006/relationships/image" Target="media/image1.png"/><Relationship Id="rId180" Type="http://schemas.openxmlformats.org/officeDocument/2006/relationships/hyperlink" Target="https://icas.com.md/activitati-2/proiecte-internationale-in-derulare/proiectul-fao-pentru-atingerea-neutralitatii-degradarii-solurilor-in-moldova/" TargetMode="External"/><Relationship Id="rId210" Type="http://schemas.openxmlformats.org/officeDocument/2006/relationships/hyperlink" Target="http://www.cbd.int/doc/publications/cbd-" TargetMode="External"/><Relationship Id="rId215" Type="http://schemas.openxmlformats.org/officeDocument/2006/relationships/hyperlink" Target="http://siteresources.worldbank.org/INTBIODIVERSITY/Resources/Biodiversity_10-" TargetMode="External"/><Relationship Id="rId26" Type="http://schemas.openxmlformats.org/officeDocument/2006/relationships/image" Target="media/image15.png"/><Relationship Id="rId231" Type="http://schemas.openxmlformats.org/officeDocument/2006/relationships/customXml" Target="../customXml/item4.xml"/><Relationship Id="rId47" Type="http://schemas.openxmlformats.org/officeDocument/2006/relationships/hyperlink" Target="https://www.unep-aewa.org/sites/default/files/document/nr_aewa-mop6_moldova.pdf" TargetMode="External"/><Relationship Id="rId68" Type="http://schemas.openxmlformats.org/officeDocument/2006/relationships/hyperlink" Target="https://www.legis.md/cautare/getResults?doc_id=141556&amp;lang=ro" TargetMode="External"/><Relationship Id="rId89" Type="http://schemas.openxmlformats.org/officeDocument/2006/relationships/image" Target="media/image46.png"/><Relationship Id="rId112" Type="http://schemas.openxmlformats.org/officeDocument/2006/relationships/image" Target="media/image69.png"/><Relationship Id="rId133" Type="http://schemas.openxmlformats.org/officeDocument/2006/relationships/image" Target="media/image90.png"/><Relationship Id="rId154" Type="http://schemas.openxmlformats.org/officeDocument/2006/relationships/image" Target="media/image109.png"/><Relationship Id="rId175" Type="http://schemas.openxmlformats.org/officeDocument/2006/relationships/hyperlink" Target="https://icas.com.md/activitati-2/proiecte-internationale-in-derulare/proiectul-conservarea-solurilor-in-moldova/" TargetMode="External"/><Relationship Id="rId196" Type="http://schemas.openxmlformats.org/officeDocument/2006/relationships/hyperlink" Target="https://emerald.eea.europa.eu" TargetMode="External"/><Relationship Id="rId200" Type="http://schemas.openxmlformats.org/officeDocument/2006/relationships/hyperlink" Target="http://www.thegef.org/gef/pubs/PES" TargetMode="External"/><Relationship Id="rId16" Type="http://schemas.openxmlformats.org/officeDocument/2006/relationships/image" Target="media/image5.png"/><Relationship Id="rId221" Type="http://schemas.openxmlformats.org/officeDocument/2006/relationships/hyperlink" Target="https://www.ifad.org/" TargetMode="External"/><Relationship Id="rId37" Type="http://schemas.openxmlformats.org/officeDocument/2006/relationships/image" Target="media/image26.png"/><Relationship Id="rId58" Type="http://schemas.openxmlformats.org/officeDocument/2006/relationships/image" Target="media/image31.png"/><Relationship Id="rId79" Type="http://schemas.openxmlformats.org/officeDocument/2006/relationships/image" Target="media/image36.png"/><Relationship Id="rId102" Type="http://schemas.openxmlformats.org/officeDocument/2006/relationships/image" Target="media/image59.png"/><Relationship Id="rId123" Type="http://schemas.openxmlformats.org/officeDocument/2006/relationships/image" Target="media/image80.png"/><Relationship Id="rId144" Type="http://schemas.openxmlformats.org/officeDocument/2006/relationships/image" Target="media/image101.png"/><Relationship Id="rId90" Type="http://schemas.openxmlformats.org/officeDocument/2006/relationships/image" Target="media/image47.png"/><Relationship Id="rId165" Type="http://schemas.openxmlformats.org/officeDocument/2006/relationships/hyperlink" Target="https://www.eu4environment.org/" TargetMode="External"/><Relationship Id="rId186" Type="http://schemas.openxmlformats.org/officeDocument/2006/relationships/hyperlink" Target="https://www.google.com/search?rlz=1C1CHBD_ruMD1079MD1080&amp;cs=0&amp;sca_esv=bd4826c8ba41a3de&amp;sxsrf=AE3TifMe_nInRuokvVQK0vBsiD50rk-BVg%3A1756113863406&amp;q=emisiile+de+gaze+cu+efect+de+ser%C4%83&amp;sa=X&amp;ved=2ahUKEwjE0Pz30aWPAxXNF1kFHRCtAIMQxccNegQIBBAC&amp;mstk=AUtExfBAX4uowJI_zt7t4wBzs51QJTFhuee5CNlWsyFrmwNIPXBamiiKaA-4WWD_HFTS6XXUv8LLqj1YKWIyK2cHCI8vcxtsfVqEvTGrsoqVTAXPqeHd5POx62mCnvNYPBidYsybmU4utG_4h1tdeqXiw4YkWI_SgccB8NhPtK5ZgFaSXQM&amp;csui=3" TargetMode="External"/><Relationship Id="rId211" Type="http://schemas.openxmlformats.org/officeDocument/2006/relationships/hyperlink" Target="http://jncc.defra.gov.uk/page-" TargetMode="External"/><Relationship Id="rId232" Type="http://schemas.openxmlformats.org/officeDocument/2006/relationships/customXml" Target="../customXml/item5.xml"/><Relationship Id="rId27" Type="http://schemas.openxmlformats.org/officeDocument/2006/relationships/image" Target="media/image16.png"/><Relationship Id="rId48" Type="http://schemas.openxmlformats.org/officeDocument/2006/relationships/hyperlink" Target="http://lex.justice.md/index.php?action=view&amp;view=doc&amp;lang=1&amp;id=306829" TargetMode="External"/><Relationship Id="rId69" Type="http://schemas.openxmlformats.org/officeDocument/2006/relationships/hyperlink" Target="https://www.legis.md/cautare/getResults?doc_id=142753&amp;lang=ro" TargetMode="External"/><Relationship Id="rId113" Type="http://schemas.openxmlformats.org/officeDocument/2006/relationships/image" Target="media/image70.png"/><Relationship Id="rId134" Type="http://schemas.openxmlformats.org/officeDocument/2006/relationships/image" Target="media/image91.png"/><Relationship Id="rId80" Type="http://schemas.openxmlformats.org/officeDocument/2006/relationships/image" Target="media/image37.png"/><Relationship Id="rId155" Type="http://schemas.openxmlformats.org/officeDocument/2006/relationships/image" Target="media/image110.png"/><Relationship Id="rId176" Type="http://schemas.openxmlformats.org/officeDocument/2006/relationships/hyperlink" Target="https://icas.com.md/activitati-2/proiecte-internationale-in-derulare/proiectul-dezvoltarea-sectorului-forestier-comunal-in-moldova-pdsfcm/" TargetMode="External"/><Relationship Id="rId197" Type="http://schemas.openxmlformats.org/officeDocument/2006/relationships/hyperlink" Target="http://www.thegef.org/gef/sites/thegef.org" TargetMode="External"/><Relationship Id="rId201" Type="http://schemas.openxmlformats.org/officeDocument/2006/relationships/hyperlink" Target="http://www.thegef.org/gef/sites/thegef.org/files/documents/OPS4-" TargetMode="External"/><Relationship Id="rId222" Type="http://schemas.openxmlformats.org/officeDocument/2006/relationships/hyperlink" Target="https://energie.gov.md/" TargetMode="External"/><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hyperlink" Target="http://www.cbd.int" TargetMode="External"/><Relationship Id="rId103" Type="http://schemas.openxmlformats.org/officeDocument/2006/relationships/image" Target="media/image60.png"/><Relationship Id="rId124" Type="http://schemas.openxmlformats.org/officeDocument/2006/relationships/image" Target="media/image81.png"/><Relationship Id="rId70" Type="http://schemas.openxmlformats.org/officeDocument/2006/relationships/hyperlink" Target="https://www.legis.md/cautare/getResults?doc_id=136223&amp;lang=ro" TargetMode="External"/><Relationship Id="rId91" Type="http://schemas.openxmlformats.org/officeDocument/2006/relationships/image" Target="media/image48.png"/><Relationship Id="rId145" Type="http://schemas.openxmlformats.org/officeDocument/2006/relationships/image" Target="media/image102.png"/><Relationship Id="rId166" Type="http://schemas.openxmlformats.org/officeDocument/2006/relationships/hyperlink" Target="https://www.eu4environment.org/" TargetMode="External"/><Relationship Id="rId187" Type="http://schemas.openxmlformats.org/officeDocument/2006/relationships/hyperlink" Target="https://www.google.com/search?rlz=1C1CHBD_ruMD1079MD1080&amp;cs=0&amp;sca_esv=bd4826c8ba41a3de&amp;sxsrf=AE3TifMe_nInRuokvVQK0vBsiD50rk-BVg%3A1756113863406&amp;q=responsabil%C4%83&amp;sa=X&amp;ved=2ahUKEwjE0Pz30aWPAxXNF1kFHRCtAIMQxccNegQIAxAB&amp;mstk=AUtExfBAX4uowJI_zt7t4wBzs51QJTFhuee5CNlWsyFrmwNIPXBamiiKaA-4WWD_HFTS6XXUv8LLqj1YKWIyK2cHCI8vcxtsfVqEvTGrsoqVTAXPqeHd5POx62mCnvNYPBidYsybmU4utG_4h1tdeqXiw4YkWI_SgccB8NhPtK5ZgFaSXQM&amp;csui=3" TargetMode="External"/><Relationship Id="rId1" Type="http://schemas.openxmlformats.org/officeDocument/2006/relationships/customXml" Target="../customXml/item1.xml"/><Relationship Id="rId212" Type="http://schemas.openxmlformats.org/officeDocument/2006/relationships/hyperlink" Target="http://jncc.defra.gov.uk/page-" TargetMode="External"/><Relationship Id="rId28" Type="http://schemas.openxmlformats.org/officeDocument/2006/relationships/image" Target="media/image17.png"/><Relationship Id="rId49" Type="http://schemas.openxmlformats.org/officeDocument/2006/relationships/hyperlink" Target="https://www.ramsar.org/sites/default/files/documents/2014/national-reports/COP12/cop12_nr_rep_mol-" TargetMode="External"/><Relationship Id="rId114" Type="http://schemas.openxmlformats.org/officeDocument/2006/relationships/image" Target="media/image71.png"/><Relationship Id="rId60" Type="http://schemas.openxmlformats.org/officeDocument/2006/relationships/hyperlink" Target="https://www.legis.md/cautare/getResults?doc_id=141069&amp;lang=ro" TargetMode="External"/><Relationship Id="rId81" Type="http://schemas.openxmlformats.org/officeDocument/2006/relationships/image" Target="media/image38.png"/><Relationship Id="rId135" Type="http://schemas.openxmlformats.org/officeDocument/2006/relationships/image" Target="media/image92.png"/><Relationship Id="rId156" Type="http://schemas.openxmlformats.org/officeDocument/2006/relationships/image" Target="media/image111.png"/><Relationship Id="rId177" Type="http://schemas.openxmlformats.org/officeDocument/2006/relationships/hyperlink" Target="https://icas.com.md/programul-regional-enpi-fleg/" TargetMode="External"/><Relationship Id="rId198" Type="http://schemas.openxmlformats.org/officeDocument/2006/relationships/hyperlink" Target="http://www.thegef.org/gef/sites/thegef.org/files/publication/Biodiversity" TargetMode="External"/><Relationship Id="rId202" Type="http://schemas.openxmlformats.org/officeDocument/2006/relationships/hyperlink" Target="http://www.green-economies-eap.org/resources/Raport_RO.pdf" TargetMode="External"/><Relationship Id="rId223" Type="http://schemas.openxmlformats.org/officeDocument/2006/relationships/hyperlink" Target="https://mded.gov.md/" TargetMode="External"/><Relationship Id="rId18" Type="http://schemas.openxmlformats.org/officeDocument/2006/relationships/image" Target="media/image7.png"/><Relationship Id="rId39" Type="http://schemas.openxmlformats.org/officeDocument/2006/relationships/hyperlink" Target="https://www.cbd.int/countries/?country=md" TargetMode="External"/><Relationship Id="rId50" Type="http://schemas.openxmlformats.org/officeDocument/2006/relationships/hyperlink" Target="https://www.ramsar.org/sites/default/files/documents/2014/national-reports/COP12/cop12_nr_rep_moldova.pdf" TargetMode="External"/><Relationship Id="rId104" Type="http://schemas.openxmlformats.org/officeDocument/2006/relationships/image" Target="media/image61.png"/><Relationship Id="rId125" Type="http://schemas.openxmlformats.org/officeDocument/2006/relationships/image" Target="media/image82.png"/><Relationship Id="rId146" Type="http://schemas.openxmlformats.org/officeDocument/2006/relationships/image" Target="media/image103.jpeg"/><Relationship Id="rId167" Type="http://schemas.openxmlformats.org/officeDocument/2006/relationships/hyperlink" Target="https://www.eu4environment.org/" TargetMode="External"/><Relationship Id="rId188" Type="http://schemas.openxmlformats.org/officeDocument/2006/relationships/hyperlink" Target="https://www.google.com/search?rlz=1C1CHBD_ruMD1079MD1080&amp;cs=0&amp;sca_esv=bd4826c8ba41a3de&amp;sxsrf=AE3TifMe_nInRuokvVQK0vBsiD50rk-BVg%3A1756113863406&amp;q=eforturile+de+conservare&amp;sa=X&amp;ved=2ahUKEwjE0Pz30aWPAxXNF1kFHRCtAIMQxccNegQIAhAB&amp;mstk=AUtExfBAX4uowJI_zt7t4wBzs51QJTFhuee5CNlWsyFrmwNIPXBamiiKaA-4WWD_HFTS6XXUv8LLqj1YKWIyK2cHCI8vcxtsfVqEvTGrsoqVTAXPqeHd5POx62mCnvNYPBidYsybmU4utG_4h1tdeqXiw4YkWI_SgccB8NhPtK5ZgFaSXQM&amp;csui=3" TargetMode="External"/><Relationship Id="rId71" Type="http://schemas.openxmlformats.org/officeDocument/2006/relationships/hyperlink" Target="https://ogpae.gov.md/" TargetMode="External"/><Relationship Id="rId92" Type="http://schemas.openxmlformats.org/officeDocument/2006/relationships/image" Target="media/image49.png"/><Relationship Id="rId213" Type="http://schemas.openxmlformats.org/officeDocument/2006/relationships/hyperlink" Target="http://www.UNDP.org/biodiversity/biodiversity_projects.shtml" TargetMode="External"/><Relationship Id="rId2" Type="http://schemas.openxmlformats.org/officeDocument/2006/relationships/customXml" Target="../customXml/item2.xml"/><Relationship Id="rId29" Type="http://schemas.openxmlformats.org/officeDocument/2006/relationships/image" Target="media/image18.png"/><Relationship Id="rId40" Type="http://schemas.openxmlformats.org/officeDocument/2006/relationships/hyperlink" Target="https://absch.cbd.int/countries/MD" TargetMode="External"/><Relationship Id="rId115" Type="http://schemas.openxmlformats.org/officeDocument/2006/relationships/image" Target="media/image72.png"/><Relationship Id="rId136" Type="http://schemas.openxmlformats.org/officeDocument/2006/relationships/image" Target="media/image93.png"/><Relationship Id="rId157" Type="http://schemas.openxmlformats.org/officeDocument/2006/relationships/image" Target="media/image112.png"/><Relationship Id="rId178" Type="http://schemas.openxmlformats.org/officeDocument/2006/relationships/hyperlink" Target="https://icas.com.md/activitati-2/proiecte-internationale-in-derulare/proiectul-pilot-clima-east-moldova-atenuarea-schimbarilor-climatice-si-adaptarea-la-nivel-de-ecosistem-in-parcul-national-orhei/" TargetMode="External"/><Relationship Id="rId61" Type="http://schemas.openxmlformats.org/officeDocument/2006/relationships/hyperlink" Target="https://www.legis.md/cautare/getResults?doc_id=141056&amp;lang=ro" TargetMode="External"/><Relationship Id="rId82" Type="http://schemas.openxmlformats.org/officeDocument/2006/relationships/image" Target="media/image39.png"/><Relationship Id="rId199" Type="http://schemas.openxmlformats.org/officeDocument/2006/relationships/hyperlink" Target="http://www.thegef.org/gef/sites/thegef.org/files/publication/Bio-" TargetMode="External"/><Relationship Id="rId203" Type="http://schemas.openxmlformats.org/officeDocument/2006/relationships/hyperlink" Target="http://www.green-economies-eap.org/resources/EaP%20GREEN_GGI%20Guide_clean_ENG_FINAL.pdf" TargetMode="External"/><Relationship Id="rId19" Type="http://schemas.openxmlformats.org/officeDocument/2006/relationships/image" Target="media/image8.png"/><Relationship Id="rId224" Type="http://schemas.openxmlformats.org/officeDocument/2006/relationships/hyperlink" Target="http://www.mei.gov.md/ro/content/proiectul-bancii-mondiale-pentru-ameliorare-competitivitatii-republica-moldova-paccep" TargetMode="External"/><Relationship Id="rId30" Type="http://schemas.openxmlformats.org/officeDocument/2006/relationships/image" Target="media/image19.png"/><Relationship Id="rId105" Type="http://schemas.openxmlformats.org/officeDocument/2006/relationships/image" Target="media/image62.png"/><Relationship Id="rId126" Type="http://schemas.openxmlformats.org/officeDocument/2006/relationships/image" Target="media/image83.png"/><Relationship Id="rId147" Type="http://schemas.openxmlformats.org/officeDocument/2006/relationships/hyperlink" Target="https://unfccc.int/topics/land-use/workstreams/land-use--land-use-change-and-forestry-lulucf" TargetMode="External"/><Relationship Id="rId168" Type="http://schemas.openxmlformats.org/officeDocument/2006/relationships/hyperlink" Target="https://www.eu4environment.org/app/uploads/2024/02/Report-Identification-of-High-Conservation-Value-Forests-in-the-Republic-of-Moldova-ROM.pdf" TargetMode="External"/><Relationship Id="rId51" Type="http://schemas.openxmlformats.org/officeDocument/2006/relationships/hyperlink" Target="http://www.fao.org/plant-treaty/en/" TargetMode="External"/><Relationship Id="rId72" Type="http://schemas.openxmlformats.org/officeDocument/2006/relationships/hyperlink" Target="https://mediu.gov.md/ro/content/ong-uri-de-mediu" TargetMode="External"/><Relationship Id="rId93" Type="http://schemas.openxmlformats.org/officeDocument/2006/relationships/image" Target="media/image50.png"/><Relationship Id="rId189" Type="http://schemas.openxmlformats.org/officeDocument/2006/relationships/hyperlink" Target="https://www.google.com/search?rlz=1C1CHBD_ruMD1079MD1080&amp;cs=0&amp;sca_esv=bd4826c8ba41a3de&amp;sxsrf=AE3TifMe_nInRuokvVQK0vBsiD50rk-BVg%3A1756113863406&amp;q=programelor+de+reabilitare+a+ecosistemelor&amp;sa=X&amp;ved=2ahUKEwjE0Pz30aWPAxXNF1kFHRCtAIMQxccNegQIAhAC&amp;mstk=AUtExfBAX4uowJI_zt7t4wBzs51QJTFhuee5CNlWsyFrmwNIPXBamiiKaA-4WWD_HFTS6XXUv8LLqj1YKWIyK2cHCI8vcxtsfVqEvTGrsoqVTAXPqeHd5POx62mCnvNYPBidYsybmU4utG_4h1tdeqXiw4YkWI_SgccB8NhPtK5ZgFaSXQM&amp;csui=3" TargetMode="External"/><Relationship Id="rId3" Type="http://schemas.openxmlformats.org/officeDocument/2006/relationships/numbering" Target="numbering.xml"/><Relationship Id="rId214" Type="http://schemas.openxmlformats.org/officeDocument/2006/relationships/hyperlink" Target="http://www.unep.org/resources/ecosystem-restoration-people-nature-climate"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legis.md/cautare/getResults?doc_id=146486&amp;lang=ro" TargetMode="External"/><Relationship Id="rId18" Type="http://schemas.openxmlformats.org/officeDocument/2006/relationships/hyperlink" Target="https://www.legis.md/cautare/getResults?doc_id=137301&amp;lang=ro" TargetMode="External"/><Relationship Id="rId26" Type="http://schemas.openxmlformats.org/officeDocument/2006/relationships/hyperlink" Target="https://www.legis.md/cautare/getResults?doc_id=123451&amp;lang=ro" TargetMode="External"/><Relationship Id="rId3" Type="http://schemas.openxmlformats.org/officeDocument/2006/relationships/hyperlink" Target="http://lex.justice.md/index.php?action=view&amp;view=doc&amp;lang=1&amp;id=376873." TargetMode="External"/><Relationship Id="rId21" Type="http://schemas.openxmlformats.org/officeDocument/2006/relationships/hyperlink" Target="https://documents1.worldbank.org/curated/en/099062024130028678/pdf/P160829167ce8900b1b6a21e9708a9be1a8.pdf" TargetMode="External"/><Relationship Id="rId34" Type="http://schemas.openxmlformats.org/officeDocument/2006/relationships/hyperlink" Target="https://gbni.usm.md/" TargetMode="External"/><Relationship Id="rId7" Type="http://schemas.openxmlformats.org/officeDocument/2006/relationships/hyperlink" Target="http://lex.justice.md/index.php?action=view&amp;view=doc&amp;lang=1&amp;id=339794" TargetMode="External"/><Relationship Id="rId12" Type="http://schemas.openxmlformats.org/officeDocument/2006/relationships/hyperlink" Target="https://www.legis.md/cautare/getResults?doc_id=127621&amp;lang=ro" TargetMode="External"/><Relationship Id="rId17" Type="http://schemas.openxmlformats.org/officeDocument/2006/relationships/hyperlink" Target="https://www.legis.md/cautare/getResults?doc_id=129256&amp;lang=ro" TargetMode="External"/><Relationship Id="rId25" Type="http://schemas.openxmlformats.org/officeDocument/2006/relationships/hyperlink" Target="https://icas.com.md/activitati-2/proiecte-internationale-in-derulare/" TargetMode="External"/><Relationship Id="rId33" Type="http://schemas.openxmlformats.org/officeDocument/2006/relationships/hyperlink" Target="https://ieg.usm.md/programe-si-proiecte-de-cercetare" TargetMode="External"/><Relationship Id="rId2" Type="http://schemas.openxmlformats.org/officeDocument/2006/relationships/hyperlink" Target="http://lex.justice.md/md/349420/" TargetMode="External"/><Relationship Id="rId16" Type="http://schemas.openxmlformats.org/officeDocument/2006/relationships/hyperlink" Target="https://www.legis.md/cautare/getResults?doc_id=146372&amp;lang=ro" TargetMode="External"/><Relationship Id="rId20" Type="http://schemas.openxmlformats.org/officeDocument/2006/relationships/hyperlink" Target="https://www.energy-community.org/dam/jcr:421f0dca-1b16-4bb5-af86-067bc35fe073/Decision_02-2022-MC_CEP_2030targets_15122022.pdf" TargetMode="External"/><Relationship Id="rId29" Type="http://schemas.openxmlformats.org/officeDocument/2006/relationships/hyperlink" Target="https://cned.gov.md/" TargetMode="External"/><Relationship Id="rId1" Type="http://schemas.openxmlformats.org/officeDocument/2006/relationships/hyperlink" Target="http://lex.justice.md/md/349420/" TargetMode="External"/><Relationship Id="rId6" Type="http://schemas.openxmlformats.org/officeDocument/2006/relationships/hyperlink" Target="https://www.coe.int/en/web/bern-convention/emerald-network" TargetMode="External"/><Relationship Id="rId11" Type="http://schemas.openxmlformats.org/officeDocument/2006/relationships/hyperlink" Target="https://statbank.statistica.md/pxweb/pxweb/ro/10%20Mediul%20inconjurator/10%20Mediul%20inconjurator__MED050/MED050100.px/?rxid=b2ff27d7-0b96-43c9-934b-42e1a2a9a774" TargetMode="External"/><Relationship Id="rId24" Type="http://schemas.openxmlformats.org/officeDocument/2006/relationships/hyperlink" Target="https://mediu.gov.md/ro/content/5340" TargetMode="External"/><Relationship Id="rId32" Type="http://schemas.openxmlformats.org/officeDocument/2006/relationships/hyperlink" Target="https://zoology.usm.md/institutul-de-zoologie" TargetMode="External"/><Relationship Id="rId5" Type="http://schemas.openxmlformats.org/officeDocument/2006/relationships/hyperlink" Target="https://www.coe.int/en/web/bern-convention/emerald-network" TargetMode="External"/><Relationship Id="rId15" Type="http://schemas.openxmlformats.org/officeDocument/2006/relationships/hyperlink" Target="https://www.legis.md/cautare/getResults?doc_id=119163&amp;lang=ro" TargetMode="External"/><Relationship Id="rId23" Type="http://schemas.openxmlformats.org/officeDocument/2006/relationships/hyperlink" Target="https://www.eu4environment.org" TargetMode="External"/><Relationship Id="rId28" Type="http://schemas.openxmlformats.org/officeDocument/2006/relationships/hyperlink" Target="https://www.ucipifad.md/success/stella-buza-beneficiara_grant_asap/" TargetMode="External"/><Relationship Id="rId10" Type="http://schemas.openxmlformats.org/officeDocument/2006/relationships/hyperlink" Target="http://statistica.md/pageview.php?l=ro&amp;idc=315&amp;id=2279" TargetMode="External"/><Relationship Id="rId19" Type="http://schemas.openxmlformats.org/officeDocument/2006/relationships/hyperlink" Target="https://www.mediu.gov.md/ro/content/5312" TargetMode="External"/><Relationship Id="rId31" Type="http://schemas.openxmlformats.org/officeDocument/2006/relationships/hyperlink" Target="https://uipac.md/proiectul-privind-competitivitatea-intreprinderilor-micro-mici-si-mijlocii" TargetMode="External"/><Relationship Id="rId4" Type="http://schemas.openxmlformats.org/officeDocument/2006/relationships/hyperlink" Target="https://www.legis.md/cautare/getResults?doc_id=130955&amp;lang=ro" TargetMode="External"/><Relationship Id="rId9" Type="http://schemas.openxmlformats.org/officeDocument/2006/relationships/hyperlink" Target="https://ipm.gov.md/upfiles/menu_files/ANUARUL%202023%20PAG.%201-130_compressed.pdf" TargetMode="External"/><Relationship Id="rId14" Type="http://schemas.openxmlformats.org/officeDocument/2006/relationships/hyperlink" Target="https://www.legis.md/cautare/getResults?doc_id=142887&amp;lang=ro" TargetMode="External"/><Relationship Id="rId22" Type="http://schemas.openxmlformats.org/officeDocument/2006/relationships/hyperlink" Target="https://www.ebrd.com/home/news-and-events/news/2025/ebrd-lends-moldova--400-million-to-safeguard-energy-security.html" TargetMode="External"/><Relationship Id="rId27" Type="http://schemas.openxmlformats.org/officeDocument/2006/relationships/hyperlink" Target="https://www.legis.md/cautare/getResults?doc_id=128138&amp;lang=ro" TargetMode="External"/><Relationship Id="rId30" Type="http://schemas.openxmlformats.org/officeDocument/2006/relationships/hyperlink" Target="https://www.mepiu.md/rom/proiecte-curente/proiectul-de-dezvoltare-a-sistemului-electroenergetic-pdse" TargetMode="External"/><Relationship Id="rId8" Type="http://schemas.openxmlformats.org/officeDocument/2006/relationships/hyperlink" Target="http://cdr.eionet.europa.eu/md"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E:\Library-Lena\&#1069;&#1082;&#1086;&#1083;&#1086;&#1075;&#1080;&#1103;\&#1044;&#1088;&#1091;&#1075;&#1080;&#1077;%20&#1088;&#1072;&#1073;&#1086;&#1090;&#1099;%20&#1074;%20&#1086;&#1073;&#1083;&#1072;&#1089;&#1090;&#1080;%20&#1101;&#1082;&#1086;&#1083;&#1086;&#1075;&#1080;&#1080;\NECP\&#1057;&#1053;&#1086;&#1074;&#1086;&#1077;%20&#1084;&#1086;&#1076;&#1077;&#1083;&#1080;&#1088;&#1086;&#1074;&#1072;&#1085;&#1080;&#1077;%205%20&#1080;&#1102;&#1085;&#1103;%202024\&#1054;&#1073;&#1085;&#1086;&#1074;&#1083;&#1077;&#1085;&#1080;&#1077;%20%20&#1075;&#1088;&#1072;&#1092;&#1080;&#1082;&#1086;&#1074;%2026.08.2024.-%20&#1085;&#1072;%20&#1084;&#1086;&#1083;&#1076;18.10.2024%20.%20xlsx.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4633527747923571E-2"/>
          <c:y val="3.1820196484250003E-2"/>
          <c:w val="0.94536647225207648"/>
          <c:h val="0.83242059028335746"/>
        </c:manualLayout>
      </c:layout>
      <c:barChart>
        <c:barDir val="col"/>
        <c:grouping val="clustered"/>
        <c:varyColors val="0"/>
        <c:ser>
          <c:idx val="0"/>
          <c:order val="0"/>
          <c:tx>
            <c:strRef>
              <c:f>Sheet1!$A$2</c:f>
              <c:strCache>
                <c:ptCount val="1"/>
                <c:pt idx="0">
                  <c:v>Suprafața acoperită cu păduri, mii ha</c:v>
                </c:pt>
              </c:strCache>
            </c:strRef>
          </c:tx>
          <c:spPr>
            <a:solidFill>
              <a:srgbClr val="92D050"/>
            </a:solidFill>
            <a:ln w="12627">
              <a:noFill/>
              <a:prstDash val="solid"/>
            </a:ln>
          </c:spPr>
          <c:invertIfNegative val="0"/>
          <c:dLbls>
            <c:dLbl>
              <c:idx val="0"/>
              <c:layout>
                <c:manualLayout>
                  <c:x val="7.4207877300009001E-4"/>
                  <c:y val="1.07413896001386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60A-4A24-A616-8A2D3AD59479}"/>
                </c:ext>
              </c:extLst>
            </c:dLbl>
            <c:dLbl>
              <c:idx val="1"/>
              <c:layout>
                <c:manualLayout>
                  <c:x val="2.7994416105914998E-3"/>
                  <c:y val="-8.818464615042719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60A-4A24-A616-8A2D3AD59479}"/>
                </c:ext>
              </c:extLst>
            </c:dLbl>
            <c:dLbl>
              <c:idx val="2"/>
              <c:layout>
                <c:manualLayout>
                  <c:x val="5.5988832211829997E-3"/>
                  <c:y val="-5.8789764100285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60A-4A24-A616-8A2D3AD59479}"/>
                </c:ext>
              </c:extLst>
            </c:dLbl>
            <c:dLbl>
              <c:idx val="3"/>
              <c:layout>
                <c:manualLayout>
                  <c:x val="8.3983248317745004E-3"/>
                  <c:y val="-1.175795282005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60A-4A24-A616-8A2D3AD59479}"/>
                </c:ext>
              </c:extLst>
            </c:dLbl>
            <c:dLbl>
              <c:idx val="4"/>
              <c:layout>
                <c:manualLayout>
                  <c:x val="4.1991624158871999E-3"/>
                  <c:y val="-2.9394882050142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60A-4A24-A616-8A2D3AD59479}"/>
                </c:ext>
              </c:extLst>
            </c:dLbl>
            <c:dLbl>
              <c:idx val="5"/>
              <c:layout>
                <c:manualLayout>
                  <c:x val="6.31284228157612E-3"/>
                  <c:y val="1.92287699978823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60A-4A24-A616-8A2D3AD59479}"/>
                </c:ext>
              </c:extLst>
            </c:dLbl>
            <c:dLbl>
              <c:idx val="6"/>
              <c:layout>
                <c:manualLayout>
                  <c:x val="2.7994416105914998E-3"/>
                  <c:y val="-2.64553938451283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60A-4A24-A616-8A2D3AD59479}"/>
                </c:ext>
              </c:extLst>
            </c:dLbl>
            <c:dLbl>
              <c:idx val="7"/>
              <c:layout>
                <c:manualLayout>
                  <c:x val="6.99859597842248E-3"/>
                  <c:y val="1.56040274916736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60A-4A24-A616-8A2D3AD59479}"/>
                </c:ext>
              </c:extLst>
            </c:dLbl>
            <c:dLbl>
              <c:idx val="8"/>
              <c:layout>
                <c:manualLayout>
                  <c:x val="2.7994416105914998E-3"/>
                  <c:y val="-8.8184646150427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60A-4A24-A616-8A2D3AD59479}"/>
                </c:ext>
              </c:extLst>
            </c:dLbl>
            <c:dLbl>
              <c:idx val="9"/>
              <c:layout>
                <c:manualLayout>
                  <c:x val="5.5988832211829997E-3"/>
                  <c:y val="-2.9394882050142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60A-4A24-A616-8A2D3AD59479}"/>
                </c:ext>
              </c:extLst>
            </c:dLbl>
            <c:dLbl>
              <c:idx val="10"/>
              <c:layout>
                <c:manualLayout>
                  <c:x val="8.3983248317745004E-3"/>
                  <c:y val="-1.4697441025071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60A-4A24-A616-8A2D3AD59479}"/>
                </c:ext>
              </c:extLst>
            </c:dLbl>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rgbClr val="000000"/>
                    </a:solidFill>
                    <a:latin typeface="Arial Narrow" panose="020B0606020202030204" pitchFamily="34" charset="0"/>
                    <a:ea typeface="Calibri" panose="020F0502020204030204"/>
                    <a:cs typeface="Times New Roman" panose="02020603050405020304"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Sheet1!$B$1:$L$1</c:f>
              <c:numCache>
                <c:formatCode>General</c:formatCode>
                <c:ptCount val="11"/>
                <c:pt idx="0">
                  <c:v>1848</c:v>
                </c:pt>
                <c:pt idx="1">
                  <c:v>1918</c:v>
                </c:pt>
                <c:pt idx="2">
                  <c:v>1945</c:v>
                </c:pt>
                <c:pt idx="3">
                  <c:v>1966</c:v>
                </c:pt>
                <c:pt idx="4">
                  <c:v>1973</c:v>
                </c:pt>
                <c:pt idx="5">
                  <c:v>1983</c:v>
                </c:pt>
                <c:pt idx="6">
                  <c:v>1993</c:v>
                </c:pt>
                <c:pt idx="7">
                  <c:v>2003</c:v>
                </c:pt>
                <c:pt idx="8">
                  <c:v>2010</c:v>
                </c:pt>
                <c:pt idx="9">
                  <c:v>2015</c:v>
                </c:pt>
                <c:pt idx="10">
                  <c:v>2021</c:v>
                </c:pt>
              </c:numCache>
            </c:numRef>
          </c:cat>
          <c:val>
            <c:numRef>
              <c:f>Sheet1!$B$2:$L$2</c:f>
              <c:numCache>
                <c:formatCode>0.0</c:formatCode>
                <c:ptCount val="11"/>
                <c:pt idx="0">
                  <c:v>366.2</c:v>
                </c:pt>
                <c:pt idx="1">
                  <c:v>230</c:v>
                </c:pt>
                <c:pt idx="2">
                  <c:v>222</c:v>
                </c:pt>
                <c:pt idx="3">
                  <c:v>247.6</c:v>
                </c:pt>
                <c:pt idx="4">
                  <c:v>271.2</c:v>
                </c:pt>
                <c:pt idx="5">
                  <c:v>301.2</c:v>
                </c:pt>
                <c:pt idx="6">
                  <c:v>333.9</c:v>
                </c:pt>
                <c:pt idx="7">
                  <c:v>355.1</c:v>
                </c:pt>
                <c:pt idx="8">
                  <c:v>374.6</c:v>
                </c:pt>
                <c:pt idx="9">
                  <c:v>386.4</c:v>
                </c:pt>
                <c:pt idx="10">
                  <c:v>371</c:v>
                </c:pt>
              </c:numCache>
            </c:numRef>
          </c:val>
          <c:extLst>
            <c:ext xmlns:c16="http://schemas.microsoft.com/office/drawing/2014/chart" uri="{C3380CC4-5D6E-409C-BE32-E72D297353CC}">
              <c16:uniqueId val="{0000000B-D60A-4A24-A616-8A2D3AD59479}"/>
            </c:ext>
          </c:extLst>
        </c:ser>
        <c:dLbls>
          <c:showLegendKey val="0"/>
          <c:showVal val="0"/>
          <c:showCatName val="0"/>
          <c:showSerName val="0"/>
          <c:showPercent val="0"/>
          <c:showBubbleSize val="0"/>
        </c:dLbls>
        <c:gapWidth val="150"/>
        <c:axId val="274403552"/>
        <c:axId val="274414192"/>
      </c:barChart>
      <c:catAx>
        <c:axId val="274403552"/>
        <c:scaling>
          <c:orientation val="minMax"/>
        </c:scaling>
        <c:delete val="0"/>
        <c:axPos val="b"/>
        <c:numFmt formatCode="General" sourceLinked="1"/>
        <c:majorTickMark val="out"/>
        <c:minorTickMark val="none"/>
        <c:tickLblPos val="low"/>
        <c:spPr>
          <a:ln w="3157" cap="flat" cmpd="sng" algn="ctr">
            <a:solidFill>
              <a:srgbClr val="000000"/>
            </a:solidFill>
            <a:prstDash val="solid"/>
            <a:round/>
          </a:ln>
        </c:spPr>
        <c:txPr>
          <a:bodyPr rot="0" spcFirstLastPara="0" vertOverflow="ellipsis" vert="horz" wrap="square" anchor="ctr" anchorCtr="1"/>
          <a:lstStyle/>
          <a:p>
            <a:pPr>
              <a:defRPr lang="en-US" sz="1000" b="0" i="0" u="none" strike="noStrike" kern="1200" baseline="0">
                <a:solidFill>
                  <a:srgbClr val="000000"/>
                </a:solidFill>
                <a:latin typeface="Arial Narrow" panose="020B0606020202030204" pitchFamily="34" charset="0"/>
                <a:ea typeface="Calibri" panose="020F0502020204030204"/>
                <a:cs typeface="Times New Roman" panose="02020603050405020304" charset="0"/>
              </a:defRPr>
            </a:pPr>
            <a:endParaRPr lang="ru-RU"/>
          </a:p>
        </c:txPr>
        <c:crossAx val="274414192"/>
        <c:crosses val="autoZero"/>
        <c:auto val="1"/>
        <c:lblAlgn val="ctr"/>
        <c:lblOffset val="100"/>
        <c:tickLblSkip val="1"/>
        <c:noMultiLvlLbl val="0"/>
      </c:catAx>
      <c:valAx>
        <c:axId val="274414192"/>
        <c:scaling>
          <c:orientation val="minMax"/>
        </c:scaling>
        <c:delete val="0"/>
        <c:axPos val="l"/>
        <c:majorGridlines>
          <c:spPr>
            <a:ln w="3157" cap="flat" cmpd="sng" algn="ctr">
              <a:solidFill>
                <a:srgbClr val="000000"/>
              </a:solidFill>
              <a:prstDash val="solid"/>
              <a:round/>
            </a:ln>
          </c:spPr>
        </c:majorGridlines>
        <c:numFmt formatCode="0" sourceLinked="0"/>
        <c:majorTickMark val="out"/>
        <c:minorTickMark val="none"/>
        <c:tickLblPos val="nextTo"/>
        <c:spPr>
          <a:ln w="3157" cap="flat" cmpd="sng" algn="ctr">
            <a:solidFill>
              <a:srgbClr val="000000"/>
            </a:solidFill>
            <a:prstDash val="solid"/>
            <a:round/>
          </a:ln>
        </c:spPr>
        <c:txPr>
          <a:bodyPr rot="0" spcFirstLastPara="0" vertOverflow="ellipsis" vert="horz" wrap="square" anchor="ctr" anchorCtr="1"/>
          <a:lstStyle/>
          <a:p>
            <a:pPr>
              <a:defRPr lang="en-US" sz="1000" b="0" i="0" u="none" strike="noStrike" kern="1200" baseline="0">
                <a:solidFill>
                  <a:srgbClr val="000000"/>
                </a:solidFill>
                <a:latin typeface="Arial Narrow" panose="020B0606020202030204" pitchFamily="34" charset="0"/>
                <a:ea typeface="Calibri" panose="020F0502020204030204"/>
                <a:cs typeface="Times New Roman" panose="02020603050405020304" charset="0"/>
              </a:defRPr>
            </a:pPr>
            <a:endParaRPr lang="ru-RU"/>
          </a:p>
        </c:txPr>
        <c:crossAx val="274403552"/>
        <c:crosses val="autoZero"/>
        <c:crossBetween val="between"/>
      </c:valAx>
      <c:spPr>
        <a:solidFill>
          <a:srgbClr val="FFFFFF"/>
        </a:solidFill>
        <a:ln w="12700">
          <a:solidFill>
            <a:srgbClr val="808080"/>
          </a:solidFill>
          <a:prstDash val="solid"/>
        </a:ln>
        <a:effectLst/>
      </c:spPr>
    </c:plotArea>
    <c:plotVisOnly val="1"/>
    <c:dispBlanksAs val="gap"/>
    <c:showDLblsOverMax val="0"/>
  </c:chart>
  <c:spPr>
    <a:noFill/>
    <a:ln w="6350" cap="flat" cmpd="sng" algn="ctr">
      <a:noFill/>
      <a:prstDash val="solid"/>
      <a:round/>
    </a:ln>
  </c:spPr>
  <c:txPr>
    <a:bodyPr/>
    <a:lstStyle/>
    <a:p>
      <a:pPr>
        <a:defRPr lang="en-US" sz="1000" b="0" i="0" u="none" strike="noStrike" baseline="0">
          <a:solidFill>
            <a:srgbClr val="000000"/>
          </a:solidFill>
          <a:latin typeface="Arial Narrow" panose="020B0606020202030204" pitchFamily="34" charset="0"/>
          <a:ea typeface="Calibri" panose="020F0502020204030204"/>
          <a:cs typeface="Times New Roman" panose="02020603050405020304"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00">
                <a:latin typeface="Times New Roman" panose="02020603050405020304" pitchFamily="18" charset="0"/>
                <a:cs typeface="Times New Roman" panose="02020603050405020304" pitchFamily="18" charset="0"/>
              </a:rPr>
              <a:t>Capacitatea instalată de producere din surse regenerabile (hidrocentrale, eolian și fotovoltaic), in MW</a:t>
            </a:r>
            <a:endParaRPr lang="ru-RU" sz="1000">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8.1407261592300967E-2"/>
          <c:y val="0.16308246028877887"/>
          <c:w val="0.8880371828521435"/>
          <c:h val="0.6464163133824844"/>
        </c:manualLayout>
      </c:layout>
      <c:lineChart>
        <c:grouping val="standard"/>
        <c:varyColors val="0"/>
        <c:ser>
          <c:idx val="0"/>
          <c:order val="0"/>
          <c:tx>
            <c:strRef>
              <c:f>'fig.54-55'!$AS$30</c:f>
              <c:strCache>
                <c:ptCount val="1"/>
                <c:pt idx="0">
                  <c:v>Hidrocentrale, eolian și fotovoltaic, WEM</c:v>
                </c:pt>
              </c:strCache>
            </c:strRef>
          </c:tx>
          <c:dLbls>
            <c:dLbl>
              <c:idx val="0"/>
              <c:delete val="1"/>
              <c:extLst>
                <c:ext xmlns:c15="http://schemas.microsoft.com/office/drawing/2012/chart" uri="{CE6537A1-D6FC-4f65-9D91-7224C49458BB}"/>
                <c:ext xmlns:c16="http://schemas.microsoft.com/office/drawing/2014/chart" uri="{C3380CC4-5D6E-409C-BE32-E72D297353CC}">
                  <c16:uniqueId val="{00000000-5FAA-4343-B599-5B382A36F86C}"/>
                </c:ext>
              </c:extLst>
            </c:dLbl>
            <c:dLbl>
              <c:idx val="1"/>
              <c:delete val="1"/>
              <c:extLst>
                <c:ext xmlns:c15="http://schemas.microsoft.com/office/drawing/2012/chart" uri="{CE6537A1-D6FC-4f65-9D91-7224C49458BB}"/>
                <c:ext xmlns:c16="http://schemas.microsoft.com/office/drawing/2014/chart" uri="{C3380CC4-5D6E-409C-BE32-E72D297353CC}">
                  <c16:uniqueId val="{00000001-5FAA-4343-B599-5B382A36F86C}"/>
                </c:ext>
              </c:extLst>
            </c:dLbl>
            <c:dLbl>
              <c:idx val="2"/>
              <c:layout>
                <c:manualLayout>
                  <c:x val="-5.8473315835521067E-3"/>
                  <c:y val="1.43635170603673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FAA-4343-B599-5B382A36F86C}"/>
                </c:ext>
              </c:extLst>
            </c:dLbl>
            <c:dLbl>
              <c:idx val="3"/>
              <c:layout>
                <c:manualLayout>
                  <c:x val="8.0415573053368335E-3"/>
                  <c:y val="-4.11920384951881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FAA-4343-B599-5B382A36F86C}"/>
                </c:ext>
              </c:extLst>
            </c:dLbl>
            <c:dLbl>
              <c:idx val="4"/>
              <c:layout>
                <c:manualLayout>
                  <c:x val="-1.418066491688539E-2"/>
                  <c:y val="-4.58216681248178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FAA-4343-B599-5B382A36F86C}"/>
                </c:ext>
              </c:extLst>
            </c:dLbl>
            <c:dLbl>
              <c:idx val="5"/>
              <c:layout>
                <c:manualLayout>
                  <c:x val="-3.3625109361329834E-2"/>
                  <c:y val="-2.7303149606299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FAA-4343-B599-5B382A36F86C}"/>
                </c:ext>
              </c:extLst>
            </c:dLbl>
            <c:dLbl>
              <c:idx val="6"/>
              <c:layout>
                <c:manualLayout>
                  <c:x val="-3.6402887139107609E-2"/>
                  <c:y val="-3.6562408865558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FAA-4343-B599-5B382A36F86C}"/>
                </c:ext>
              </c:extLst>
            </c:dLbl>
            <c:dLbl>
              <c:idx val="7"/>
              <c:layout>
                <c:manualLayout>
                  <c:x val="-2.5291776027996499E-2"/>
                  <c:y val="-3.6562408865558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FAA-4343-B599-5B382A36F86C}"/>
                </c:ext>
              </c:extLst>
            </c:dLbl>
            <c:spPr>
              <a:noFill/>
              <a:ln>
                <a:noFill/>
              </a:ln>
              <a:effectLst/>
            </c:spPr>
            <c:txPr>
              <a:bodyPr/>
              <a:lstStyle/>
              <a:p>
                <a:pPr>
                  <a:defRPr sz="800" b="1">
                    <a:solidFill>
                      <a:schemeClr val="accent1"/>
                    </a:solidFill>
                    <a:latin typeface="Times New Roman" panose="02020603050405020304" pitchFamily="18" charset="0"/>
                    <a:cs typeface="Times New Roman" panose="02020603050405020304" pitchFamily="18" charset="0"/>
                  </a:defRPr>
                </a:pPr>
                <a:endParaRPr lang="ro-RO"/>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'fig.54-55'!$AT$29:$CB$29</c:f>
              <c:numCache>
                <c:formatCode>General</c:formatCode>
                <c:ptCount val="8"/>
                <c:pt idx="0">
                  <c:v>2016</c:v>
                </c:pt>
                <c:pt idx="1">
                  <c:v>2020</c:v>
                </c:pt>
                <c:pt idx="2">
                  <c:v>2025</c:v>
                </c:pt>
                <c:pt idx="3">
                  <c:v>2030</c:v>
                </c:pt>
                <c:pt idx="4">
                  <c:v>2035</c:v>
                </c:pt>
                <c:pt idx="5">
                  <c:v>2040</c:v>
                </c:pt>
                <c:pt idx="6">
                  <c:v>2045</c:v>
                </c:pt>
                <c:pt idx="7">
                  <c:v>2050</c:v>
                </c:pt>
              </c:numCache>
            </c:numRef>
          </c:cat>
          <c:val>
            <c:numRef>
              <c:f>'fig.54-55'!$AT$30:$CB$30</c:f>
              <c:numCache>
                <c:formatCode>0</c:formatCode>
                <c:ptCount val="8"/>
                <c:pt idx="0">
                  <c:v>43.594000000000001</c:v>
                </c:pt>
                <c:pt idx="1">
                  <c:v>58.45</c:v>
                </c:pt>
                <c:pt idx="2">
                  <c:v>188.45</c:v>
                </c:pt>
                <c:pt idx="3">
                  <c:v>338.45000000000005</c:v>
                </c:pt>
                <c:pt idx="4">
                  <c:v>338.45000000000005</c:v>
                </c:pt>
                <c:pt idx="5">
                  <c:v>433.52042674967203</c:v>
                </c:pt>
                <c:pt idx="6">
                  <c:v>454.29681913219196</c:v>
                </c:pt>
                <c:pt idx="7">
                  <c:v>578.92192166145901</c:v>
                </c:pt>
              </c:numCache>
            </c:numRef>
          </c:val>
          <c:smooth val="0"/>
          <c:extLst>
            <c:ext xmlns:c16="http://schemas.microsoft.com/office/drawing/2014/chart" uri="{C3380CC4-5D6E-409C-BE32-E72D297353CC}">
              <c16:uniqueId val="{00000008-5FAA-4343-B599-5B382A36F86C}"/>
            </c:ext>
          </c:extLst>
        </c:ser>
        <c:ser>
          <c:idx val="1"/>
          <c:order val="1"/>
          <c:tx>
            <c:strRef>
              <c:f>'fig.54-55'!$AS$31</c:f>
              <c:strCache>
                <c:ptCount val="1"/>
                <c:pt idx="0">
                  <c:v>Hidrocentrale, eolian și fotovoltaic,WPM</c:v>
                </c:pt>
              </c:strCache>
            </c:strRef>
          </c:tx>
          <c:dLbls>
            <c:spPr>
              <a:noFill/>
              <a:ln>
                <a:noFill/>
              </a:ln>
              <a:effectLst/>
            </c:spPr>
            <c:txPr>
              <a:bodyPr/>
              <a:lstStyle/>
              <a:p>
                <a:pPr>
                  <a:defRPr sz="800" b="1">
                    <a:solidFill>
                      <a:schemeClr val="accent2"/>
                    </a:solidFill>
                  </a:defRPr>
                </a:pPr>
                <a:endParaRPr lang="ro-RO"/>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'fig.54-55'!$AT$29:$CB$29</c:f>
              <c:numCache>
                <c:formatCode>General</c:formatCode>
                <c:ptCount val="8"/>
                <c:pt idx="0">
                  <c:v>2016</c:v>
                </c:pt>
                <c:pt idx="1">
                  <c:v>2020</c:v>
                </c:pt>
                <c:pt idx="2">
                  <c:v>2025</c:v>
                </c:pt>
                <c:pt idx="3">
                  <c:v>2030</c:v>
                </c:pt>
                <c:pt idx="4">
                  <c:v>2035</c:v>
                </c:pt>
                <c:pt idx="5">
                  <c:v>2040</c:v>
                </c:pt>
                <c:pt idx="6">
                  <c:v>2045</c:v>
                </c:pt>
                <c:pt idx="7">
                  <c:v>2050</c:v>
                </c:pt>
              </c:numCache>
            </c:numRef>
          </c:cat>
          <c:val>
            <c:numRef>
              <c:f>'fig.54-55'!$AT$31:$CB$31</c:f>
              <c:numCache>
                <c:formatCode>0</c:formatCode>
                <c:ptCount val="8"/>
                <c:pt idx="0">
                  <c:v>43.594000000000001</c:v>
                </c:pt>
                <c:pt idx="1">
                  <c:v>58.414000000000001</c:v>
                </c:pt>
                <c:pt idx="2">
                  <c:v>367.67622222222201</c:v>
                </c:pt>
                <c:pt idx="3">
                  <c:v>946.97808714822202</c:v>
                </c:pt>
                <c:pt idx="4">
                  <c:v>1646.898100555936</c:v>
                </c:pt>
                <c:pt idx="5">
                  <c:v>2529.8146510203437</c:v>
                </c:pt>
                <c:pt idx="6">
                  <c:v>3359.586861169892</c:v>
                </c:pt>
                <c:pt idx="7">
                  <c:v>3981.864513581123</c:v>
                </c:pt>
              </c:numCache>
            </c:numRef>
          </c:val>
          <c:smooth val="0"/>
          <c:extLst>
            <c:ext xmlns:c16="http://schemas.microsoft.com/office/drawing/2014/chart" uri="{C3380CC4-5D6E-409C-BE32-E72D297353CC}">
              <c16:uniqueId val="{00000009-5FAA-4343-B599-5B382A36F86C}"/>
            </c:ext>
          </c:extLst>
        </c:ser>
        <c:dLbls>
          <c:showLegendKey val="0"/>
          <c:showVal val="0"/>
          <c:showCatName val="0"/>
          <c:showSerName val="0"/>
          <c:showPercent val="0"/>
          <c:showBubbleSize val="0"/>
        </c:dLbls>
        <c:marker val="1"/>
        <c:smooth val="0"/>
        <c:axId val="147572128"/>
        <c:axId val="147575392"/>
      </c:lineChart>
      <c:catAx>
        <c:axId val="147572128"/>
        <c:scaling>
          <c:orientation val="minMax"/>
        </c:scaling>
        <c:delete val="0"/>
        <c:axPos val="b"/>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ro-RO"/>
          </a:p>
        </c:txPr>
        <c:crossAx val="147575392"/>
        <c:crosses val="autoZero"/>
        <c:auto val="1"/>
        <c:lblAlgn val="ctr"/>
        <c:lblOffset val="100"/>
        <c:noMultiLvlLbl val="0"/>
      </c:catAx>
      <c:valAx>
        <c:axId val="147575392"/>
        <c:scaling>
          <c:orientation val="minMax"/>
        </c:scaling>
        <c:delete val="0"/>
        <c:axPos val="l"/>
        <c:majorGridlines>
          <c:spPr>
            <a:ln>
              <a:solidFill>
                <a:schemeClr val="bg1">
                  <a:lumMod val="95000"/>
                </a:schemeClr>
              </a:solidFill>
            </a:ln>
          </c:spPr>
        </c:majorGridlines>
        <c:numFmt formatCode="0"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ro-RO"/>
          </a:p>
        </c:txPr>
        <c:crossAx val="147572128"/>
        <c:crosses val="autoZero"/>
        <c:crossBetween val="between"/>
      </c:valAx>
    </c:plotArea>
    <c:legend>
      <c:legendPos val="b"/>
      <c:overlay val="0"/>
      <c:txPr>
        <a:bodyPr/>
        <a:lstStyle/>
        <a:p>
          <a:pPr>
            <a:defRPr sz="800">
              <a:latin typeface="Times New Roman" panose="02020603050405020304" pitchFamily="18" charset="0"/>
              <a:cs typeface="Times New Roman" panose="02020603050405020304" pitchFamily="18" charset="0"/>
            </a:defRPr>
          </a:pPr>
          <a:endParaRPr lang="ro-RO"/>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Project: 
GEF8 Umbrella programme to design a National Biodiversity Finance Plan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B0564 - Moldova Republic</OfficeCountry>
    <DocumentStatus xmlns="d9cf0e28-81d2-4dc7-8b10-820d80ed680d">Final</DocumentStatus>
    <DocCoverageEndDate xmlns="d9cf0e28-81d2-4dc7-8b10-820d80ed680d">2025-09-30T04:00:00+00:00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Final report BIOFIN 2025</FileNameDescription>
    <ProjectNumber xmlns="d9cf0e28-81d2-4dc7-8b10-820d80ed680d">01002105</ProjectNumber>
    <DocumentType xmlns="d9cf0e28-81d2-4dc7-8b10-820d80ed680d">Progress Report</DocumentType>
    <Language xmlns="d9cf0e28-81d2-4dc7-8b10-820d80ed680d">Other</Language>
    <AuthorName xmlns="d9cf0e28-81d2-4dc7-8b10-820d80ed680d">UNDP</AuthorName>
    <DocumentCategory xmlns="d9cf0e28-81d2-4dc7-8b10-820d80ed680d">Project</DocumentCategory>
    <OperatingUnit xmlns="d9cf0e28-81d2-4dc7-8b10-820d80ed680d">UNDP-MDA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66AF0D-63F4-4C88-ABE1-BA36E72D4E92}">
  <ds:schemaRefs>
    <ds:schemaRef ds:uri="http://schemas.openxmlformats.org/officeDocument/2006/bibliography"/>
  </ds:schemaRefs>
</ds:datastoreItem>
</file>

<file path=customXml/itemProps3.xml><?xml version="1.0" encoding="utf-8"?>
<ds:datastoreItem xmlns:ds="http://schemas.openxmlformats.org/officeDocument/2006/customXml" ds:itemID="{DE0DE8D3-9EB7-4C1D-8E16-8319D54F2EF7}"/>
</file>

<file path=customXml/itemProps4.xml><?xml version="1.0" encoding="utf-8"?>
<ds:datastoreItem xmlns:ds="http://schemas.openxmlformats.org/officeDocument/2006/customXml" ds:itemID="{8EB3A096-E2B0-4155-8351-4BF8910FD17D}"/>
</file>

<file path=customXml/itemProps5.xml><?xml version="1.0" encoding="utf-8"?>
<ds:datastoreItem xmlns:ds="http://schemas.openxmlformats.org/officeDocument/2006/customXml" ds:itemID="{F812E86E-7F40-4EB6-A998-4F15D3CEBDE1}"/>
</file>

<file path=docProps/app.xml><?xml version="1.0" encoding="utf-8"?>
<Properties xmlns="http://schemas.openxmlformats.org/officeDocument/2006/extended-properties" xmlns:vt="http://schemas.openxmlformats.org/officeDocument/2006/docPropsVTypes">
  <Template>Normal</Template>
  <TotalTime>42</TotalTime>
  <Pages>90</Pages>
  <Words>47077</Words>
  <Characters>268341</Characters>
  <Application>Microsoft Office Word</Application>
  <DocSecurity>0</DocSecurity>
  <Lines>2236</Lines>
  <Paragraphs>629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 BIOFIN 2025</dc:title>
  <dc:subject/>
  <dc:creator>Ala Rotaru</dc:creator>
  <cp:keywords/>
  <dc:description/>
  <cp:lastModifiedBy>Marcel Olari</cp:lastModifiedBy>
  <cp:revision>20</cp:revision>
  <dcterms:created xsi:type="dcterms:W3CDTF">2025-12-04T08:55:00Z</dcterms:created>
  <dcterms:modified xsi:type="dcterms:W3CDTF">2026-03-03T14:50:00Z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